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412" w:tblpY="116"/>
        <w:tblOverlap w:val="never"/>
        <w:tblW w:w="93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405"/>
        <w:gridCol w:w="1489"/>
        <w:gridCol w:w="579"/>
        <w:gridCol w:w="5332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采购清单及技术参数</w:t>
            </w: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标的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5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服务参数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预算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万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20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江南区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基层卫生服务设施综合楼物业管理服务项目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1项</w:t>
            </w:r>
          </w:p>
        </w:tc>
        <w:tc>
          <w:tcPr>
            <w:tcW w:w="5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一、物业基本情况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服务区域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sz w:val="21"/>
                <w:szCs w:val="21"/>
              </w:rPr>
              <w:t>江南区基层卫生服务设施综合楼于2018年1月建成并投入使用，地址位于江南区壮锦大道13－2号，共1栋办公楼，综合楼地上13层、地下2</w:t>
            </w:r>
            <w:bookmarkStart w:id="0" w:name="_GoBack"/>
            <w:bookmarkEnd w:id="0"/>
            <w:r>
              <w:rPr>
                <w:rFonts w:hint="eastAsia" w:ascii="宋体" w:hAnsi="宋体"/>
                <w:sz w:val="21"/>
                <w:szCs w:val="21"/>
              </w:rPr>
              <w:t>层，总建筑面积为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8584.48</w:t>
            </w:r>
            <w:r>
              <w:rPr>
                <w:rFonts w:hint="eastAsia" w:ascii="宋体" w:hAnsi="宋体"/>
                <w:sz w:val="21"/>
                <w:szCs w:val="21"/>
              </w:rPr>
              <w:t>平方米，除地下室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外，</w:t>
            </w:r>
            <w:r>
              <w:rPr>
                <w:rFonts w:hint="eastAsia" w:ascii="宋体" w:hAnsi="宋体"/>
                <w:sz w:val="21"/>
                <w:szCs w:val="21"/>
              </w:rPr>
              <w:t>每层楼业务用房面积约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475</w:t>
            </w:r>
            <w:r>
              <w:rPr>
                <w:rFonts w:hint="eastAsia" w:ascii="宋体" w:hAnsi="宋体"/>
                <w:sz w:val="21"/>
                <w:szCs w:val="21"/>
              </w:rPr>
              <w:t>平方米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u w:val="single"/>
                <w:lang w:val="en-US" w:eastAsia="zh-CN"/>
              </w:rPr>
              <w:t>第1-5层为江南街道社区卫生服务中心，江南街道社区卫生服务中心不在本次物业保洁、设施设备维修服务范围内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，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设置有：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领导办公室、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职工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办公室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会议室等。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二、委托管理服务范围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eastAsia" w:ascii="宋体" w:hAnsi="宋体"/>
                <w:sz w:val="21"/>
                <w:szCs w:val="21"/>
              </w:rPr>
              <w:t>环境卫生、绿化养护、公共安全秩序维护、设施维修维护服务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u w:val="single"/>
                <w:lang w:val="en-US" w:eastAsia="zh-CN"/>
              </w:rPr>
              <w:t>不含综合楼电梯维保服务及综合楼内二次加压水泵清洗消毒服务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三、服务形式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根据综合楼日常办公需求，为江南区基层卫生服务设施综合楼采购物业管理单位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</w:rPr>
              <w:t>派驻物业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人员</w:t>
            </w:r>
            <w:r>
              <w:rPr>
                <w:rFonts w:hint="eastAsia" w:ascii="宋体" w:hAnsi="宋体"/>
                <w:sz w:val="21"/>
                <w:szCs w:val="21"/>
              </w:rPr>
              <w:t>，全面负责上述服务范围的管理。建立完善的物业管理制度、工作流程和工作计划，业务上接受采购单位的监督和检查。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四、物业管理服务要求及标准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（一）服务基本要求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1、处理日常接待咨询服务，严肃中心内秩序，认真对待业主及服务对象的投诉，建立投诉记录；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2、服务态度：积极主动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</w:rPr>
              <w:t>周到热情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</w:rPr>
              <w:t>语言文明；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（二）环境保洁服务内容、服务要求和服务标准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1、清洁范围包括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sz w:val="21"/>
                <w:szCs w:val="21"/>
              </w:rPr>
              <w:t>大厅、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走廊</w:t>
            </w:r>
            <w:r>
              <w:rPr>
                <w:rFonts w:hint="eastAsia" w:ascii="宋体" w:hAnsi="宋体"/>
                <w:sz w:val="21"/>
                <w:szCs w:val="21"/>
              </w:rPr>
              <w:t>过道、楼道、会议室、电梯厅、各办公室、楼梯间、卫生间等场所及室外道路、地下停车场等；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2、执行清洁制度，每天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早上做好</w:t>
            </w:r>
            <w:r>
              <w:rPr>
                <w:rFonts w:hint="eastAsia" w:ascii="宋体" w:hAnsi="宋体"/>
                <w:sz w:val="21"/>
                <w:szCs w:val="21"/>
              </w:rPr>
              <w:t>公共场所室内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</w:rPr>
              <w:t>外清洁工作，清洁设施合理、完备，全天候、全方位地保持清洁；电梯内无任何手印痕迹；玻璃门窗透亮无浮尘；墙壁无蛛网积灰；地面无积尘、痰迹、污渍、脚印及抛弃物，确保整个区域环境优美、卫生清洁；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3、大楼立面、公共楼道及物业区域内道路整洁，无堆放杂物现象；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4、建立消杀工作管理制度，根据实际情况定期开展消杀工作，有效控制害虫滋生；定期对各类病虫害进行预防控制，定期杀灭蚊、蝇、鼠、蚁，并做到无滋生源，适时投放消杀药物；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5、雨水井、化粪池定期清掏，井池不得有淤积、堵塞、漫溢等现象；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6、垃圾实行分类管理，日产日清，垃圾桶、箱表面无污渍；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7、物业管理区域公共场所、公共绿地、主次干道、房屋保洁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（不少于以下频次）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（1）公共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场所</w:t>
            </w:r>
            <w:r>
              <w:rPr>
                <w:rFonts w:hint="eastAsia" w:ascii="宋体" w:hAnsi="宋体"/>
                <w:sz w:val="21"/>
                <w:szCs w:val="21"/>
              </w:rPr>
              <w:t>（1次/天）清理；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（2）露天硬化地面（1次/天）清扫，（1次/周）冲洗；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（3）主次干道（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</w:rPr>
              <w:t>次/天）清扫；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（4）室外标识、宣传栏、信报箱、雕塑小品、公共部位室内玻璃（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</w:rPr>
              <w:t>次/周）擦拭；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（5）水池、沟、渠、井（1次/天）清理；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（6）楼梯间（1次/天）拖扫、擦扶手；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（7）电梯厅（白天）（1次/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天</w:t>
            </w:r>
            <w:r>
              <w:rPr>
                <w:rFonts w:hint="eastAsia" w:ascii="宋体" w:hAnsi="宋体"/>
                <w:sz w:val="21"/>
                <w:szCs w:val="21"/>
              </w:rPr>
              <w:t>）拖扫，1楼大厅（1次/天）拖扫，1楼大厅玻璃门、玻璃窗（3次/周）扫拖擦；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（8）消防通道（1次/天）拖擦；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（9）共用活动场所（1次/天）清扫；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（10）楼道玻璃窗（1次/半月）擦拭；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（11）石料地面（1次/天）全面拖洗；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（12）地板地面（1次/天）全面拖洗；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（13）地砖地面（1次/天）全面拖洗；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（14）地毯地面（1次/天）全面吸尘，（1次/6个月）清洗；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（15）室内信报箱、消防栓、过道门、扶手等公共设施（1次/天）擦拭；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（16）卫生间（2次/天）扫拖擦消毒等全面保洁；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（17）电梯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厅及电梯内</w:t>
            </w:r>
            <w:r>
              <w:rPr>
                <w:rFonts w:hint="eastAsia" w:ascii="宋体" w:hAnsi="宋体"/>
                <w:sz w:val="21"/>
                <w:szCs w:val="21"/>
              </w:rPr>
              <w:t>（2次/天）清洁；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（18）办公室及休息室（1次/天）全面保洁；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（19）会议室（3次/周）保洁；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（20）污水处理池投药消毒（1次/天）；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（21）及时清扫积水、积雪，清洁区域无垃圾、杂物、异味，并进行保洁巡查；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8、垃圾的处理与收集：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（1）根据大楼实际情况合理布设垃圾桶、果壳箱；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（2）垃圾每日收集1次，做到日产日清，无垃圾桶、果壳箱满溢现象；医疗垃圾主动联系医疗垃圾处置公司进行处置，无医疗垃圾桶满溢现象。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（3）垃圾中转站每日进行冲洗，冲洗后无异味，根据实际需要进行消杀，有效控制蚊、蝇等害虫滋生；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（4）垃圾桶、果壳箱、卫生间便纸篓每日清理，更换垃圾袋，定期清洗，保持洁净。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1"/>
                <w:szCs w:val="21"/>
              </w:rPr>
              <w:t>、排水、排污管道畅通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（1）大楼内公共雨、污水管道（2次/年）疏通；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（2）雨、污水井（1次/6个月）检查，并视情况进行及时清掏；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（3）化粪池（1次/6个月）检查，（1次/年）清掏；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21"/>
                <w:szCs w:val="21"/>
              </w:rPr>
              <w:t>、二次供水水箱按国家、地方有关规定定期清洗、消毒、加药，水质符合卫生要求，并定期巡查，确保综合楼供水充足；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水电维修保养服务内容、服务要求和服务标准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1、服务内容：负责服务区域水电保障、水电维修、水电设备设施保养工作，确保水电正常安全运行（电梯、中央空调、监控设施、消防设施、防雷设施由专业的维保公司）。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2、服务要求：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（1）负责公共区域内，包括：道路、停车场、公共楼道、走廊、地下室、机房、庭院等区域照明设施的维修更换。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（2）负责公共区域水电设备、设施维护保障。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（3）负责公共会议室音响设备的操作、维护、维修。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（4）负责公共卫生间的排气扇、照明、各种阀门、水管、龙头、开关等维修更换。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（5）高低压配电操作管理及8小时值班，24小时随叫随到。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（6）负责照明、电器设备、供排水管道维修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负责</w:t>
            </w:r>
            <w:r>
              <w:rPr>
                <w:rFonts w:hint="eastAsia" w:ascii="宋体" w:hAnsi="宋体"/>
                <w:sz w:val="21"/>
                <w:szCs w:val="21"/>
              </w:rPr>
              <w:t>拉闸门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</w:rPr>
              <w:t>水泵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卫生间及各路</w:t>
            </w:r>
            <w:r>
              <w:rPr>
                <w:rFonts w:hint="eastAsia" w:ascii="宋体" w:hAnsi="宋体"/>
                <w:sz w:val="21"/>
                <w:szCs w:val="21"/>
              </w:rPr>
              <w:t>给水管道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sz w:val="21"/>
                <w:szCs w:val="21"/>
              </w:rPr>
              <w:t>维修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</w:rPr>
              <w:t>负责领导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职工</w:t>
            </w:r>
            <w:r>
              <w:rPr>
                <w:rFonts w:hint="eastAsia" w:ascii="宋体" w:hAnsi="宋体"/>
                <w:sz w:val="21"/>
                <w:szCs w:val="21"/>
              </w:rPr>
              <w:t>办公室照明及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各项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电器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维修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工作，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维修所需的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材料费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人工费均由中标单位承担。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3、服务标准：经常巡视检查，及时发现问题，迅速上报处理，维修快速及时，突发性重大故障维修须1小时内赶到现场，确保提供的维修更换物品质量上乘。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（四）秩序维护服务内容、服务要求和服务标准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1、实行24小时值班巡逻制度，确保区域内无火灾、无刑事事故、无安全隐患发生。有应急处理计划和措施，如有医闹事件等事故发生，能做到及时报警、保护现场，防止事态进一步恶化，时间处理及时率100%；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2、负责监控室的日常工作及设备的日常维护与保养；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3、负责消防、闭路监控异常情况处理，并负责晚间任务接受及下达；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4、无上门推销现象；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5、严格执行消防操作规程，定期进行消防演习，保证消防通道畅通，消防器材可随时启用；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6、对外来探访人员，建立询问登记制度，要求记录完整，有回执；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7、做好信件和报刊的收发工作，严肃收发纪律和程序，不得有任何失误；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8、自行车、助力车、摩托车、汽车按指定地点停放并进行管理。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9、对楼顶通道严格看管，非采购单位允许，禁止无关人员上楼顶。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（五）其它防范措施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1、设有求助与报警电话，24小时有人值守；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2、接到报警信号，确认后管理处应立即派人赶往现场查看，予以恰当的紧急处理；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3、涉及人身安全处，设有明显标志并有防护措施；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4、协助有关部门维持中心办公区正常秩序，防止不安全事件发生；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5、对办公区内外围边界、角落、道路的照明设施加强维护，保持必要的照明；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6、建立钥匙管理及登记备案制度。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7、在巡视区域内一旦发现有危及安全的地方，立即采取防范措施，并设置明显标志。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8、根据本物业的实际设计安全防范应急方案，做到有步骤有秩序地实施各项紧急措施。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9、遇有紧急情况，要保持镇静，立即呼叫队友，能制服的要立即制服，并及时报案。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10、犯罪分子逃跑时，要掌握罪证，要人证物证齐全，记清地点、人数、相貌特征，采取充足力量快速追逐，协助公安机关及时报案。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11、案发现场留下迹象的，要保护好现场，找到遗留物品，不让无关人员进入现场，更不能去触摸各种物品，对受害人及时救治，对知情人要录取旁证，记清姓名和单位联系方法。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12、严格遵守上下班时间，做好值班记录，做到警容严整，文明执勤。上班时间不得与他人闲谈，不准看书看报，做与值班无关的事情。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13、当班值勤人员要严守本职岗位，不得擅离职守，要与队友团结协助好，紧密配合好，共同完成值班任务。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14、当班人员认真做好记录，交班时认真介绍本班情况，对所配备警器、物品如数向下班交清楚，对搬出大件贵重物品，要主动询问清楚，以防偷盗。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(六)巡检方案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1、巡查楼层时，看有无异常情况，听有无异常声响动，当发现冒烟异动时，应立即采取行动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必要时联系消防大队</w:t>
            </w:r>
            <w:r>
              <w:rPr>
                <w:rFonts w:hint="eastAsia" w:ascii="宋体" w:hAnsi="宋体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2、巡逻时仔细检查房屋本体及公共设施是否完好无损，及时发现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</w:rPr>
              <w:t>消除各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安全</w:t>
            </w:r>
            <w:r>
              <w:rPr>
                <w:rFonts w:hint="eastAsia" w:ascii="宋体" w:hAnsi="宋体"/>
                <w:sz w:val="21"/>
                <w:szCs w:val="21"/>
              </w:rPr>
              <w:t>隐患，若有损坏或异常的要填写故障通知单，并及时报告班长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按</w:t>
            </w:r>
            <w:r>
              <w:rPr>
                <w:rFonts w:hint="eastAsia" w:ascii="宋体" w:hAnsi="宋体"/>
                <w:sz w:val="21"/>
                <w:szCs w:val="21"/>
              </w:rPr>
              <w:t>规定送交有关部门。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3、仔细巡检重点部位，和值班人员取得联系，及时发现不安全因素，消除隐患。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4、对可疑的人员和物品进行盘问和检查，制止摆卖、乞讨、散发广告等闲杂人员进入。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（七）绿化养护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1、室内：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无要求。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2、室外：定期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对绿化进行</w:t>
            </w:r>
            <w:r>
              <w:rPr>
                <w:rFonts w:hint="eastAsia" w:ascii="宋体" w:hAnsi="宋体"/>
                <w:sz w:val="21"/>
                <w:szCs w:val="21"/>
              </w:rPr>
              <w:t>修剪，适时适量施肥，定期进行病虫害防治工作。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（八）档案、资料管理：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加强有关物业档案和资料的管理，档案和资料管理包括：业主档案、房屋维修档案、装修管理档案、设备设施档案、业主投诉和意见档案、安全管理记录档案、清洁卫生管理档案、人事管理及人员培训档案。物业管理企业必须运用计算机管理所有档案，要求做到保存完整、管理完善、交接手续完备、检索方便准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五、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年限：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自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物业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合同签订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物业公司正式进驻综合楼开展物业服务工作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之日起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u w:val="single"/>
              </w:rPr>
              <w:t>一年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六、各岗位人员配置说明：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/>
                <w:sz w:val="21"/>
                <w:szCs w:val="21"/>
              </w:rPr>
              <w:t>供应商聘用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sz w:val="21"/>
                <w:szCs w:val="21"/>
              </w:rPr>
              <w:t>员工必须符合国家法律、政策的有关规定，对员工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疾病、</w:t>
            </w:r>
            <w:r>
              <w:rPr>
                <w:rFonts w:hint="eastAsia" w:ascii="宋体" w:hAnsi="宋体"/>
                <w:sz w:val="21"/>
                <w:szCs w:val="21"/>
              </w:rPr>
              <w:t>人身安全负责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若</w:t>
            </w:r>
            <w:r>
              <w:rPr>
                <w:rFonts w:hint="eastAsia" w:ascii="宋体" w:hAnsi="宋体"/>
                <w:sz w:val="21"/>
                <w:szCs w:val="21"/>
              </w:rPr>
              <w:t>发生劳资纠纷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</w:rPr>
              <w:t>由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中标</w:t>
            </w:r>
            <w:r>
              <w:rPr>
                <w:rFonts w:hint="eastAsia" w:ascii="宋体" w:hAnsi="宋体"/>
                <w:sz w:val="21"/>
                <w:szCs w:val="21"/>
              </w:rPr>
              <w:t>供应商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负主要责任</w:t>
            </w:r>
            <w:r>
              <w:rPr>
                <w:rFonts w:hint="eastAsia" w:ascii="宋体" w:hAnsi="宋体"/>
                <w:sz w:val="21"/>
                <w:szCs w:val="21"/>
              </w:rPr>
              <w:t>。本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1"/>
                <w:szCs w:val="21"/>
              </w:rPr>
              <w:t>采购按服务范围，服务内容、服务要求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1"/>
                <w:szCs w:val="21"/>
              </w:rPr>
              <w:t>共配置人员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</w:rPr>
              <w:t>人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</w:rPr>
              <w:t>各岗位人员配置要求如下：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</w:rPr>
              <w:t>、水电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设施</w:t>
            </w:r>
            <w:r>
              <w:rPr>
                <w:rFonts w:hint="eastAsia" w:ascii="宋体" w:hAnsi="宋体"/>
                <w:sz w:val="21"/>
                <w:szCs w:val="21"/>
              </w:rPr>
              <w:t>维修员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</w:rPr>
              <w:t>人</w:t>
            </w:r>
            <w:r>
              <w:rPr>
                <w:rFonts w:hint="eastAsia" w:ascii="宋体" w:hAnsi="宋体"/>
                <w:sz w:val="21"/>
                <w:szCs w:val="21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年龄60岁以下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</w:rPr>
              <w:t>有水电工从业资格证，能熟练使用维修工具和仪表，熟悉给排水、电路和低压配电房等各种用电设备，熟练操作低压配电等设备，遵守有关规程，按章操作。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、保安班长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u w:val="single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u w:val="single"/>
              </w:rPr>
              <w:t>人</w:t>
            </w:r>
            <w:r>
              <w:rPr>
                <w:rFonts w:hint="eastAsia" w:ascii="宋体" w:hAnsi="宋体"/>
                <w:sz w:val="21"/>
                <w:szCs w:val="21"/>
              </w:rPr>
              <w:t>，年龄50岁以下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必须</w:t>
            </w:r>
            <w:r>
              <w:rPr>
                <w:rFonts w:hint="eastAsia" w:ascii="宋体" w:hAnsi="宋体"/>
                <w:sz w:val="21"/>
                <w:szCs w:val="21"/>
              </w:rPr>
              <w:t>持保安上岗证，五官端正，身体健康，有较强的沟通协调指挥能力。负责统筹安排各项日常工作，负责制订各项必要的应急预案并组织人员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学习、演练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、保安员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</w:rPr>
              <w:t>人</w:t>
            </w:r>
            <w:r>
              <w:rPr>
                <w:rFonts w:hint="eastAsia" w:ascii="宋体" w:hAnsi="宋体"/>
                <w:sz w:val="21"/>
                <w:szCs w:val="21"/>
              </w:rPr>
              <w:t>，五官端正，身体健康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</w:rPr>
              <w:t>年龄50岁以下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</w:rPr>
              <w:t>退伍军人优先，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保安员</w:t>
            </w:r>
            <w:r>
              <w:rPr>
                <w:rFonts w:hint="eastAsia" w:ascii="宋体" w:hAnsi="宋体"/>
                <w:sz w:val="21"/>
                <w:szCs w:val="21"/>
              </w:rPr>
              <w:t>须确保24小时待命，以应对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综合楼</w:t>
            </w:r>
            <w:r>
              <w:rPr>
                <w:rFonts w:hint="eastAsia" w:ascii="宋体" w:hAnsi="宋体"/>
                <w:sz w:val="21"/>
                <w:szCs w:val="21"/>
              </w:rPr>
              <w:t>突发事件。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、保洁员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</w:rPr>
              <w:t>人</w:t>
            </w:r>
            <w:r>
              <w:rPr>
                <w:rFonts w:hint="eastAsia" w:ascii="宋体" w:hAnsi="宋体"/>
                <w:sz w:val="21"/>
                <w:szCs w:val="21"/>
              </w:rPr>
              <w:t>，身体健康，年龄在60岁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/>
                <w:sz w:val="21"/>
                <w:szCs w:val="21"/>
              </w:rPr>
              <w:t>以下，具有保洁和消杀经验。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七、固定资产：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/>
                <w:sz w:val="21"/>
                <w:szCs w:val="21"/>
              </w:rPr>
              <w:t>进驻所需物资、工具，相关设备由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/>
                <w:sz w:val="21"/>
                <w:szCs w:val="21"/>
              </w:rPr>
              <w:t>自备。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八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、责任处罚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1、供应商有责任管理好自己的员工，在基层卫生服务设施综合楼服务的员工所发生的违法乱纪、人员意外伤害等责任事故，一切责任由供应商承担；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2、因供应商责任造成的财产损失、丢失及其它损失一切由成交人承担；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3、以上责任由供应商负全责后，采购人保留追究供应商相关法律责任的权利；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九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、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中标单位关于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物业管理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服务的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费用要求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1、管理、服务人员的工资和按规定提取的福利费、节假日加班费，加班费、餐费、社会保险、服装费等；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2、秩序维护管理所需的对讲机、对讲机占频费、低值易耗品（含警棍、水鞋、雨衣、大衣、手电筒等）、公示牌、指引牌等费用；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3、公共清洁卫生管理和耗品费；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4、公共设施、电梯设备运行、维修、维护所需的低值易耗品、维修工具费用；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中标供应商</w:t>
            </w:r>
            <w:r>
              <w:rPr>
                <w:rFonts w:hint="eastAsia" w:ascii="宋体" w:hAnsi="宋体"/>
                <w:sz w:val="21"/>
                <w:szCs w:val="21"/>
              </w:rPr>
              <w:t>在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综合楼</w:t>
            </w:r>
            <w:r>
              <w:rPr>
                <w:rFonts w:hint="eastAsia" w:ascii="宋体" w:hAnsi="宋体"/>
                <w:sz w:val="21"/>
                <w:szCs w:val="21"/>
              </w:rPr>
              <w:t>周边小区（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距离</w:t>
            </w:r>
            <w:r>
              <w:rPr>
                <w:rFonts w:hint="eastAsia" w:ascii="宋体" w:hAnsi="宋体"/>
                <w:sz w:val="21"/>
                <w:szCs w:val="21"/>
              </w:rPr>
              <w:t>基层卫生服务设施综合楼</w:t>
            </w:r>
            <w:r>
              <w:rPr>
                <w:rFonts w:hint="eastAsia" w:ascii="宋体" w:hAnsi="宋体"/>
                <w:sz w:val="22"/>
                <w:szCs w:val="22"/>
                <w:u w:val="single"/>
                <w:lang w:val="en-US" w:eastAsia="zh-CN"/>
              </w:rPr>
              <w:t>100-200</w:t>
            </w:r>
            <w:r>
              <w:rPr>
                <w:rFonts w:hint="eastAsia" w:ascii="宋体" w:hAnsi="宋体"/>
                <w:sz w:val="22"/>
                <w:szCs w:val="22"/>
                <w:u w:val="single"/>
              </w:rPr>
              <w:t>米</w:t>
            </w:r>
            <w:r>
              <w:rPr>
                <w:rFonts w:hint="eastAsia" w:ascii="宋体" w:hAnsi="宋体"/>
                <w:sz w:val="22"/>
                <w:szCs w:val="22"/>
                <w:u w:val="single"/>
                <w:lang w:val="en-US" w:eastAsia="zh-CN"/>
              </w:rPr>
              <w:t>左右</w:t>
            </w:r>
            <w:r>
              <w:rPr>
                <w:rFonts w:hint="eastAsia" w:ascii="宋体" w:hAnsi="宋体"/>
                <w:sz w:val="21"/>
                <w:szCs w:val="21"/>
              </w:rPr>
              <w:t>）负责落实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u w:val="single"/>
              </w:rPr>
              <w:t>30个</w:t>
            </w:r>
            <w:r>
              <w:rPr>
                <w:rFonts w:hint="eastAsia" w:ascii="宋体" w:hAnsi="宋体"/>
                <w:sz w:val="21"/>
                <w:szCs w:val="21"/>
              </w:rPr>
              <w:t>停车位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以</w:t>
            </w:r>
            <w:r>
              <w:rPr>
                <w:rFonts w:hint="eastAsia" w:ascii="宋体" w:hAnsi="宋体"/>
                <w:sz w:val="21"/>
                <w:szCs w:val="21"/>
              </w:rPr>
              <w:t>供采购单位使用，费用由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  <w:lang w:val="en-US" w:eastAsia="zh-CN"/>
              </w:rPr>
              <w:t xml:space="preserve">中标供应商 </w:t>
            </w:r>
            <w:r>
              <w:rPr>
                <w:rFonts w:hint="eastAsia" w:ascii="宋体" w:hAnsi="宋体"/>
                <w:sz w:val="21"/>
                <w:szCs w:val="21"/>
              </w:rPr>
              <w:t>负责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  <w:lang w:val="en-US" w:eastAsia="zh-CN"/>
              </w:rPr>
              <w:t>每个停车位每日费用约5元，30个车位每日费用约150元，综合楼每月停车位预算约为4500元，综合楼一年停车位相关费用约为54000元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6、培训、技术支持所需保安、电工人员上岗相关证件办理费用；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中标供应商</w:t>
            </w:r>
            <w:r>
              <w:rPr>
                <w:rFonts w:hint="eastAsia" w:ascii="宋体" w:hAnsi="宋体"/>
                <w:sz w:val="21"/>
                <w:szCs w:val="21"/>
              </w:rPr>
              <w:t>办公所需电脑、办公用品、电话通信费用；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中标供应商关于综合楼</w:t>
            </w:r>
            <w:r>
              <w:rPr>
                <w:rFonts w:hint="eastAsia" w:ascii="宋体" w:hAnsi="宋体"/>
                <w:sz w:val="21"/>
                <w:szCs w:val="21"/>
              </w:rPr>
              <w:t>的管理费及相关税费；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中标供应商需承担综合楼每月垃圾清运费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根据综合楼历年物业管理服务情况，综合楼每月垃圾清运费为：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  <w:lang w:val="en-US" w:eastAsia="zh-CN"/>
              </w:rPr>
              <w:t>600.00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元，一年垃圾清运费共计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  <w:lang w:val="en-US" w:eastAsia="zh-CN"/>
              </w:rPr>
              <w:t>7200.00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元</w:t>
            </w:r>
            <w:r>
              <w:rPr>
                <w:rFonts w:hint="eastAsia" w:ascii="宋体" w:hAnsi="宋体"/>
                <w:sz w:val="21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10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中标供应商需承担的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费用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不包括</w:t>
            </w:r>
            <w:r>
              <w:rPr>
                <w:rFonts w:hint="eastAsia" w:ascii="宋体" w:hAnsi="宋体"/>
                <w:sz w:val="21"/>
                <w:szCs w:val="21"/>
              </w:rPr>
              <w:t>综合楼内日常卫生间易耗品（如卫生纸、洗手液），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不包括</w:t>
            </w:r>
            <w:r>
              <w:rPr>
                <w:rFonts w:hint="eastAsia" w:ascii="宋体" w:hAnsi="宋体"/>
                <w:sz w:val="21"/>
                <w:szCs w:val="21"/>
              </w:rPr>
              <w:t>综合楼及附属配套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设施“大</w:t>
            </w:r>
            <w:r>
              <w:rPr>
                <w:rFonts w:hint="eastAsia" w:ascii="宋体" w:hAnsi="宋体"/>
                <w:sz w:val="21"/>
                <w:szCs w:val="21"/>
              </w:rPr>
              <w:t>修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1"/>
                <w:szCs w:val="21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中</w:t>
            </w:r>
            <w:r>
              <w:rPr>
                <w:rFonts w:hint="eastAsia" w:ascii="宋体" w:hAnsi="宋体"/>
                <w:sz w:val="21"/>
                <w:szCs w:val="21"/>
              </w:rPr>
              <w:t>修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项目”相关</w:t>
            </w:r>
            <w:r>
              <w:rPr>
                <w:rFonts w:hint="eastAsia" w:ascii="宋体" w:hAnsi="宋体"/>
                <w:sz w:val="21"/>
                <w:szCs w:val="21"/>
              </w:rPr>
              <w:t>费用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综合楼每次开展“小修”所产生的维修费、材料费均由中标供应商承担。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（1）大修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1"/>
                <w:szCs w:val="21"/>
              </w:rPr>
              <w:t>：指建筑主体（或设施设备）结构部位损坏严重及失效，为恢复原有使用价值而进行修复工作。一般一次性维修费用在该项建筑物（或设施设备）同类结构新建（或新购）造价25%以上的维修工程。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（2）中修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1"/>
                <w:szCs w:val="21"/>
              </w:rPr>
              <w:t>：指牵动或拆换少量建筑主体（或设施设备）的主体构件，但保持原有的规模和结构的工程。一次性维修费用在该项建筑物同类结构新建（或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改造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）造价的20%以上的维修工程。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（3）小修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1"/>
                <w:szCs w:val="21"/>
              </w:rPr>
              <w:t>：指及时修复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设施</w:t>
            </w:r>
            <w:r>
              <w:rPr>
                <w:rFonts w:hint="eastAsia" w:ascii="宋体" w:hAnsi="宋体"/>
                <w:sz w:val="21"/>
                <w:szCs w:val="21"/>
              </w:rPr>
              <w:t>小损小坏，以保持房屋（或设施）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正常使用</w:t>
            </w:r>
            <w:r>
              <w:rPr>
                <w:rFonts w:hint="eastAsia" w:ascii="宋体" w:hAnsi="宋体"/>
                <w:sz w:val="21"/>
                <w:szCs w:val="21"/>
              </w:rPr>
              <w:t>的日常养护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包括但不限于：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照明灯具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维修更换，水龙头、洗手池下水管、止水阀、办公室及走廊过道电路管线、办公室会议室等区域的门把手维修配件等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（4）更换：指设施正常损耗后需要更换而产生的费用。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十、保密要求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采购人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有权要求供应商</w:t>
            </w:r>
            <w:r>
              <w:rPr>
                <w:rFonts w:hint="eastAsia" w:ascii="宋体" w:hAnsi="宋体"/>
                <w:sz w:val="21"/>
                <w:szCs w:val="21"/>
              </w:rPr>
              <w:t>严格执行国家有关的保密法律法规及规章制度。所有员工须做到不该问的不问，不该说的不说，不该看的不看，对采购人提供的物业管理资料，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/>
                <w:sz w:val="21"/>
                <w:szCs w:val="21"/>
              </w:rPr>
              <w:t>应妥善保管，不得向第三方提供、转述该资料的任何部分，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若</w:t>
            </w:r>
            <w:r>
              <w:rPr>
                <w:rFonts w:hint="eastAsia" w:ascii="宋体" w:hAnsi="宋体"/>
                <w:sz w:val="21"/>
                <w:szCs w:val="21"/>
              </w:rPr>
              <w:t>造成严重后果，采购人将追究其相关法律责任。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十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一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、采购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单位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负责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综合楼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水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费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、电费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电梯维保费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以及综合楼二次加压水泵清洗费用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，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中标单位项目经理及所有职工的每日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食宿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自理。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35.00</w:t>
            </w:r>
          </w:p>
        </w:tc>
      </w:tr>
    </w:tbl>
    <w:p/>
    <w:sectPr>
      <w:headerReference r:id="rId3" w:type="default"/>
      <w:footerReference r:id="rId4" w:type="default"/>
      <w:pgSz w:w="11850" w:h="16783"/>
      <w:pgMar w:top="1327" w:right="1264" w:bottom="1043" w:left="125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2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iYjk5MjExYzQwYjVlYmIxMmE2MTkzNjk0NGNhYjMifQ=="/>
  </w:docVars>
  <w:rsids>
    <w:rsidRoot w:val="00172A27"/>
    <w:rsid w:val="007006C6"/>
    <w:rsid w:val="00FF122F"/>
    <w:rsid w:val="040A59AF"/>
    <w:rsid w:val="04590FB1"/>
    <w:rsid w:val="05DA01A8"/>
    <w:rsid w:val="05F2584F"/>
    <w:rsid w:val="09250D9E"/>
    <w:rsid w:val="0B295A5C"/>
    <w:rsid w:val="0C223A75"/>
    <w:rsid w:val="0C786A02"/>
    <w:rsid w:val="0D4F6A66"/>
    <w:rsid w:val="0E4272F3"/>
    <w:rsid w:val="122E2D61"/>
    <w:rsid w:val="12332A6C"/>
    <w:rsid w:val="14601D7C"/>
    <w:rsid w:val="14E70D5B"/>
    <w:rsid w:val="161271C4"/>
    <w:rsid w:val="176667F0"/>
    <w:rsid w:val="191A4F3D"/>
    <w:rsid w:val="195A7F25"/>
    <w:rsid w:val="19BE7C49"/>
    <w:rsid w:val="1A4B0B32"/>
    <w:rsid w:val="1BC11999"/>
    <w:rsid w:val="1BF5212A"/>
    <w:rsid w:val="1C9706F7"/>
    <w:rsid w:val="1D9C4722"/>
    <w:rsid w:val="1DBF5BDB"/>
    <w:rsid w:val="1E834A1F"/>
    <w:rsid w:val="20B736BA"/>
    <w:rsid w:val="21472F23"/>
    <w:rsid w:val="21486282"/>
    <w:rsid w:val="21A61E33"/>
    <w:rsid w:val="2212629C"/>
    <w:rsid w:val="23B35621"/>
    <w:rsid w:val="241456DC"/>
    <w:rsid w:val="24421C90"/>
    <w:rsid w:val="25293FC9"/>
    <w:rsid w:val="26E541DF"/>
    <w:rsid w:val="28F57442"/>
    <w:rsid w:val="2A0F5E0A"/>
    <w:rsid w:val="2A571E7F"/>
    <w:rsid w:val="2A762DB6"/>
    <w:rsid w:val="2A9071E3"/>
    <w:rsid w:val="2AFC4314"/>
    <w:rsid w:val="2B873EF8"/>
    <w:rsid w:val="2BF000A4"/>
    <w:rsid w:val="2C1E78EF"/>
    <w:rsid w:val="2C2417F8"/>
    <w:rsid w:val="2D3816C0"/>
    <w:rsid w:val="2EAE6CA3"/>
    <w:rsid w:val="30837B23"/>
    <w:rsid w:val="30E42146"/>
    <w:rsid w:val="32676A3F"/>
    <w:rsid w:val="32EB1216"/>
    <w:rsid w:val="34EC41DF"/>
    <w:rsid w:val="35990E80"/>
    <w:rsid w:val="35AE1656"/>
    <w:rsid w:val="360A2438"/>
    <w:rsid w:val="36491F1D"/>
    <w:rsid w:val="37FF69B0"/>
    <w:rsid w:val="3861393D"/>
    <w:rsid w:val="387E013E"/>
    <w:rsid w:val="39CC2C38"/>
    <w:rsid w:val="3A620DD9"/>
    <w:rsid w:val="3B292DA0"/>
    <w:rsid w:val="3B6E2210"/>
    <w:rsid w:val="3C38601D"/>
    <w:rsid w:val="3D026DA3"/>
    <w:rsid w:val="3D8D1C5C"/>
    <w:rsid w:val="3EF44FD4"/>
    <w:rsid w:val="3F476FDD"/>
    <w:rsid w:val="3F7F7EF4"/>
    <w:rsid w:val="4190562E"/>
    <w:rsid w:val="43FB0295"/>
    <w:rsid w:val="44162144"/>
    <w:rsid w:val="445057A1"/>
    <w:rsid w:val="44C766E4"/>
    <w:rsid w:val="466F101E"/>
    <w:rsid w:val="4674440C"/>
    <w:rsid w:val="46CC3936"/>
    <w:rsid w:val="476F7A0F"/>
    <w:rsid w:val="4AB5641F"/>
    <w:rsid w:val="4D9642D9"/>
    <w:rsid w:val="4F4C48A4"/>
    <w:rsid w:val="53F555CD"/>
    <w:rsid w:val="543B24BE"/>
    <w:rsid w:val="546450D5"/>
    <w:rsid w:val="55E46FF7"/>
    <w:rsid w:val="58B7361D"/>
    <w:rsid w:val="58C625B2"/>
    <w:rsid w:val="59930A01"/>
    <w:rsid w:val="5B0F11F3"/>
    <w:rsid w:val="5B140EFE"/>
    <w:rsid w:val="5B8524B6"/>
    <w:rsid w:val="5BAD7DF7"/>
    <w:rsid w:val="5C1A29AA"/>
    <w:rsid w:val="5C6E6BB0"/>
    <w:rsid w:val="5E6A0F75"/>
    <w:rsid w:val="5F074BBB"/>
    <w:rsid w:val="5F5D7283"/>
    <w:rsid w:val="5FF17AF7"/>
    <w:rsid w:val="6072134A"/>
    <w:rsid w:val="60E115FE"/>
    <w:rsid w:val="60FF4431"/>
    <w:rsid w:val="62D81AB9"/>
    <w:rsid w:val="67ED1B11"/>
    <w:rsid w:val="67EF697E"/>
    <w:rsid w:val="67F10517"/>
    <w:rsid w:val="67FD1DAB"/>
    <w:rsid w:val="6B113937"/>
    <w:rsid w:val="6BC12456"/>
    <w:rsid w:val="6CFA6CDB"/>
    <w:rsid w:val="6D251D1D"/>
    <w:rsid w:val="6E6B2034"/>
    <w:rsid w:val="6EB2602C"/>
    <w:rsid w:val="6F1F5E0F"/>
    <w:rsid w:val="6F950690"/>
    <w:rsid w:val="6FE2671E"/>
    <w:rsid w:val="6FFD27CB"/>
    <w:rsid w:val="71532584"/>
    <w:rsid w:val="73FD2CDB"/>
    <w:rsid w:val="759A017D"/>
    <w:rsid w:val="761558C9"/>
    <w:rsid w:val="761F61D8"/>
    <w:rsid w:val="76377102"/>
    <w:rsid w:val="786D349E"/>
    <w:rsid w:val="78FD530C"/>
    <w:rsid w:val="79B47039"/>
    <w:rsid w:val="79B74A61"/>
    <w:rsid w:val="7AAE1A3A"/>
    <w:rsid w:val="7B62387C"/>
    <w:rsid w:val="7C3E1F66"/>
    <w:rsid w:val="7C467372"/>
    <w:rsid w:val="7DD97789"/>
    <w:rsid w:val="7E37429F"/>
    <w:rsid w:val="7E4932C0"/>
    <w:rsid w:val="7F066EF6"/>
    <w:rsid w:val="7F13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widowControl/>
      <w:numPr>
        <w:ilvl w:val="5"/>
        <w:numId w:val="1"/>
      </w:numPr>
      <w:tabs>
        <w:tab w:val="left" w:pos="709"/>
        <w:tab w:val="clear" w:pos="1152"/>
      </w:tabs>
      <w:spacing w:before="240" w:beforeLines="0" w:after="156" w:afterLines="50"/>
      <w:outlineLvl w:val="5"/>
    </w:pPr>
    <w:rPr>
      <w:rFonts w:ascii="Calibri" w:hAnsi="Arial" w:eastAsia="宋体" w:cs="Times New Roman"/>
      <w:i/>
      <w:kern w:val="0"/>
      <w:sz w:val="22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6580</Words>
  <Characters>6943</Characters>
  <Lines>0</Lines>
  <Paragraphs>0</Paragraphs>
  <TotalTime>5</TotalTime>
  <ScaleCrop>false</ScaleCrop>
  <LinksUpToDate>false</LinksUpToDate>
  <CharactersWithSpaces>7695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2024-05-20T03:01:00Z</dcterms:created>
  <dc:creator>Sunnyhill</dc:creator>
  <cp:lastModifiedBy>lenovo</cp:lastModifiedBy>
  <cp:lastPrinted>2024-06-04T01:56:00Z</cp:lastPrinted>
  <dcterms:modified xsi:type="dcterms:W3CDTF">2026-07-02T02:11:18Z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4B7A7C65FED44FBDAE48A9DA56DEF89D_11</vt:lpwstr>
  </property>
</Properties>
</file>