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3FBA14" w14:textId="504A5BB8" w:rsidR="00612187" w:rsidRDefault="005D4650">
      <w:pPr>
        <w:spacing w:line="400" w:lineRule="exact"/>
        <w:jc w:val="center"/>
        <w:rPr>
          <w:rFonts w:ascii="仿宋" w:eastAsia="仿宋" w:hAnsi="仿宋" w:cs="仿宋"/>
          <w:b/>
          <w:bCs/>
          <w:sz w:val="28"/>
          <w:szCs w:val="28"/>
        </w:rPr>
      </w:pPr>
      <w:r>
        <w:rPr>
          <w:rFonts w:ascii="仿宋" w:eastAsia="仿宋" w:hAnsi="仿宋" w:cs="仿宋" w:hint="eastAsia"/>
          <w:b/>
          <w:bCs/>
          <w:sz w:val="28"/>
          <w:szCs w:val="28"/>
        </w:rPr>
        <w:t xml:space="preserve"> </w:t>
      </w:r>
      <w:r>
        <w:rPr>
          <w:rFonts w:ascii="仿宋" w:eastAsia="仿宋" w:hAnsi="仿宋" w:cs="仿宋"/>
          <w:b/>
          <w:bCs/>
          <w:sz w:val="28"/>
          <w:szCs w:val="28"/>
        </w:rPr>
        <w:t>南宁市</w:t>
      </w:r>
      <w:r w:rsidR="00213EE5">
        <w:rPr>
          <w:rFonts w:ascii="仿宋" w:eastAsia="仿宋" w:hAnsi="仿宋" w:cs="仿宋"/>
          <w:b/>
          <w:bCs/>
          <w:sz w:val="28"/>
          <w:szCs w:val="28"/>
        </w:rPr>
        <w:t>菠萝岭</w:t>
      </w:r>
      <w:r>
        <w:rPr>
          <w:rFonts w:ascii="仿宋" w:eastAsia="仿宋" w:hAnsi="仿宋" w:cs="仿宋" w:hint="eastAsia"/>
          <w:b/>
          <w:bCs/>
          <w:sz w:val="28"/>
          <w:szCs w:val="28"/>
        </w:rPr>
        <w:t>小学</w:t>
      </w:r>
    </w:p>
    <w:p w14:paraId="36F3C532" w14:textId="690827CC" w:rsidR="00612187" w:rsidRDefault="005D4650">
      <w:pPr>
        <w:spacing w:line="400" w:lineRule="exact"/>
        <w:jc w:val="center"/>
        <w:rPr>
          <w:rFonts w:ascii="仿宋" w:eastAsia="仿宋" w:hAnsi="仿宋" w:cs="仿宋"/>
          <w:b/>
          <w:bCs/>
          <w:sz w:val="28"/>
          <w:szCs w:val="28"/>
        </w:rPr>
      </w:pPr>
      <w:bookmarkStart w:id="0" w:name="OLE_LINK4"/>
      <w:r>
        <w:rPr>
          <w:rFonts w:ascii="仿宋" w:eastAsia="仿宋" w:hAnsi="仿宋" w:cs="仿宋"/>
          <w:b/>
          <w:bCs/>
          <w:sz w:val="28"/>
          <w:szCs w:val="28"/>
        </w:rPr>
        <w:t>2026年</w:t>
      </w:r>
      <w:r w:rsidR="00272CA0">
        <w:rPr>
          <w:rFonts w:ascii="仿宋" w:eastAsia="仿宋" w:hAnsi="仿宋" w:cs="仿宋" w:hint="eastAsia"/>
          <w:b/>
          <w:bCs/>
          <w:sz w:val="28"/>
          <w:szCs w:val="28"/>
        </w:rPr>
        <w:t>9</w:t>
      </w:r>
      <w:r>
        <w:rPr>
          <w:rFonts w:ascii="仿宋" w:eastAsia="仿宋" w:hAnsi="仿宋" w:cs="仿宋" w:hint="eastAsia"/>
          <w:b/>
          <w:bCs/>
          <w:sz w:val="28"/>
          <w:szCs w:val="28"/>
        </w:rPr>
        <w:t>月-2026年12月厕所</w:t>
      </w:r>
      <w:r>
        <w:rPr>
          <w:rFonts w:ascii="仿宋" w:eastAsia="仿宋" w:hAnsi="仿宋" w:cs="仿宋"/>
          <w:b/>
          <w:bCs/>
          <w:sz w:val="28"/>
          <w:szCs w:val="28"/>
        </w:rPr>
        <w:t>保洁</w:t>
      </w:r>
      <w:r>
        <w:rPr>
          <w:rFonts w:ascii="仿宋" w:eastAsia="仿宋" w:hAnsi="仿宋" w:cs="仿宋" w:hint="eastAsia"/>
          <w:b/>
          <w:bCs/>
          <w:sz w:val="28"/>
          <w:szCs w:val="28"/>
        </w:rPr>
        <w:t>和绿化养护</w:t>
      </w:r>
      <w:r>
        <w:rPr>
          <w:rFonts w:ascii="仿宋" w:eastAsia="仿宋" w:hAnsi="仿宋" w:cs="仿宋"/>
          <w:b/>
          <w:bCs/>
          <w:sz w:val="28"/>
          <w:szCs w:val="28"/>
        </w:rPr>
        <w:t>服务采购项目</w:t>
      </w:r>
    </w:p>
    <w:bookmarkEnd w:id="0"/>
    <w:p w14:paraId="54D6DBE0" w14:textId="77777777" w:rsidR="00612187" w:rsidRDefault="00612187">
      <w:pPr>
        <w:spacing w:line="400" w:lineRule="exact"/>
        <w:ind w:firstLineChars="100" w:firstLine="241"/>
        <w:jc w:val="left"/>
        <w:rPr>
          <w:rFonts w:ascii="仿宋" w:eastAsia="仿宋" w:hAnsi="仿宋" w:cs="仿宋"/>
          <w:b/>
          <w:bCs/>
          <w:sz w:val="24"/>
        </w:rPr>
      </w:pPr>
    </w:p>
    <w:p w14:paraId="3111EC08" w14:textId="77777777" w:rsidR="00612187" w:rsidRDefault="005D4650">
      <w:pPr>
        <w:spacing w:line="400" w:lineRule="exact"/>
        <w:ind w:firstLineChars="100" w:firstLine="241"/>
        <w:jc w:val="left"/>
        <w:rPr>
          <w:rFonts w:ascii="仿宋" w:eastAsia="仿宋" w:hAnsi="仿宋" w:cs="仿宋"/>
          <w:b/>
          <w:bCs/>
          <w:sz w:val="24"/>
        </w:rPr>
      </w:pPr>
      <w:r>
        <w:rPr>
          <w:rFonts w:ascii="仿宋" w:eastAsia="仿宋" w:hAnsi="仿宋" w:cs="仿宋" w:hint="eastAsia"/>
          <w:b/>
          <w:bCs/>
          <w:sz w:val="24"/>
        </w:rPr>
        <w:t>项目采购需求</w:t>
      </w:r>
    </w:p>
    <w:p w14:paraId="392E55D8" w14:textId="77777777" w:rsidR="00612187" w:rsidRDefault="005D4650">
      <w:pPr>
        <w:pStyle w:val="a5"/>
        <w:ind w:firstLineChars="100" w:firstLine="240"/>
        <w:rPr>
          <w:rFonts w:ascii="仿宋" w:eastAsia="仿宋" w:hAnsi="仿宋" w:cs="仿宋"/>
          <w:sz w:val="24"/>
          <w:szCs w:val="24"/>
        </w:rPr>
      </w:pPr>
      <w:r>
        <w:rPr>
          <w:rFonts w:ascii="仿宋" w:eastAsia="仿宋" w:hAnsi="仿宋" w:cs="仿宋" w:hint="eastAsia"/>
          <w:sz w:val="24"/>
          <w:szCs w:val="24"/>
        </w:rPr>
        <w:t>（本“项目需求”中的所有内容均为实质性要求，供应商须对本“项目需求”中的所有内容作实质性响应，并上传相应的项目需求响应承诺(格式自拟)，若有任意一项负偏离，响应文件按无效处理。）</w:t>
      </w:r>
    </w:p>
    <w:tbl>
      <w:tblPr>
        <w:tblW w:w="9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30"/>
        <w:gridCol w:w="196"/>
        <w:gridCol w:w="404"/>
        <w:gridCol w:w="467"/>
        <w:gridCol w:w="433"/>
        <w:gridCol w:w="667"/>
        <w:gridCol w:w="6546"/>
      </w:tblGrid>
      <w:tr w:rsidR="00612187" w14:paraId="2A551B73" w14:textId="77777777">
        <w:trPr>
          <w:trHeight w:val="567"/>
          <w:jc w:val="center"/>
        </w:trPr>
        <w:tc>
          <w:tcPr>
            <w:tcW w:w="9343" w:type="dxa"/>
            <w:gridSpan w:val="7"/>
            <w:tcBorders>
              <w:top w:val="single" w:sz="4" w:space="0" w:color="auto"/>
              <w:left w:val="single" w:sz="4" w:space="0" w:color="auto"/>
              <w:bottom w:val="single" w:sz="4" w:space="0" w:color="auto"/>
              <w:right w:val="single" w:sz="4" w:space="0" w:color="auto"/>
            </w:tcBorders>
            <w:shd w:val="clear" w:color="auto" w:fill="FFFFFF"/>
            <w:tcMar>
              <w:top w:w="13" w:type="dxa"/>
              <w:left w:w="57" w:type="dxa"/>
              <w:bottom w:w="0" w:type="dxa"/>
              <w:right w:w="57" w:type="dxa"/>
            </w:tcMar>
            <w:vAlign w:val="center"/>
          </w:tcPr>
          <w:p w14:paraId="14603BF3" w14:textId="77777777" w:rsidR="00612187" w:rsidRDefault="005D4650">
            <w:pPr>
              <w:spacing w:line="400" w:lineRule="exact"/>
              <w:jc w:val="left"/>
              <w:rPr>
                <w:rFonts w:ascii="仿宋" w:eastAsia="仿宋" w:hAnsi="仿宋" w:cs="仿宋"/>
                <w:b/>
                <w:bCs/>
                <w:sz w:val="24"/>
              </w:rPr>
            </w:pPr>
            <w:r>
              <w:rPr>
                <w:rFonts w:ascii="仿宋" w:eastAsia="仿宋" w:hAnsi="仿宋" w:cs="仿宋" w:hint="eastAsia"/>
                <w:sz w:val="24"/>
              </w:rPr>
              <w:t>★</w:t>
            </w:r>
            <w:r>
              <w:rPr>
                <w:rFonts w:ascii="仿宋" w:eastAsia="仿宋" w:hAnsi="仿宋" w:cs="仿宋" w:hint="eastAsia"/>
                <w:b/>
                <w:bCs/>
                <w:sz w:val="24"/>
              </w:rPr>
              <w:t>Ⅰ、技术服务内容及要求</w:t>
            </w:r>
          </w:p>
        </w:tc>
      </w:tr>
      <w:tr w:rsidR="00612187" w14:paraId="700014B7" w14:textId="77777777">
        <w:trPr>
          <w:trHeight w:val="567"/>
          <w:jc w:val="center"/>
        </w:trPr>
        <w:tc>
          <w:tcPr>
            <w:tcW w:w="826" w:type="dxa"/>
            <w:gridSpan w:val="2"/>
            <w:tcBorders>
              <w:top w:val="single" w:sz="4" w:space="0" w:color="auto"/>
              <w:left w:val="single" w:sz="4" w:space="0" w:color="auto"/>
              <w:bottom w:val="single" w:sz="4" w:space="0" w:color="auto"/>
              <w:right w:val="single" w:sz="4" w:space="0" w:color="auto"/>
            </w:tcBorders>
            <w:shd w:val="clear" w:color="auto" w:fill="FFFDFA"/>
            <w:tcMar>
              <w:top w:w="13" w:type="dxa"/>
              <w:left w:w="57" w:type="dxa"/>
              <w:bottom w:w="0" w:type="dxa"/>
              <w:right w:w="57" w:type="dxa"/>
            </w:tcMar>
            <w:vAlign w:val="center"/>
          </w:tcPr>
          <w:p w14:paraId="4A674508" w14:textId="77777777" w:rsidR="00612187" w:rsidRDefault="005D4650">
            <w:pPr>
              <w:snapToGrid w:val="0"/>
              <w:spacing w:line="400" w:lineRule="exact"/>
              <w:jc w:val="center"/>
              <w:rPr>
                <w:rFonts w:ascii="仿宋" w:eastAsia="仿宋" w:hAnsi="仿宋" w:cs="仿宋"/>
                <w:b/>
                <w:bCs/>
                <w:sz w:val="24"/>
              </w:rPr>
            </w:pPr>
            <w:r>
              <w:rPr>
                <w:rFonts w:ascii="仿宋" w:eastAsia="仿宋" w:hAnsi="仿宋" w:cs="仿宋" w:hint="eastAsia"/>
                <w:b/>
                <w:bCs/>
                <w:sz w:val="24"/>
              </w:rPr>
              <w:t>采购内容</w:t>
            </w:r>
          </w:p>
        </w:tc>
        <w:tc>
          <w:tcPr>
            <w:tcW w:w="404" w:type="dxa"/>
            <w:tcBorders>
              <w:top w:val="single" w:sz="4" w:space="0" w:color="auto"/>
              <w:left w:val="single" w:sz="4" w:space="0" w:color="auto"/>
              <w:bottom w:val="single" w:sz="4" w:space="0" w:color="auto"/>
              <w:right w:val="single" w:sz="4" w:space="0" w:color="auto"/>
            </w:tcBorders>
            <w:shd w:val="clear" w:color="auto" w:fill="FFFDFA"/>
            <w:tcMar>
              <w:top w:w="13" w:type="dxa"/>
              <w:left w:w="57" w:type="dxa"/>
              <w:bottom w:w="0" w:type="dxa"/>
              <w:right w:w="57" w:type="dxa"/>
            </w:tcMar>
            <w:vAlign w:val="center"/>
          </w:tcPr>
          <w:p w14:paraId="5612E8E1" w14:textId="77777777" w:rsidR="00612187" w:rsidRDefault="005D4650">
            <w:pPr>
              <w:spacing w:line="400" w:lineRule="exact"/>
              <w:jc w:val="center"/>
              <w:rPr>
                <w:rFonts w:ascii="仿宋" w:eastAsia="仿宋" w:hAnsi="仿宋" w:cs="仿宋"/>
                <w:b/>
                <w:bCs/>
                <w:sz w:val="24"/>
              </w:rPr>
            </w:pPr>
            <w:r>
              <w:rPr>
                <w:rFonts w:ascii="仿宋" w:eastAsia="仿宋" w:hAnsi="仿宋" w:cs="仿宋" w:hint="eastAsia"/>
                <w:b/>
                <w:bCs/>
                <w:sz w:val="24"/>
              </w:rPr>
              <w:t>数量</w:t>
            </w:r>
          </w:p>
        </w:tc>
        <w:tc>
          <w:tcPr>
            <w:tcW w:w="467" w:type="dxa"/>
            <w:tcBorders>
              <w:top w:val="single" w:sz="4" w:space="0" w:color="auto"/>
              <w:left w:val="single" w:sz="4" w:space="0" w:color="auto"/>
              <w:bottom w:val="single" w:sz="4" w:space="0" w:color="auto"/>
              <w:right w:val="single" w:sz="4" w:space="0" w:color="auto"/>
            </w:tcBorders>
            <w:shd w:val="clear" w:color="auto" w:fill="FFFDFA"/>
            <w:tcMar>
              <w:top w:w="13" w:type="dxa"/>
              <w:left w:w="57" w:type="dxa"/>
              <w:bottom w:w="0" w:type="dxa"/>
              <w:right w:w="57" w:type="dxa"/>
            </w:tcMar>
            <w:vAlign w:val="center"/>
          </w:tcPr>
          <w:p w14:paraId="1B0A085C" w14:textId="77777777" w:rsidR="00612187" w:rsidRDefault="005D4650">
            <w:pPr>
              <w:snapToGrid w:val="0"/>
              <w:spacing w:line="400" w:lineRule="exact"/>
              <w:jc w:val="center"/>
              <w:rPr>
                <w:rFonts w:ascii="仿宋" w:eastAsia="仿宋" w:hAnsi="仿宋" w:cs="仿宋"/>
                <w:b/>
                <w:bCs/>
                <w:sz w:val="24"/>
              </w:rPr>
            </w:pPr>
            <w:r>
              <w:rPr>
                <w:rFonts w:ascii="仿宋" w:eastAsia="仿宋" w:hAnsi="仿宋" w:cs="仿宋" w:hint="eastAsia"/>
                <w:b/>
                <w:bCs/>
                <w:sz w:val="24"/>
              </w:rPr>
              <w:t>单位</w:t>
            </w:r>
          </w:p>
        </w:tc>
        <w:tc>
          <w:tcPr>
            <w:tcW w:w="1100" w:type="dxa"/>
            <w:gridSpan w:val="2"/>
            <w:tcBorders>
              <w:top w:val="single" w:sz="4" w:space="0" w:color="auto"/>
              <w:left w:val="single" w:sz="4" w:space="0" w:color="auto"/>
              <w:bottom w:val="single" w:sz="4" w:space="0" w:color="auto"/>
              <w:right w:val="single" w:sz="4" w:space="0" w:color="auto"/>
            </w:tcBorders>
            <w:shd w:val="clear" w:color="auto" w:fill="FFFDFA"/>
            <w:tcMar>
              <w:top w:w="13" w:type="dxa"/>
              <w:left w:w="57" w:type="dxa"/>
              <w:bottom w:w="0" w:type="dxa"/>
              <w:right w:w="57" w:type="dxa"/>
            </w:tcMar>
            <w:vAlign w:val="center"/>
          </w:tcPr>
          <w:p w14:paraId="4FB4F70C" w14:textId="77777777" w:rsidR="00612187" w:rsidRDefault="005D4650">
            <w:pPr>
              <w:snapToGrid w:val="0"/>
              <w:spacing w:line="400" w:lineRule="exact"/>
              <w:jc w:val="center"/>
              <w:rPr>
                <w:rFonts w:ascii="仿宋" w:eastAsia="仿宋" w:hAnsi="仿宋" w:cs="仿宋"/>
                <w:b/>
                <w:bCs/>
                <w:sz w:val="24"/>
              </w:rPr>
            </w:pPr>
            <w:r>
              <w:rPr>
                <w:rFonts w:ascii="仿宋" w:eastAsia="仿宋" w:hAnsi="仿宋" w:cs="仿宋" w:hint="eastAsia"/>
                <w:b/>
                <w:bCs/>
                <w:sz w:val="24"/>
              </w:rPr>
              <w:t>预算金额</w:t>
            </w:r>
          </w:p>
        </w:tc>
        <w:tc>
          <w:tcPr>
            <w:tcW w:w="6546" w:type="dxa"/>
            <w:tcBorders>
              <w:top w:val="single" w:sz="4" w:space="0" w:color="auto"/>
              <w:left w:val="single" w:sz="4" w:space="0" w:color="auto"/>
              <w:bottom w:val="single" w:sz="4" w:space="0" w:color="auto"/>
              <w:right w:val="single" w:sz="4" w:space="0" w:color="auto"/>
            </w:tcBorders>
            <w:shd w:val="clear" w:color="auto" w:fill="FFFDFA"/>
            <w:tcMar>
              <w:top w:w="13" w:type="dxa"/>
              <w:left w:w="57" w:type="dxa"/>
              <w:bottom w:w="0" w:type="dxa"/>
              <w:right w:w="57" w:type="dxa"/>
            </w:tcMar>
            <w:vAlign w:val="center"/>
          </w:tcPr>
          <w:p w14:paraId="30FEDBB6" w14:textId="77777777" w:rsidR="00612187" w:rsidRDefault="005D4650">
            <w:pPr>
              <w:spacing w:line="400" w:lineRule="exact"/>
              <w:jc w:val="center"/>
              <w:rPr>
                <w:rFonts w:ascii="仿宋" w:eastAsia="仿宋" w:hAnsi="仿宋" w:cs="仿宋"/>
                <w:b/>
                <w:bCs/>
                <w:sz w:val="24"/>
              </w:rPr>
            </w:pPr>
            <w:r>
              <w:rPr>
                <w:rFonts w:ascii="仿宋" w:eastAsia="仿宋" w:hAnsi="仿宋" w:cs="仿宋" w:hint="eastAsia"/>
                <w:b/>
                <w:bCs/>
                <w:sz w:val="24"/>
              </w:rPr>
              <w:t>技术服务内容及要求</w:t>
            </w:r>
          </w:p>
        </w:tc>
      </w:tr>
      <w:tr w:rsidR="00612187" w14:paraId="52AF724E" w14:textId="77777777">
        <w:trPr>
          <w:trHeight w:val="567"/>
          <w:jc w:val="center"/>
        </w:trPr>
        <w:tc>
          <w:tcPr>
            <w:tcW w:w="826" w:type="dxa"/>
            <w:gridSpan w:val="2"/>
            <w:tcBorders>
              <w:top w:val="single" w:sz="4" w:space="0" w:color="auto"/>
              <w:left w:val="single" w:sz="4" w:space="0" w:color="auto"/>
              <w:bottom w:val="single" w:sz="4" w:space="0" w:color="auto"/>
              <w:right w:val="single" w:sz="4" w:space="0" w:color="auto"/>
            </w:tcBorders>
            <w:shd w:val="clear" w:color="auto" w:fill="FFFFFF"/>
            <w:tcMar>
              <w:top w:w="13" w:type="dxa"/>
              <w:left w:w="57" w:type="dxa"/>
              <w:bottom w:w="0" w:type="dxa"/>
              <w:right w:w="57" w:type="dxa"/>
            </w:tcMar>
            <w:vAlign w:val="center"/>
          </w:tcPr>
          <w:p w14:paraId="299F51E2" w14:textId="002210C5" w:rsidR="00612187" w:rsidRDefault="005D4650" w:rsidP="00634BC7">
            <w:pPr>
              <w:spacing w:line="360" w:lineRule="exact"/>
              <w:jc w:val="center"/>
              <w:rPr>
                <w:rFonts w:ascii="仿宋" w:eastAsia="仿宋" w:hAnsi="仿宋" w:cs="仿宋"/>
                <w:sz w:val="24"/>
              </w:rPr>
            </w:pPr>
            <w:bookmarkStart w:id="1" w:name="OLE_LINK3"/>
            <w:r>
              <w:rPr>
                <w:rFonts w:ascii="仿宋" w:eastAsia="仿宋" w:hAnsi="仿宋" w:cs="仿宋" w:hint="eastAsia"/>
                <w:sz w:val="24"/>
              </w:rPr>
              <w:t>南宁市</w:t>
            </w:r>
            <w:r w:rsidR="00634BC7">
              <w:rPr>
                <w:rFonts w:ascii="仿宋" w:eastAsia="仿宋" w:hAnsi="仿宋" w:cs="仿宋" w:hint="eastAsia"/>
                <w:sz w:val="24"/>
              </w:rPr>
              <w:t>菠萝岭</w:t>
            </w:r>
            <w:r>
              <w:rPr>
                <w:rFonts w:ascii="仿宋" w:eastAsia="仿宋" w:hAnsi="仿宋" w:cs="仿宋" w:hint="eastAsia"/>
                <w:sz w:val="24"/>
              </w:rPr>
              <w:t>小学2026年</w:t>
            </w:r>
            <w:r w:rsidR="00634BC7">
              <w:rPr>
                <w:rFonts w:ascii="仿宋" w:eastAsia="仿宋" w:hAnsi="仿宋" w:cs="仿宋" w:hint="eastAsia"/>
                <w:sz w:val="24"/>
              </w:rPr>
              <w:t>9</w:t>
            </w:r>
            <w:r>
              <w:rPr>
                <w:rFonts w:ascii="仿宋" w:eastAsia="仿宋" w:hAnsi="仿宋" w:cs="仿宋" w:hint="eastAsia"/>
                <w:sz w:val="24"/>
              </w:rPr>
              <w:t>月-2026年12月厕所保洁和绿化养护服务采购项目</w:t>
            </w:r>
            <w:bookmarkEnd w:id="1"/>
          </w:p>
        </w:tc>
        <w:tc>
          <w:tcPr>
            <w:tcW w:w="404" w:type="dxa"/>
            <w:tcBorders>
              <w:top w:val="single" w:sz="4" w:space="0" w:color="auto"/>
              <w:left w:val="single" w:sz="4" w:space="0" w:color="auto"/>
              <w:bottom w:val="single" w:sz="4" w:space="0" w:color="auto"/>
              <w:right w:val="single" w:sz="4" w:space="0" w:color="auto"/>
            </w:tcBorders>
            <w:shd w:val="clear" w:color="auto" w:fill="FFFFFF"/>
            <w:tcMar>
              <w:top w:w="13" w:type="dxa"/>
              <w:left w:w="57" w:type="dxa"/>
              <w:bottom w:w="0" w:type="dxa"/>
              <w:right w:w="57" w:type="dxa"/>
            </w:tcMar>
            <w:vAlign w:val="center"/>
          </w:tcPr>
          <w:p w14:paraId="7A669FCD" w14:textId="02D6A543" w:rsidR="00612187" w:rsidRDefault="00272CA0">
            <w:pPr>
              <w:spacing w:line="360" w:lineRule="exact"/>
              <w:jc w:val="center"/>
              <w:rPr>
                <w:rFonts w:ascii="仿宋" w:eastAsia="仿宋" w:hAnsi="仿宋" w:cs="仿宋"/>
                <w:sz w:val="24"/>
              </w:rPr>
            </w:pPr>
            <w:r>
              <w:rPr>
                <w:rFonts w:ascii="仿宋" w:eastAsia="仿宋" w:hAnsi="仿宋" w:cs="仿宋" w:hint="eastAsia"/>
                <w:sz w:val="24"/>
              </w:rPr>
              <w:t>2</w:t>
            </w:r>
          </w:p>
        </w:tc>
        <w:tc>
          <w:tcPr>
            <w:tcW w:w="467" w:type="dxa"/>
            <w:tcBorders>
              <w:top w:val="single" w:sz="4" w:space="0" w:color="auto"/>
              <w:left w:val="single" w:sz="4" w:space="0" w:color="auto"/>
              <w:bottom w:val="single" w:sz="4" w:space="0" w:color="auto"/>
              <w:right w:val="single" w:sz="4" w:space="0" w:color="auto"/>
            </w:tcBorders>
            <w:shd w:val="clear" w:color="auto" w:fill="FFFFFF"/>
            <w:tcMar>
              <w:top w:w="13" w:type="dxa"/>
              <w:left w:w="57" w:type="dxa"/>
              <w:bottom w:w="0" w:type="dxa"/>
              <w:right w:w="57" w:type="dxa"/>
            </w:tcMar>
            <w:vAlign w:val="center"/>
          </w:tcPr>
          <w:p w14:paraId="18461DA5" w14:textId="77777777" w:rsidR="00612187" w:rsidRDefault="005D4650">
            <w:pPr>
              <w:spacing w:line="360" w:lineRule="exact"/>
              <w:jc w:val="center"/>
              <w:rPr>
                <w:rFonts w:ascii="仿宋" w:eastAsia="仿宋" w:hAnsi="仿宋" w:cs="仿宋"/>
                <w:sz w:val="24"/>
              </w:rPr>
            </w:pPr>
            <w:r>
              <w:rPr>
                <w:rFonts w:ascii="仿宋" w:eastAsia="仿宋" w:hAnsi="仿宋" w:cs="仿宋" w:hint="eastAsia"/>
                <w:sz w:val="24"/>
              </w:rPr>
              <w:t>项</w:t>
            </w:r>
          </w:p>
        </w:tc>
        <w:tc>
          <w:tcPr>
            <w:tcW w:w="1100" w:type="dxa"/>
            <w:gridSpan w:val="2"/>
            <w:tcBorders>
              <w:top w:val="single" w:sz="4" w:space="0" w:color="auto"/>
              <w:left w:val="single" w:sz="4" w:space="0" w:color="auto"/>
              <w:bottom w:val="single" w:sz="4" w:space="0" w:color="auto"/>
              <w:right w:val="single" w:sz="4" w:space="0" w:color="auto"/>
            </w:tcBorders>
            <w:shd w:val="clear" w:color="auto" w:fill="FFFFFF"/>
            <w:tcMar>
              <w:top w:w="13" w:type="dxa"/>
              <w:left w:w="57" w:type="dxa"/>
              <w:bottom w:w="0" w:type="dxa"/>
              <w:right w:w="57" w:type="dxa"/>
            </w:tcMar>
            <w:vAlign w:val="center"/>
          </w:tcPr>
          <w:p w14:paraId="198405D7" w14:textId="0276CE1F" w:rsidR="00612187" w:rsidRDefault="005D4650" w:rsidP="00634BC7">
            <w:pPr>
              <w:spacing w:line="360" w:lineRule="exact"/>
              <w:jc w:val="center"/>
              <w:rPr>
                <w:rFonts w:ascii="仿宋" w:eastAsia="仿宋" w:hAnsi="仿宋" w:cs="仿宋"/>
                <w:sz w:val="24"/>
              </w:rPr>
            </w:pPr>
            <w:r>
              <w:rPr>
                <w:rFonts w:ascii="仿宋" w:eastAsia="仿宋" w:hAnsi="仿宋" w:cs="仿宋" w:hint="eastAsia"/>
                <w:sz w:val="24"/>
              </w:rPr>
              <w:t>2</w:t>
            </w:r>
            <w:r w:rsidR="00634BC7">
              <w:rPr>
                <w:rFonts w:ascii="仿宋" w:eastAsia="仿宋" w:hAnsi="仿宋" w:cs="仿宋" w:hint="eastAsia"/>
                <w:sz w:val="24"/>
              </w:rPr>
              <w:t>6400</w:t>
            </w:r>
            <w:r>
              <w:rPr>
                <w:rFonts w:ascii="仿宋" w:eastAsia="仿宋" w:hAnsi="仿宋" w:cs="仿宋" w:hint="eastAsia"/>
                <w:sz w:val="24"/>
              </w:rPr>
              <w:t>.00</w:t>
            </w:r>
          </w:p>
        </w:tc>
        <w:tc>
          <w:tcPr>
            <w:tcW w:w="6546" w:type="dxa"/>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tcPr>
          <w:p w14:paraId="65375330" w14:textId="77777777" w:rsidR="00612187" w:rsidRDefault="005D4650">
            <w:pPr>
              <w:spacing w:line="520" w:lineRule="exact"/>
              <w:ind w:firstLineChars="200" w:firstLine="480"/>
              <w:rPr>
                <w:rFonts w:ascii="仿宋" w:eastAsia="仿宋" w:hAnsi="仿宋" w:cs="仿宋"/>
                <w:bCs/>
                <w:sz w:val="24"/>
              </w:rPr>
            </w:pPr>
            <w:r>
              <w:rPr>
                <w:rFonts w:ascii="仿宋" w:eastAsia="仿宋" w:hAnsi="仿宋" w:cs="仿宋" w:hint="eastAsia"/>
                <w:bCs/>
                <w:sz w:val="24"/>
              </w:rPr>
              <w:t>一、项目概况</w:t>
            </w:r>
          </w:p>
          <w:p w14:paraId="4D38E03C" w14:textId="4C9261F3" w:rsidR="00612187" w:rsidRDefault="005D4650">
            <w:pPr>
              <w:spacing w:line="520" w:lineRule="exact"/>
              <w:ind w:firstLineChars="200" w:firstLine="480"/>
              <w:rPr>
                <w:rFonts w:ascii="仿宋" w:eastAsia="仿宋" w:hAnsi="仿宋" w:cs="仿宋"/>
                <w:sz w:val="24"/>
              </w:rPr>
            </w:pPr>
            <w:r>
              <w:rPr>
                <w:rFonts w:ascii="仿宋" w:eastAsia="仿宋" w:hAnsi="仿宋" w:cs="仿宋" w:hint="eastAsia"/>
                <w:sz w:val="24"/>
              </w:rPr>
              <w:t>（一）服务地址：广西南宁市江南区</w:t>
            </w:r>
            <w:r w:rsidR="00213EE5">
              <w:rPr>
                <w:rFonts w:ascii="仿宋" w:eastAsia="仿宋" w:hAnsi="仿宋" w:cs="仿宋" w:hint="eastAsia"/>
                <w:sz w:val="24"/>
              </w:rPr>
              <w:t>菠萝岭西正街35号</w:t>
            </w:r>
            <w:r>
              <w:rPr>
                <w:rFonts w:ascii="仿宋" w:eastAsia="仿宋" w:hAnsi="仿宋" w:cs="仿宋" w:hint="eastAsia"/>
                <w:sz w:val="24"/>
              </w:rPr>
              <w:t>。</w:t>
            </w:r>
          </w:p>
          <w:p w14:paraId="4DCB7A05" w14:textId="2450F581" w:rsidR="00612187" w:rsidRDefault="005D4650">
            <w:pPr>
              <w:spacing w:line="520" w:lineRule="exact"/>
              <w:ind w:firstLineChars="200" w:firstLine="480"/>
              <w:rPr>
                <w:rFonts w:ascii="仿宋" w:eastAsia="仿宋" w:hAnsi="仿宋" w:cs="仿宋"/>
                <w:sz w:val="24"/>
              </w:rPr>
            </w:pPr>
            <w:r>
              <w:rPr>
                <w:rFonts w:ascii="仿宋" w:eastAsia="仿宋" w:hAnsi="仿宋" w:cs="仿宋" w:hint="eastAsia"/>
                <w:sz w:val="24"/>
              </w:rPr>
              <w:t>（二）学校用地</w:t>
            </w:r>
            <w:r w:rsidR="00272CA0">
              <w:rPr>
                <w:rFonts w:ascii="仿宋" w:eastAsia="仿宋" w:hAnsi="仿宋" w:cs="仿宋" w:hint="eastAsia"/>
                <w:sz w:val="24"/>
              </w:rPr>
              <w:t>16874</w:t>
            </w:r>
            <w:r>
              <w:rPr>
                <w:rFonts w:ascii="仿宋" w:eastAsia="仿宋" w:hAnsi="仿宋" w:cs="仿宋"/>
                <w:sz w:val="24"/>
              </w:rPr>
              <w:t>平方米</w:t>
            </w:r>
            <w:r>
              <w:rPr>
                <w:rFonts w:ascii="仿宋" w:eastAsia="仿宋" w:hAnsi="仿宋" w:cs="仿宋" w:hint="eastAsia"/>
                <w:sz w:val="24"/>
              </w:rPr>
              <w:t>，其中：厕所面积约</w:t>
            </w:r>
            <w:r w:rsidR="00AA4FC1">
              <w:rPr>
                <w:rFonts w:ascii="仿宋" w:eastAsia="仿宋" w:hAnsi="仿宋" w:cs="仿宋" w:hint="eastAsia"/>
                <w:sz w:val="24"/>
              </w:rPr>
              <w:t>360</w:t>
            </w:r>
            <w:r>
              <w:rPr>
                <w:rFonts w:ascii="仿宋" w:eastAsia="仿宋" w:hAnsi="仿宋" w:cs="仿宋" w:hint="eastAsia"/>
                <w:sz w:val="24"/>
              </w:rPr>
              <w:t>平方米，绿化面积约</w:t>
            </w:r>
            <w:r w:rsidR="00272CA0">
              <w:rPr>
                <w:rFonts w:ascii="仿宋" w:eastAsia="仿宋" w:hAnsi="仿宋" w:cs="仿宋" w:hint="eastAsia"/>
                <w:sz w:val="24"/>
              </w:rPr>
              <w:t>2853</w:t>
            </w:r>
            <w:r>
              <w:rPr>
                <w:rFonts w:ascii="仿宋" w:eastAsia="仿宋" w:hAnsi="仿宋" w:cs="仿宋" w:hint="eastAsia"/>
                <w:sz w:val="24"/>
              </w:rPr>
              <w:t>平方米。现有2</w:t>
            </w:r>
            <w:r w:rsidR="00A35176">
              <w:rPr>
                <w:rFonts w:ascii="仿宋" w:eastAsia="仿宋" w:hAnsi="仿宋" w:cs="仿宋" w:hint="eastAsia"/>
                <w:sz w:val="24"/>
              </w:rPr>
              <w:t>5</w:t>
            </w:r>
            <w:r>
              <w:rPr>
                <w:rFonts w:ascii="仿宋" w:eastAsia="仿宋" w:hAnsi="仿宋" w:cs="仿宋" w:hint="eastAsia"/>
                <w:sz w:val="24"/>
              </w:rPr>
              <w:t>个教学班，</w:t>
            </w:r>
            <w:r w:rsidR="00A35176">
              <w:rPr>
                <w:rFonts w:ascii="仿宋" w:eastAsia="仿宋" w:hAnsi="仿宋" w:cs="仿宋" w:hint="eastAsia"/>
                <w:sz w:val="24"/>
              </w:rPr>
              <w:t>1231</w:t>
            </w:r>
            <w:r>
              <w:rPr>
                <w:rFonts w:ascii="仿宋" w:eastAsia="仿宋" w:hAnsi="仿宋" w:cs="仿宋" w:hint="eastAsia"/>
                <w:sz w:val="24"/>
              </w:rPr>
              <w:t>名学生。</w:t>
            </w:r>
          </w:p>
          <w:p w14:paraId="79B00DE0" w14:textId="77777777" w:rsidR="00612187" w:rsidRDefault="005D4650">
            <w:pPr>
              <w:pStyle w:val="a4"/>
              <w:spacing w:line="520" w:lineRule="exact"/>
              <w:ind w:firstLineChars="200" w:firstLine="480"/>
              <w:rPr>
                <w:rFonts w:ascii="仿宋" w:eastAsia="仿宋" w:hAnsi="仿宋" w:cs="仿宋"/>
                <w:sz w:val="24"/>
                <w:szCs w:val="24"/>
              </w:rPr>
            </w:pPr>
            <w:r>
              <w:rPr>
                <w:rFonts w:ascii="仿宋" w:eastAsia="仿宋" w:hAnsi="仿宋" w:cs="仿宋" w:hint="eastAsia"/>
                <w:sz w:val="24"/>
                <w:szCs w:val="24"/>
              </w:rPr>
              <w:t>二、保洁服务内容</w:t>
            </w:r>
          </w:p>
          <w:p w14:paraId="33A1A2E7" w14:textId="77777777" w:rsidR="00612187" w:rsidRDefault="005D4650">
            <w:pPr>
              <w:spacing w:line="520" w:lineRule="exact"/>
              <w:ind w:firstLineChars="200" w:firstLine="482"/>
              <w:rPr>
                <w:rFonts w:ascii="仿宋" w:eastAsia="仿宋" w:hAnsi="仿宋" w:cs="仿宋"/>
                <w:b/>
                <w:bCs/>
                <w:sz w:val="24"/>
              </w:rPr>
            </w:pPr>
            <w:r>
              <w:rPr>
                <w:rFonts w:ascii="仿宋" w:eastAsia="仿宋" w:hAnsi="仿宋" w:cs="仿宋" w:hint="eastAsia"/>
                <w:b/>
                <w:bCs/>
                <w:sz w:val="24"/>
              </w:rPr>
              <w:t>（一）服务时间：</w:t>
            </w:r>
          </w:p>
          <w:p w14:paraId="35325CB4" w14:textId="77777777" w:rsidR="00612187" w:rsidRDefault="005D4650">
            <w:pPr>
              <w:spacing w:line="520" w:lineRule="exact"/>
              <w:ind w:firstLineChars="200" w:firstLine="480"/>
              <w:rPr>
                <w:rFonts w:ascii="仿宋" w:eastAsia="仿宋" w:hAnsi="仿宋" w:cs="仿宋"/>
                <w:sz w:val="24"/>
              </w:rPr>
            </w:pPr>
            <w:r>
              <w:rPr>
                <w:rFonts w:ascii="仿宋" w:eastAsia="仿宋" w:hAnsi="仿宋" w:cs="仿宋" w:hint="eastAsia"/>
                <w:sz w:val="24"/>
              </w:rPr>
              <w:t>1、按学校正常教学日来确定服务时间，服务时间为工作日：7:30-11:50,14:30-18:30。</w:t>
            </w:r>
          </w:p>
          <w:p w14:paraId="0ABBC5DA" w14:textId="77777777" w:rsidR="00612187" w:rsidRDefault="005D4650">
            <w:pPr>
              <w:spacing w:line="520" w:lineRule="exact"/>
              <w:ind w:firstLineChars="200" w:firstLine="480"/>
              <w:rPr>
                <w:rFonts w:ascii="仿宋" w:eastAsia="仿宋" w:hAnsi="仿宋" w:cs="仿宋"/>
                <w:sz w:val="24"/>
              </w:rPr>
            </w:pPr>
            <w:r>
              <w:rPr>
                <w:rFonts w:ascii="仿宋" w:eastAsia="仿宋" w:hAnsi="仿宋" w:cs="仿宋" w:hint="eastAsia"/>
                <w:sz w:val="24"/>
              </w:rPr>
              <w:t>2、寒、暑假期间负责校园卫生打扫、卫生间清洁等服务，具体内容由学校根据实情安排。</w:t>
            </w:r>
          </w:p>
          <w:p w14:paraId="7E593F17" w14:textId="77777777" w:rsidR="00612187" w:rsidRDefault="005D4650">
            <w:pPr>
              <w:spacing w:line="520" w:lineRule="exact"/>
              <w:ind w:firstLineChars="200" w:firstLine="482"/>
              <w:rPr>
                <w:rFonts w:ascii="仿宋" w:eastAsia="仿宋" w:hAnsi="仿宋" w:cs="仿宋"/>
                <w:b/>
                <w:bCs/>
                <w:sz w:val="24"/>
              </w:rPr>
            </w:pPr>
            <w:r>
              <w:rPr>
                <w:rFonts w:ascii="仿宋" w:eastAsia="仿宋" w:hAnsi="仿宋" w:cs="仿宋" w:hint="eastAsia"/>
                <w:b/>
                <w:bCs/>
                <w:sz w:val="24"/>
              </w:rPr>
              <w:t>（二）服务要求：</w:t>
            </w:r>
          </w:p>
          <w:p w14:paraId="74355439" w14:textId="51F6B1E6" w:rsidR="00612187" w:rsidRDefault="005D4650">
            <w:pPr>
              <w:pStyle w:val="a7"/>
              <w:widowControl/>
              <w:spacing w:beforeAutospacing="0" w:afterAutospacing="0" w:line="520" w:lineRule="exact"/>
              <w:ind w:firstLineChars="200" w:firstLine="480"/>
              <w:rPr>
                <w:rFonts w:ascii="仿宋" w:eastAsia="仿宋" w:hAnsi="仿宋" w:cs="仿宋"/>
              </w:rPr>
            </w:pPr>
            <w:r>
              <w:rPr>
                <w:rFonts w:ascii="仿宋" w:eastAsia="仿宋" w:hAnsi="仿宋" w:cs="仿宋" w:hint="eastAsia"/>
              </w:rPr>
              <w:t>1、每天上午、下午要对所有</w:t>
            </w:r>
            <w:r w:rsidR="00712DDB">
              <w:rPr>
                <w:rFonts w:ascii="仿宋" w:eastAsia="仿宋" w:hAnsi="仿宋" w:cs="仿宋" w:hint="eastAsia"/>
              </w:rPr>
              <w:t>直饮水机、</w:t>
            </w:r>
            <w:r>
              <w:rPr>
                <w:rFonts w:ascii="仿宋" w:eastAsia="仿宋" w:hAnsi="仿宋" w:cs="仿宋" w:hint="eastAsia"/>
              </w:rPr>
              <w:t>卫生间做一次清洁，如发现有废弃的杂物，应立即清除，避免</w:t>
            </w:r>
            <w:r w:rsidR="00712DDB">
              <w:rPr>
                <w:rFonts w:ascii="仿宋" w:eastAsia="仿宋" w:hAnsi="仿宋" w:cs="仿宋" w:hint="eastAsia"/>
              </w:rPr>
              <w:t>直饮水机及</w:t>
            </w:r>
            <w:bookmarkStart w:id="2" w:name="_GoBack"/>
            <w:bookmarkEnd w:id="2"/>
            <w:r>
              <w:rPr>
                <w:rFonts w:ascii="仿宋" w:eastAsia="仿宋" w:hAnsi="仿宋" w:cs="仿宋" w:hint="eastAsia"/>
              </w:rPr>
              <w:t>厕所堵塞，如发现堵塞应立即进行疏通。</w:t>
            </w:r>
          </w:p>
          <w:p w14:paraId="25F03B28" w14:textId="77777777" w:rsidR="00612187" w:rsidRDefault="005D4650">
            <w:pPr>
              <w:spacing w:line="520" w:lineRule="exact"/>
              <w:ind w:firstLineChars="200" w:firstLine="480"/>
              <w:rPr>
                <w:rFonts w:ascii="仿宋" w:eastAsia="仿宋" w:hAnsi="仿宋" w:cs="仿宋"/>
                <w:sz w:val="24"/>
              </w:rPr>
            </w:pPr>
            <w:r>
              <w:rPr>
                <w:rFonts w:ascii="仿宋" w:eastAsia="仿宋" w:hAnsi="仿宋" w:cs="仿宋" w:hint="eastAsia"/>
                <w:kern w:val="0"/>
                <w:sz w:val="24"/>
                <w:lang w:bidi="ar"/>
              </w:rPr>
              <w:t>2、</w:t>
            </w:r>
            <w:r>
              <w:rPr>
                <w:rFonts w:ascii="仿宋" w:eastAsia="仿宋" w:hAnsi="仿宋" w:cs="仿宋" w:hint="eastAsia"/>
                <w:sz w:val="24"/>
              </w:rPr>
              <w:t>厕所、洗手池、拖把池、洗手台等场所每天都要打扫干净。大、小便池无污垢，地砖、墙面砖、洗手台、洗手盆、拖把池无污垢污物和积水，卫生间墙壁、蹲位隔断等无污渍。</w:t>
            </w:r>
          </w:p>
          <w:p w14:paraId="6E991304" w14:textId="77777777" w:rsidR="00612187" w:rsidRDefault="005D4650">
            <w:pPr>
              <w:spacing w:line="520" w:lineRule="exact"/>
              <w:ind w:firstLineChars="200" w:firstLine="480"/>
              <w:rPr>
                <w:rFonts w:ascii="仿宋" w:eastAsia="仿宋" w:hAnsi="仿宋" w:cs="仿宋"/>
                <w:sz w:val="24"/>
              </w:rPr>
            </w:pPr>
            <w:r>
              <w:rPr>
                <w:rFonts w:ascii="仿宋" w:eastAsia="仿宋" w:hAnsi="仿宋" w:cs="仿宋" w:hint="eastAsia"/>
                <w:sz w:val="24"/>
              </w:rPr>
              <w:t>3、爱护清洁工具及用品，节约用水。</w:t>
            </w:r>
          </w:p>
          <w:p w14:paraId="1CAD5635" w14:textId="77777777" w:rsidR="00612187" w:rsidRDefault="005D4650">
            <w:pPr>
              <w:pStyle w:val="a7"/>
              <w:widowControl/>
              <w:spacing w:beforeAutospacing="0" w:afterAutospacing="0" w:line="520" w:lineRule="exact"/>
              <w:ind w:firstLineChars="200" w:firstLine="480"/>
              <w:rPr>
                <w:rFonts w:ascii="仿宋" w:eastAsia="仿宋" w:hAnsi="仿宋" w:cs="仿宋"/>
              </w:rPr>
            </w:pPr>
            <w:r>
              <w:rPr>
                <w:rFonts w:ascii="仿宋" w:eastAsia="仿宋" w:hAnsi="仿宋" w:cs="仿宋" w:hint="eastAsia"/>
              </w:rPr>
              <w:t>4、养成良好的服务习惯，清洁工具不得乱放，以免影响学生通行安全，清扫完毕立即拿走工具和垃圾，清洁工具放在</w:t>
            </w:r>
            <w:r>
              <w:rPr>
                <w:rFonts w:ascii="仿宋" w:eastAsia="仿宋" w:hAnsi="仿宋" w:cs="仿宋" w:hint="eastAsia"/>
              </w:rPr>
              <w:lastRenderedPageBreak/>
              <w:t>指定位置并摆放整齐。</w:t>
            </w:r>
          </w:p>
          <w:p w14:paraId="4F69DEC7" w14:textId="77777777" w:rsidR="00612187" w:rsidRDefault="005D4650">
            <w:pPr>
              <w:spacing w:line="520" w:lineRule="exact"/>
              <w:ind w:firstLineChars="200" w:firstLine="480"/>
              <w:rPr>
                <w:rFonts w:ascii="仿宋" w:eastAsia="仿宋" w:hAnsi="仿宋" w:cs="仿宋"/>
                <w:sz w:val="24"/>
              </w:rPr>
            </w:pPr>
            <w:r>
              <w:rPr>
                <w:rFonts w:ascii="仿宋" w:eastAsia="仿宋" w:hAnsi="仿宋" w:cs="仿宋" w:hint="eastAsia"/>
                <w:sz w:val="24"/>
              </w:rPr>
              <w:t>5、发现卫生间水、电设施损坏及时填写《报修单》，通知学校水电工进行维修，发现卫生间中其他公共设施损坏应及时报告总务处进行维修。</w:t>
            </w:r>
          </w:p>
          <w:p w14:paraId="3A22807B" w14:textId="77777777" w:rsidR="00612187" w:rsidRDefault="005D4650">
            <w:pPr>
              <w:spacing w:line="520" w:lineRule="exact"/>
              <w:ind w:firstLineChars="200" w:firstLine="480"/>
              <w:rPr>
                <w:rFonts w:ascii="仿宋" w:eastAsia="仿宋" w:hAnsi="仿宋" w:cs="仿宋"/>
                <w:sz w:val="24"/>
              </w:rPr>
            </w:pPr>
            <w:r>
              <w:rPr>
                <w:rFonts w:ascii="仿宋" w:eastAsia="仿宋" w:hAnsi="仿宋" w:cs="仿宋" w:hint="eastAsia"/>
                <w:sz w:val="24"/>
              </w:rPr>
              <w:t>6、遇到学校重大活动或临时性活动，必须听从学校统一安排，完成临时分配的保洁服务。</w:t>
            </w:r>
          </w:p>
          <w:p w14:paraId="1F605713" w14:textId="77777777" w:rsidR="00612187" w:rsidRDefault="005D4650">
            <w:pPr>
              <w:pStyle w:val="a7"/>
              <w:widowControl/>
              <w:spacing w:beforeAutospacing="0" w:afterAutospacing="0" w:line="520" w:lineRule="exact"/>
              <w:ind w:firstLineChars="200" w:firstLine="480"/>
              <w:rPr>
                <w:rFonts w:ascii="仿宋" w:eastAsia="仿宋" w:hAnsi="仿宋" w:cs="仿宋"/>
              </w:rPr>
            </w:pPr>
            <w:r>
              <w:rPr>
                <w:rFonts w:ascii="仿宋" w:eastAsia="仿宋" w:hAnsi="仿宋" w:cs="仿宋" w:hint="eastAsia"/>
              </w:rPr>
              <w:t>7、应注意树立安全意识、遵守文明保洁的有关规定，在服务过程中，采取严格的安全措施。</w:t>
            </w:r>
          </w:p>
          <w:p w14:paraId="45366329" w14:textId="77777777" w:rsidR="00612187" w:rsidRDefault="005D4650">
            <w:pPr>
              <w:pStyle w:val="a7"/>
              <w:widowControl/>
              <w:spacing w:beforeAutospacing="0" w:afterAutospacing="0" w:line="520" w:lineRule="exact"/>
              <w:ind w:firstLineChars="200" w:firstLine="480"/>
              <w:rPr>
                <w:rFonts w:ascii="仿宋" w:eastAsia="仿宋" w:hAnsi="仿宋" w:cs="仿宋"/>
              </w:rPr>
            </w:pPr>
            <w:r>
              <w:rPr>
                <w:rFonts w:ascii="仿宋" w:eastAsia="仿宋" w:hAnsi="仿宋" w:cs="仿宋" w:hint="eastAsia"/>
              </w:rPr>
              <w:t>8、节假日放假，学生离校后，对教学楼和综合楼所有卫生间进行巡查，关好所有水龙头和厕所照明灯具后才能下班。</w:t>
            </w:r>
          </w:p>
          <w:p w14:paraId="3DA6BF96" w14:textId="77777777" w:rsidR="00612187" w:rsidRDefault="005D4650">
            <w:pPr>
              <w:pStyle w:val="a7"/>
              <w:widowControl/>
              <w:spacing w:beforeAutospacing="0" w:afterAutospacing="0" w:line="520" w:lineRule="exact"/>
              <w:ind w:firstLineChars="200" w:firstLine="480"/>
              <w:rPr>
                <w:rFonts w:ascii="仿宋" w:eastAsia="仿宋" w:hAnsi="仿宋" w:cs="仿宋"/>
              </w:rPr>
            </w:pPr>
            <w:r>
              <w:rPr>
                <w:rFonts w:ascii="仿宋" w:eastAsia="仿宋" w:hAnsi="仿宋" w:cs="仿宋" w:hint="eastAsia"/>
              </w:rPr>
              <w:t>9、对学校内绿植的</w:t>
            </w:r>
            <w:r>
              <w:rPr>
                <w:rFonts w:ascii="仿宋" w:eastAsia="仿宋" w:hAnsi="仿宋" w:cs="仿宋"/>
              </w:rPr>
              <w:t>浇水施肥</w:t>
            </w:r>
            <w:r>
              <w:rPr>
                <w:rFonts w:ascii="仿宋" w:eastAsia="仿宋" w:hAnsi="仿宋" w:cs="仿宋" w:hint="eastAsia"/>
              </w:rPr>
              <w:t>、</w:t>
            </w:r>
            <w:r>
              <w:rPr>
                <w:rFonts w:ascii="仿宋" w:eastAsia="仿宋" w:hAnsi="仿宋" w:cs="仿宋"/>
              </w:rPr>
              <w:t>修剪整形</w:t>
            </w:r>
            <w:r>
              <w:rPr>
                <w:rFonts w:ascii="仿宋" w:eastAsia="仿宋" w:hAnsi="仿宋" w:cs="仿宋" w:hint="eastAsia"/>
              </w:rPr>
              <w:t>、</w:t>
            </w:r>
            <w:r>
              <w:rPr>
                <w:rFonts w:ascii="仿宋" w:eastAsia="仿宋" w:hAnsi="仿宋" w:cs="仿宋"/>
              </w:rPr>
              <w:t>病虫害防治</w:t>
            </w:r>
            <w:r>
              <w:rPr>
                <w:rFonts w:ascii="仿宋" w:eastAsia="仿宋" w:hAnsi="仿宋" w:cs="仿宋" w:hint="eastAsia"/>
              </w:rPr>
              <w:t>、</w:t>
            </w:r>
            <w:r>
              <w:rPr>
                <w:rFonts w:ascii="仿宋" w:eastAsia="仿宋" w:hAnsi="仿宋" w:cs="仿宋"/>
              </w:rPr>
              <w:t>杂草清除</w:t>
            </w:r>
            <w:r>
              <w:rPr>
                <w:rFonts w:ascii="仿宋" w:eastAsia="仿宋" w:hAnsi="仿宋" w:cs="仿宋" w:hint="eastAsia"/>
              </w:rPr>
              <w:t>、</w:t>
            </w:r>
            <w:r>
              <w:rPr>
                <w:rFonts w:ascii="仿宋" w:eastAsia="仿宋" w:hAnsi="仿宋" w:cs="仿宋"/>
              </w:rPr>
              <w:t>绿化设施维护及其他工作</w:t>
            </w:r>
            <w:r>
              <w:rPr>
                <w:rFonts w:ascii="仿宋" w:eastAsia="仿宋" w:hAnsi="仿宋" w:cs="仿宋" w:hint="eastAsia"/>
              </w:rPr>
              <w:t>；周末寒暑假及节假日期间对学生劳动基地和行政楼顶草地的护理。</w:t>
            </w:r>
          </w:p>
          <w:p w14:paraId="15316C51" w14:textId="77777777" w:rsidR="00612187" w:rsidRDefault="005D4650">
            <w:pPr>
              <w:pStyle w:val="a7"/>
              <w:widowControl/>
              <w:spacing w:beforeAutospacing="0" w:afterAutospacing="0" w:line="580" w:lineRule="exact"/>
              <w:ind w:firstLineChars="200" w:firstLine="480"/>
              <w:rPr>
                <w:rFonts w:ascii="仿宋" w:eastAsia="仿宋" w:hAnsi="仿宋" w:cs="仿宋"/>
              </w:rPr>
            </w:pPr>
            <w:r>
              <w:rPr>
                <w:rFonts w:ascii="仿宋" w:eastAsia="仿宋" w:hAnsi="仿宋" w:cs="仿宋" w:hint="eastAsia"/>
              </w:rPr>
              <w:t xml:space="preserve">10、其他学校安排布置的工作。                     </w:t>
            </w:r>
          </w:p>
          <w:p w14:paraId="786E01FA" w14:textId="77777777" w:rsidR="00612187" w:rsidRDefault="005D4650">
            <w:pPr>
              <w:spacing w:line="400" w:lineRule="exact"/>
              <w:ind w:left="480" w:hangingChars="200" w:hanging="480"/>
              <w:rPr>
                <w:rFonts w:ascii="仿宋" w:eastAsia="仿宋" w:hAnsi="仿宋" w:cs="仿宋"/>
                <w:sz w:val="24"/>
              </w:rPr>
            </w:pPr>
            <w:r>
              <w:rPr>
                <w:rFonts w:ascii="仿宋" w:eastAsia="仿宋" w:hAnsi="仿宋" w:cs="仿宋" w:hint="eastAsia"/>
                <w:sz w:val="24"/>
              </w:rPr>
              <w:t>（二）本项目服务配置人员：</w:t>
            </w:r>
          </w:p>
          <w:p w14:paraId="5F479126" w14:textId="17F86640" w:rsidR="00612187" w:rsidRDefault="005D4650" w:rsidP="00CC07FA">
            <w:pPr>
              <w:spacing w:line="360" w:lineRule="auto"/>
              <w:ind w:firstLineChars="200" w:firstLine="480"/>
              <w:rPr>
                <w:rFonts w:ascii="仿宋" w:eastAsia="仿宋" w:hAnsi="仿宋" w:cs="仿宋"/>
                <w:sz w:val="24"/>
              </w:rPr>
            </w:pPr>
            <w:r>
              <w:rPr>
                <w:rFonts w:ascii="仿宋" w:eastAsia="仿宋" w:hAnsi="仿宋" w:cs="仿宋" w:hint="eastAsia"/>
                <w:sz w:val="24"/>
              </w:rPr>
              <w:t>保洁员</w:t>
            </w:r>
            <w:r w:rsidR="00CC07FA">
              <w:rPr>
                <w:rFonts w:ascii="仿宋" w:eastAsia="仿宋" w:hAnsi="仿宋" w:cs="仿宋" w:hint="eastAsia"/>
                <w:kern w:val="0"/>
                <w:sz w:val="24"/>
              </w:rPr>
              <w:t>2</w:t>
            </w:r>
            <w:r>
              <w:rPr>
                <w:rFonts w:ascii="仿宋" w:eastAsia="仿宋" w:hAnsi="仿宋" w:cs="仿宋" w:hint="eastAsia"/>
                <w:kern w:val="0"/>
                <w:sz w:val="24"/>
              </w:rPr>
              <w:t>名，1.年龄要求18-55岁。</w:t>
            </w:r>
            <w:r>
              <w:rPr>
                <w:rFonts w:ascii="仿宋" w:eastAsia="仿宋" w:hAnsi="仿宋" w:cs="仿宋" w:hint="eastAsia"/>
                <w:sz w:val="24"/>
              </w:rPr>
              <w:t>厕所保洁岗应为女性</w:t>
            </w:r>
            <w:r>
              <w:rPr>
                <w:rFonts w:ascii="仿宋" w:eastAsia="仿宋" w:hAnsi="仿宋" w:cs="仿宋" w:hint="eastAsia"/>
                <w:kern w:val="0"/>
                <w:sz w:val="24"/>
              </w:rPr>
              <w:t>。2.具有从事相应服务二年以上工作经验优先；3.身体健康，提供健康证。</w:t>
            </w:r>
            <w:r>
              <w:rPr>
                <w:rFonts w:ascii="仿宋" w:eastAsia="仿宋" w:hAnsi="仿宋" w:cs="仿宋" w:hint="eastAsia"/>
                <w:sz w:val="24"/>
              </w:rPr>
              <w:t xml:space="preserve"> </w:t>
            </w:r>
          </w:p>
        </w:tc>
      </w:tr>
      <w:tr w:rsidR="00612187" w14:paraId="15E96222" w14:textId="77777777">
        <w:trPr>
          <w:trHeight w:val="567"/>
          <w:jc w:val="center"/>
        </w:trPr>
        <w:tc>
          <w:tcPr>
            <w:tcW w:w="9343" w:type="dxa"/>
            <w:gridSpan w:val="7"/>
            <w:tcBorders>
              <w:top w:val="single" w:sz="4" w:space="0" w:color="auto"/>
              <w:left w:val="single" w:sz="4" w:space="0" w:color="auto"/>
              <w:bottom w:val="single" w:sz="4" w:space="0" w:color="auto"/>
              <w:right w:val="single" w:sz="4" w:space="0" w:color="auto"/>
            </w:tcBorders>
            <w:shd w:val="clear" w:color="auto" w:fill="FFFDFA"/>
            <w:tcMar>
              <w:top w:w="13" w:type="dxa"/>
              <w:left w:w="57" w:type="dxa"/>
              <w:bottom w:w="0" w:type="dxa"/>
              <w:right w:w="57" w:type="dxa"/>
            </w:tcMar>
            <w:vAlign w:val="center"/>
          </w:tcPr>
          <w:p w14:paraId="357B32A9" w14:textId="77777777" w:rsidR="00612187" w:rsidRDefault="005D4650">
            <w:pPr>
              <w:spacing w:line="360" w:lineRule="exact"/>
              <w:jc w:val="left"/>
              <w:rPr>
                <w:rFonts w:ascii="仿宋" w:eastAsia="仿宋" w:hAnsi="仿宋" w:cs="仿宋"/>
                <w:b/>
                <w:sz w:val="24"/>
              </w:rPr>
            </w:pPr>
            <w:r>
              <w:rPr>
                <w:rFonts w:ascii="仿宋" w:eastAsia="仿宋" w:hAnsi="仿宋" w:cs="仿宋" w:hint="eastAsia"/>
                <w:sz w:val="24"/>
              </w:rPr>
              <w:lastRenderedPageBreak/>
              <w:t>★</w:t>
            </w:r>
            <w:r>
              <w:rPr>
                <w:rFonts w:ascii="仿宋" w:eastAsia="仿宋" w:hAnsi="仿宋" w:cs="仿宋" w:hint="eastAsia"/>
                <w:b/>
                <w:sz w:val="24"/>
              </w:rPr>
              <w:t>Ⅱ、商务要求</w:t>
            </w:r>
          </w:p>
        </w:tc>
      </w:tr>
      <w:tr w:rsidR="00612187" w14:paraId="0D312D0F" w14:textId="77777777">
        <w:trPr>
          <w:trHeight w:val="692"/>
          <w:jc w:val="center"/>
        </w:trPr>
        <w:tc>
          <w:tcPr>
            <w:tcW w:w="630" w:type="dxa"/>
            <w:tcBorders>
              <w:top w:val="single" w:sz="4" w:space="0" w:color="auto"/>
              <w:left w:val="single" w:sz="4" w:space="0" w:color="auto"/>
              <w:bottom w:val="single" w:sz="4" w:space="0" w:color="auto"/>
              <w:right w:val="single" w:sz="4" w:space="0" w:color="auto"/>
            </w:tcBorders>
            <w:shd w:val="clear" w:color="auto" w:fill="FFFFFF"/>
            <w:tcMar>
              <w:top w:w="13" w:type="dxa"/>
              <w:left w:w="57" w:type="dxa"/>
              <w:bottom w:w="0" w:type="dxa"/>
              <w:right w:w="57" w:type="dxa"/>
            </w:tcMar>
            <w:vAlign w:val="center"/>
          </w:tcPr>
          <w:p w14:paraId="7B834DB7" w14:textId="77777777" w:rsidR="00612187" w:rsidRDefault="005D4650">
            <w:pPr>
              <w:jc w:val="center"/>
              <w:rPr>
                <w:rFonts w:ascii="仿宋" w:eastAsia="仿宋" w:hAnsi="仿宋" w:cs="仿宋"/>
                <w:sz w:val="24"/>
              </w:rPr>
            </w:pPr>
            <w:r>
              <w:rPr>
                <w:rFonts w:ascii="仿宋" w:eastAsia="仿宋" w:hAnsi="仿宋" w:cs="仿宋" w:hint="eastAsia"/>
                <w:sz w:val="24"/>
              </w:rPr>
              <w:t>1</w:t>
            </w:r>
          </w:p>
        </w:tc>
        <w:tc>
          <w:tcPr>
            <w:tcW w:w="150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5866B9A" w14:textId="77777777" w:rsidR="00612187" w:rsidRDefault="005D4650">
            <w:pPr>
              <w:jc w:val="center"/>
              <w:rPr>
                <w:rFonts w:ascii="仿宋" w:eastAsia="仿宋" w:hAnsi="仿宋" w:cs="仿宋"/>
                <w:sz w:val="24"/>
              </w:rPr>
            </w:pPr>
            <w:r>
              <w:rPr>
                <w:rFonts w:ascii="仿宋" w:eastAsia="仿宋" w:hAnsi="仿宋" w:cs="仿宋" w:hint="eastAsia"/>
                <w:sz w:val="24"/>
              </w:rPr>
              <w:t>合同签订日期</w:t>
            </w:r>
          </w:p>
        </w:tc>
        <w:tc>
          <w:tcPr>
            <w:tcW w:w="72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A4F11F" w14:textId="77777777" w:rsidR="00612187" w:rsidRDefault="005D4650">
            <w:pPr>
              <w:spacing w:line="360" w:lineRule="exact"/>
              <w:jc w:val="left"/>
              <w:rPr>
                <w:rFonts w:ascii="仿宋" w:eastAsia="仿宋" w:hAnsi="仿宋" w:cs="仿宋"/>
                <w:sz w:val="24"/>
              </w:rPr>
            </w:pPr>
            <w:r>
              <w:rPr>
                <w:rFonts w:ascii="仿宋" w:eastAsia="仿宋" w:hAnsi="仿宋" w:cs="仿宋" w:hint="eastAsia"/>
                <w:sz w:val="24"/>
              </w:rPr>
              <w:t>成交通知书发出后3日内。</w:t>
            </w:r>
          </w:p>
        </w:tc>
      </w:tr>
      <w:tr w:rsidR="00612187" w14:paraId="79261A2C" w14:textId="77777777">
        <w:trPr>
          <w:trHeight w:val="567"/>
          <w:jc w:val="center"/>
        </w:trPr>
        <w:tc>
          <w:tcPr>
            <w:tcW w:w="630" w:type="dxa"/>
            <w:tcBorders>
              <w:top w:val="single" w:sz="4" w:space="0" w:color="auto"/>
              <w:left w:val="single" w:sz="4" w:space="0" w:color="auto"/>
              <w:bottom w:val="single" w:sz="4" w:space="0" w:color="auto"/>
              <w:right w:val="single" w:sz="4" w:space="0" w:color="auto"/>
            </w:tcBorders>
            <w:shd w:val="clear" w:color="auto" w:fill="FFFDFA"/>
            <w:tcMar>
              <w:top w:w="13" w:type="dxa"/>
              <w:left w:w="57" w:type="dxa"/>
              <w:bottom w:w="0" w:type="dxa"/>
              <w:right w:w="57" w:type="dxa"/>
            </w:tcMar>
            <w:vAlign w:val="center"/>
          </w:tcPr>
          <w:p w14:paraId="7213548C" w14:textId="77777777" w:rsidR="00612187" w:rsidRDefault="005D4650">
            <w:pPr>
              <w:jc w:val="center"/>
              <w:rPr>
                <w:rFonts w:ascii="仿宋" w:eastAsia="仿宋" w:hAnsi="仿宋" w:cs="仿宋"/>
                <w:sz w:val="24"/>
              </w:rPr>
            </w:pPr>
            <w:r>
              <w:rPr>
                <w:rFonts w:ascii="仿宋" w:eastAsia="仿宋" w:hAnsi="仿宋" w:cs="仿宋" w:hint="eastAsia"/>
                <w:sz w:val="24"/>
              </w:rPr>
              <w:t>2</w:t>
            </w:r>
          </w:p>
        </w:tc>
        <w:tc>
          <w:tcPr>
            <w:tcW w:w="1500" w:type="dxa"/>
            <w:gridSpan w:val="4"/>
            <w:tcBorders>
              <w:top w:val="single" w:sz="4" w:space="0" w:color="auto"/>
              <w:left w:val="single" w:sz="4" w:space="0" w:color="auto"/>
              <w:bottom w:val="single" w:sz="4" w:space="0" w:color="auto"/>
              <w:right w:val="single" w:sz="4" w:space="0" w:color="auto"/>
            </w:tcBorders>
            <w:shd w:val="clear" w:color="auto" w:fill="FFFDFA"/>
            <w:vAlign w:val="center"/>
          </w:tcPr>
          <w:p w14:paraId="0F626324" w14:textId="77777777" w:rsidR="00612187" w:rsidRDefault="005D4650">
            <w:pPr>
              <w:jc w:val="center"/>
              <w:rPr>
                <w:rFonts w:ascii="仿宋" w:eastAsia="仿宋" w:hAnsi="仿宋" w:cs="仿宋"/>
                <w:sz w:val="24"/>
              </w:rPr>
            </w:pPr>
            <w:r>
              <w:rPr>
                <w:rFonts w:ascii="仿宋" w:eastAsia="仿宋" w:hAnsi="仿宋" w:cs="仿宋" w:hint="eastAsia"/>
                <w:sz w:val="24"/>
              </w:rPr>
              <w:t>服务时间、服务地点、服务方式</w:t>
            </w:r>
          </w:p>
        </w:tc>
        <w:tc>
          <w:tcPr>
            <w:tcW w:w="7213" w:type="dxa"/>
            <w:gridSpan w:val="2"/>
            <w:tcBorders>
              <w:top w:val="single" w:sz="4" w:space="0" w:color="auto"/>
              <w:left w:val="single" w:sz="4" w:space="0" w:color="auto"/>
              <w:bottom w:val="single" w:sz="4" w:space="0" w:color="auto"/>
              <w:right w:val="single" w:sz="4" w:space="0" w:color="auto"/>
            </w:tcBorders>
            <w:shd w:val="clear" w:color="auto" w:fill="FFFDFA"/>
            <w:vAlign w:val="center"/>
          </w:tcPr>
          <w:p w14:paraId="758AD8E6" w14:textId="77777777" w:rsidR="00612187" w:rsidRDefault="005D4650">
            <w:pPr>
              <w:spacing w:line="360" w:lineRule="exact"/>
              <w:jc w:val="left"/>
              <w:rPr>
                <w:rFonts w:ascii="仿宋" w:eastAsia="仿宋" w:hAnsi="仿宋" w:cs="仿宋"/>
                <w:sz w:val="24"/>
              </w:rPr>
            </w:pPr>
            <w:r>
              <w:rPr>
                <w:rFonts w:ascii="仿宋" w:eastAsia="仿宋" w:hAnsi="仿宋" w:cs="仿宋" w:hint="eastAsia"/>
                <w:sz w:val="24"/>
              </w:rPr>
              <w:t>（1）服务期限：自签订合同之日起7个月。</w:t>
            </w:r>
          </w:p>
          <w:p w14:paraId="22B69BE9" w14:textId="1120A8BD" w:rsidR="00612187" w:rsidRDefault="005D4650">
            <w:pPr>
              <w:spacing w:line="360" w:lineRule="exact"/>
              <w:jc w:val="left"/>
              <w:rPr>
                <w:rFonts w:ascii="仿宋" w:eastAsia="仿宋" w:hAnsi="仿宋" w:cs="仿宋"/>
                <w:sz w:val="24"/>
              </w:rPr>
            </w:pPr>
            <w:r>
              <w:rPr>
                <w:rFonts w:ascii="仿宋" w:eastAsia="仿宋" w:hAnsi="仿宋" w:cs="仿宋" w:hint="eastAsia"/>
                <w:sz w:val="24"/>
              </w:rPr>
              <w:t>（2）服务地点：南宁市</w:t>
            </w:r>
            <w:r w:rsidR="00827650">
              <w:rPr>
                <w:rFonts w:ascii="仿宋" w:eastAsia="仿宋" w:hAnsi="仿宋" w:cs="仿宋" w:hint="eastAsia"/>
                <w:sz w:val="24"/>
              </w:rPr>
              <w:t>菠萝岭</w:t>
            </w:r>
            <w:r>
              <w:rPr>
                <w:rFonts w:ascii="仿宋" w:eastAsia="仿宋" w:hAnsi="仿宋" w:cs="仿宋" w:hint="eastAsia"/>
                <w:sz w:val="24"/>
              </w:rPr>
              <w:t>小学指定地点。</w:t>
            </w:r>
          </w:p>
          <w:p w14:paraId="24FE47F1" w14:textId="77777777" w:rsidR="00612187" w:rsidRDefault="005D4650">
            <w:pPr>
              <w:spacing w:line="360" w:lineRule="exact"/>
              <w:jc w:val="left"/>
              <w:rPr>
                <w:rFonts w:ascii="仿宋" w:eastAsia="仿宋" w:hAnsi="仿宋" w:cs="仿宋"/>
                <w:sz w:val="24"/>
              </w:rPr>
            </w:pPr>
            <w:r>
              <w:rPr>
                <w:rFonts w:ascii="仿宋" w:eastAsia="仿宋" w:hAnsi="仿宋" w:cs="仿宋" w:hint="eastAsia"/>
                <w:sz w:val="24"/>
              </w:rPr>
              <w:t>（3）服务方式：驻场服务</w:t>
            </w:r>
          </w:p>
        </w:tc>
      </w:tr>
      <w:tr w:rsidR="00612187" w14:paraId="528323DC" w14:textId="77777777">
        <w:trPr>
          <w:trHeight w:val="567"/>
          <w:jc w:val="center"/>
        </w:trPr>
        <w:tc>
          <w:tcPr>
            <w:tcW w:w="630" w:type="dxa"/>
            <w:tcBorders>
              <w:top w:val="single" w:sz="4" w:space="0" w:color="auto"/>
              <w:left w:val="single" w:sz="4" w:space="0" w:color="auto"/>
              <w:bottom w:val="single" w:sz="4" w:space="0" w:color="auto"/>
              <w:right w:val="single" w:sz="4" w:space="0" w:color="auto"/>
            </w:tcBorders>
            <w:shd w:val="clear" w:color="auto" w:fill="FFFFFF"/>
            <w:tcMar>
              <w:top w:w="13" w:type="dxa"/>
              <w:left w:w="57" w:type="dxa"/>
              <w:bottom w:w="0" w:type="dxa"/>
              <w:right w:w="57" w:type="dxa"/>
            </w:tcMar>
            <w:vAlign w:val="center"/>
          </w:tcPr>
          <w:p w14:paraId="7F7AE7D4" w14:textId="77777777" w:rsidR="00612187" w:rsidRDefault="005D4650">
            <w:pPr>
              <w:jc w:val="center"/>
              <w:rPr>
                <w:rFonts w:ascii="仿宋" w:eastAsia="仿宋" w:hAnsi="仿宋" w:cs="仿宋"/>
                <w:sz w:val="24"/>
              </w:rPr>
            </w:pPr>
            <w:r>
              <w:rPr>
                <w:rFonts w:ascii="仿宋" w:eastAsia="仿宋" w:hAnsi="仿宋" w:cs="仿宋" w:hint="eastAsia"/>
                <w:sz w:val="24"/>
              </w:rPr>
              <w:t>3</w:t>
            </w:r>
          </w:p>
        </w:tc>
        <w:tc>
          <w:tcPr>
            <w:tcW w:w="150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AE957DF" w14:textId="77777777" w:rsidR="00612187" w:rsidRDefault="005D4650">
            <w:pPr>
              <w:jc w:val="center"/>
              <w:rPr>
                <w:rFonts w:ascii="仿宋" w:eastAsia="仿宋" w:hAnsi="仿宋" w:cs="仿宋"/>
                <w:sz w:val="24"/>
              </w:rPr>
            </w:pPr>
            <w:r>
              <w:rPr>
                <w:rFonts w:ascii="仿宋" w:eastAsia="仿宋" w:hAnsi="仿宋" w:cs="仿宋" w:hint="eastAsia"/>
                <w:sz w:val="24"/>
              </w:rPr>
              <w:t>供应商报价</w:t>
            </w:r>
          </w:p>
        </w:tc>
        <w:tc>
          <w:tcPr>
            <w:tcW w:w="72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F09D1E" w14:textId="77777777" w:rsidR="00612187" w:rsidRDefault="005D4650">
            <w:pPr>
              <w:pStyle w:val="a5"/>
              <w:rPr>
                <w:rFonts w:ascii="仿宋" w:eastAsia="仿宋" w:hAnsi="仿宋" w:cs="仿宋"/>
                <w:sz w:val="24"/>
                <w:szCs w:val="24"/>
              </w:rPr>
            </w:pPr>
            <w:r>
              <w:rPr>
                <w:rFonts w:ascii="仿宋" w:eastAsia="仿宋" w:hAnsi="仿宋" w:cs="仿宋" w:hint="eastAsia"/>
                <w:sz w:val="24"/>
                <w:szCs w:val="24"/>
              </w:rPr>
              <w:t>3.1供应商应按磋商文件规定的供货及服务要求、责任范围和合同条件，以人民币进行报价。</w:t>
            </w:r>
          </w:p>
          <w:p w14:paraId="348B65D0" w14:textId="77777777" w:rsidR="00612187" w:rsidRDefault="005D4650">
            <w:pPr>
              <w:pStyle w:val="a5"/>
              <w:rPr>
                <w:rFonts w:ascii="仿宋" w:eastAsia="仿宋" w:hAnsi="仿宋" w:cs="仿宋"/>
                <w:sz w:val="24"/>
                <w:szCs w:val="24"/>
              </w:rPr>
            </w:pPr>
            <w:r>
              <w:rPr>
                <w:rFonts w:ascii="仿宋" w:eastAsia="仿宋" w:hAnsi="仿宋" w:cs="仿宋" w:hint="eastAsia"/>
                <w:sz w:val="24"/>
                <w:szCs w:val="24"/>
              </w:rPr>
              <w:t>3.2报价应为总价包干的完税价格，报价包含提供本次服务范围的所有相关费用，采购人不再另行支付其他任何费用，供应商应根据自身情况综合考虑报价，不得低于成本报价。</w:t>
            </w:r>
          </w:p>
          <w:p w14:paraId="0D785323" w14:textId="77777777" w:rsidR="00612187" w:rsidRDefault="005D4650">
            <w:pPr>
              <w:pStyle w:val="a5"/>
              <w:rPr>
                <w:rFonts w:ascii="仿宋" w:eastAsia="仿宋" w:hAnsi="仿宋" w:cs="仿宋"/>
                <w:sz w:val="24"/>
                <w:szCs w:val="24"/>
              </w:rPr>
            </w:pPr>
            <w:r>
              <w:rPr>
                <w:rFonts w:ascii="仿宋" w:eastAsia="仿宋" w:hAnsi="仿宋" w:cs="仿宋" w:hint="eastAsia"/>
                <w:sz w:val="24"/>
                <w:szCs w:val="24"/>
              </w:rPr>
              <w:t>3.3报价包含但不限于以下内容：</w:t>
            </w:r>
          </w:p>
          <w:p w14:paraId="5B94B8E0" w14:textId="77777777" w:rsidR="00612187" w:rsidRDefault="005D4650">
            <w:pPr>
              <w:pStyle w:val="a5"/>
              <w:rPr>
                <w:rFonts w:ascii="仿宋" w:eastAsia="仿宋" w:hAnsi="仿宋" w:cs="仿宋"/>
                <w:sz w:val="24"/>
                <w:szCs w:val="24"/>
              </w:rPr>
            </w:pPr>
            <w:r>
              <w:rPr>
                <w:rFonts w:ascii="仿宋" w:eastAsia="仿宋" w:hAnsi="仿宋" w:cs="仿宋" w:hint="eastAsia"/>
                <w:sz w:val="24"/>
                <w:szCs w:val="24"/>
              </w:rPr>
              <w:t>（1）管理、服务人员的工资、按规定提取的保险和福利费及国家地方规定必须缴纳的费用、所有法定节假日的加班费用；</w:t>
            </w:r>
          </w:p>
          <w:p w14:paraId="2947894D" w14:textId="77777777" w:rsidR="00612187" w:rsidRDefault="005D4650">
            <w:pPr>
              <w:pStyle w:val="a5"/>
              <w:rPr>
                <w:rFonts w:ascii="仿宋" w:eastAsia="仿宋" w:hAnsi="仿宋" w:cs="仿宋"/>
                <w:sz w:val="24"/>
                <w:szCs w:val="24"/>
              </w:rPr>
            </w:pPr>
            <w:r>
              <w:rPr>
                <w:rFonts w:ascii="仿宋" w:eastAsia="仿宋" w:hAnsi="仿宋" w:cs="仿宋" w:hint="eastAsia"/>
                <w:sz w:val="24"/>
                <w:szCs w:val="24"/>
              </w:rPr>
              <w:t>（2）清洁卫生费；</w:t>
            </w:r>
          </w:p>
          <w:p w14:paraId="138FF342" w14:textId="77777777" w:rsidR="00612187" w:rsidRDefault="005D4650">
            <w:pPr>
              <w:pStyle w:val="a5"/>
              <w:rPr>
                <w:rFonts w:ascii="仿宋" w:eastAsia="仿宋" w:hAnsi="仿宋" w:cs="仿宋"/>
                <w:sz w:val="24"/>
                <w:szCs w:val="24"/>
              </w:rPr>
            </w:pPr>
            <w:r>
              <w:rPr>
                <w:rFonts w:ascii="仿宋" w:eastAsia="仿宋" w:hAnsi="仿宋" w:cs="仿宋" w:hint="eastAsia"/>
                <w:sz w:val="24"/>
                <w:szCs w:val="24"/>
              </w:rPr>
              <w:t>（3）公共卫生维护费、管理费、物业办公费用；</w:t>
            </w:r>
          </w:p>
          <w:p w14:paraId="6BC62ABB" w14:textId="77777777" w:rsidR="00612187" w:rsidRDefault="005D4650">
            <w:pPr>
              <w:pStyle w:val="a5"/>
              <w:rPr>
                <w:rFonts w:ascii="仿宋" w:eastAsia="仿宋" w:hAnsi="仿宋" w:cs="仿宋"/>
                <w:sz w:val="24"/>
                <w:szCs w:val="24"/>
              </w:rPr>
            </w:pPr>
            <w:r>
              <w:rPr>
                <w:rFonts w:ascii="仿宋" w:eastAsia="仿宋" w:hAnsi="仿宋" w:cs="仿宋" w:hint="eastAsia"/>
                <w:sz w:val="24"/>
                <w:szCs w:val="24"/>
              </w:rPr>
              <w:t>（4）物业管理公司与本项目直接有关的固定资产折旧费；</w:t>
            </w:r>
          </w:p>
          <w:p w14:paraId="28C9474B" w14:textId="77777777" w:rsidR="00612187" w:rsidRDefault="005D4650">
            <w:pPr>
              <w:pStyle w:val="a5"/>
              <w:rPr>
                <w:rFonts w:ascii="仿宋" w:eastAsia="仿宋" w:hAnsi="仿宋" w:cs="仿宋"/>
                <w:sz w:val="24"/>
                <w:szCs w:val="24"/>
              </w:rPr>
            </w:pPr>
            <w:r>
              <w:rPr>
                <w:rFonts w:ascii="仿宋" w:eastAsia="仿宋" w:hAnsi="仿宋" w:cs="仿宋" w:hint="eastAsia"/>
                <w:sz w:val="24"/>
                <w:szCs w:val="24"/>
              </w:rPr>
              <w:lastRenderedPageBreak/>
              <w:t>（5）服务所需要的所有工具材料、易耗品费；</w:t>
            </w:r>
          </w:p>
          <w:p w14:paraId="27CDE4D0" w14:textId="77777777" w:rsidR="00612187" w:rsidRDefault="005D4650">
            <w:pPr>
              <w:pStyle w:val="a5"/>
              <w:rPr>
                <w:rFonts w:ascii="仿宋" w:eastAsia="仿宋" w:hAnsi="仿宋" w:cs="仿宋"/>
                <w:sz w:val="24"/>
                <w:szCs w:val="24"/>
              </w:rPr>
            </w:pPr>
            <w:r>
              <w:rPr>
                <w:rFonts w:ascii="仿宋" w:eastAsia="仿宋" w:hAnsi="仿宋" w:cs="仿宋" w:hint="eastAsia"/>
                <w:sz w:val="24"/>
                <w:szCs w:val="24"/>
              </w:rPr>
              <w:t>（6）法定税费；</w:t>
            </w:r>
          </w:p>
          <w:p w14:paraId="0F9C4279" w14:textId="77777777" w:rsidR="00612187" w:rsidRDefault="005D4650">
            <w:pPr>
              <w:pStyle w:val="a5"/>
              <w:rPr>
                <w:rFonts w:ascii="仿宋" w:eastAsia="仿宋" w:hAnsi="仿宋" w:cs="仿宋"/>
                <w:sz w:val="24"/>
                <w:szCs w:val="24"/>
              </w:rPr>
            </w:pPr>
            <w:r>
              <w:rPr>
                <w:rFonts w:ascii="仿宋" w:eastAsia="仿宋" w:hAnsi="仿宋" w:cs="仿宋" w:hint="eastAsia"/>
                <w:sz w:val="24"/>
                <w:szCs w:val="24"/>
              </w:rPr>
              <w:t>（7）合理利润；</w:t>
            </w:r>
          </w:p>
          <w:p w14:paraId="3A76321B" w14:textId="77777777" w:rsidR="00612187" w:rsidRDefault="005D4650">
            <w:pPr>
              <w:pStyle w:val="a5"/>
              <w:rPr>
                <w:rFonts w:ascii="仿宋" w:eastAsia="仿宋" w:hAnsi="仿宋" w:cs="仿宋"/>
                <w:sz w:val="24"/>
                <w:szCs w:val="24"/>
              </w:rPr>
            </w:pPr>
            <w:r>
              <w:rPr>
                <w:rFonts w:ascii="仿宋" w:eastAsia="仿宋" w:hAnsi="仿宋" w:cs="仿宋" w:hint="eastAsia"/>
                <w:sz w:val="24"/>
                <w:szCs w:val="24"/>
              </w:rPr>
              <w:t>（8）完成本项目合同所需的一切自身和不可或缺的所有开支、政策性文件规定的合同包含的所有风险、责任等各项费用。</w:t>
            </w:r>
          </w:p>
        </w:tc>
      </w:tr>
      <w:tr w:rsidR="00612187" w14:paraId="6D0378D9" w14:textId="77777777">
        <w:trPr>
          <w:trHeight w:val="567"/>
          <w:jc w:val="center"/>
        </w:trPr>
        <w:tc>
          <w:tcPr>
            <w:tcW w:w="630" w:type="dxa"/>
            <w:tcBorders>
              <w:top w:val="single" w:sz="4" w:space="0" w:color="auto"/>
              <w:left w:val="single" w:sz="4" w:space="0" w:color="auto"/>
              <w:bottom w:val="single" w:sz="4" w:space="0" w:color="auto"/>
              <w:right w:val="single" w:sz="4" w:space="0" w:color="auto"/>
            </w:tcBorders>
            <w:shd w:val="clear" w:color="auto" w:fill="FFFDFA"/>
            <w:tcMar>
              <w:top w:w="13" w:type="dxa"/>
              <w:left w:w="57" w:type="dxa"/>
              <w:bottom w:w="0" w:type="dxa"/>
              <w:right w:w="57" w:type="dxa"/>
            </w:tcMar>
            <w:vAlign w:val="center"/>
          </w:tcPr>
          <w:p w14:paraId="4C6296EF" w14:textId="77777777" w:rsidR="00612187" w:rsidRDefault="005D4650">
            <w:pPr>
              <w:jc w:val="center"/>
              <w:rPr>
                <w:rFonts w:ascii="仿宋" w:eastAsia="仿宋" w:hAnsi="仿宋" w:cs="仿宋"/>
                <w:sz w:val="24"/>
              </w:rPr>
            </w:pPr>
            <w:r>
              <w:rPr>
                <w:rFonts w:ascii="仿宋" w:eastAsia="仿宋" w:hAnsi="仿宋" w:cs="仿宋" w:hint="eastAsia"/>
                <w:sz w:val="24"/>
              </w:rPr>
              <w:lastRenderedPageBreak/>
              <w:t>4</w:t>
            </w:r>
          </w:p>
        </w:tc>
        <w:tc>
          <w:tcPr>
            <w:tcW w:w="1500" w:type="dxa"/>
            <w:gridSpan w:val="4"/>
            <w:tcBorders>
              <w:top w:val="single" w:sz="4" w:space="0" w:color="auto"/>
              <w:left w:val="single" w:sz="4" w:space="0" w:color="auto"/>
              <w:bottom w:val="single" w:sz="4" w:space="0" w:color="auto"/>
              <w:right w:val="single" w:sz="4" w:space="0" w:color="auto"/>
            </w:tcBorders>
            <w:shd w:val="clear" w:color="auto" w:fill="FFFDFA"/>
            <w:vAlign w:val="center"/>
          </w:tcPr>
          <w:p w14:paraId="6C96CB83" w14:textId="77777777" w:rsidR="00612187" w:rsidRDefault="005D4650">
            <w:pPr>
              <w:snapToGrid w:val="0"/>
              <w:spacing w:line="360" w:lineRule="auto"/>
              <w:jc w:val="center"/>
              <w:rPr>
                <w:rFonts w:ascii="仿宋" w:eastAsia="仿宋" w:hAnsi="仿宋" w:cs="仿宋"/>
                <w:sz w:val="24"/>
              </w:rPr>
            </w:pPr>
            <w:r>
              <w:rPr>
                <w:rFonts w:ascii="仿宋" w:eastAsia="仿宋" w:hAnsi="仿宋" w:cs="仿宋" w:hint="eastAsia"/>
                <w:sz w:val="24"/>
              </w:rPr>
              <w:t>付款条件</w:t>
            </w:r>
          </w:p>
        </w:tc>
        <w:tc>
          <w:tcPr>
            <w:tcW w:w="7213" w:type="dxa"/>
            <w:gridSpan w:val="2"/>
            <w:tcBorders>
              <w:top w:val="single" w:sz="4" w:space="0" w:color="auto"/>
              <w:left w:val="single" w:sz="4" w:space="0" w:color="auto"/>
              <w:bottom w:val="single" w:sz="4" w:space="0" w:color="auto"/>
              <w:right w:val="single" w:sz="4" w:space="0" w:color="auto"/>
            </w:tcBorders>
            <w:shd w:val="clear" w:color="auto" w:fill="FFFDFA"/>
            <w:vAlign w:val="center"/>
          </w:tcPr>
          <w:p w14:paraId="4B47EA5F" w14:textId="77777777" w:rsidR="00612187" w:rsidRDefault="005D4650">
            <w:pPr>
              <w:widowControl/>
              <w:spacing w:line="360" w:lineRule="auto"/>
              <w:jc w:val="left"/>
              <w:rPr>
                <w:rFonts w:ascii="仿宋" w:eastAsia="仿宋" w:hAnsi="仿宋" w:cs="仿宋"/>
                <w:bCs/>
                <w:sz w:val="24"/>
              </w:rPr>
            </w:pPr>
            <w:r>
              <w:rPr>
                <w:rFonts w:ascii="仿宋" w:eastAsia="仿宋" w:hAnsi="仿宋" w:cs="仿宋" w:hint="eastAsia"/>
                <w:bCs/>
                <w:sz w:val="24"/>
              </w:rPr>
              <w:t>成交供应商需在次月10号前提交请款函、增值税发票、人员名单、社会保险缴纳凭证给甲方(如缺少一项甲方有权拒绝支付服务费），</w:t>
            </w:r>
            <w:r>
              <w:rPr>
                <w:rFonts w:ascii="仿宋" w:eastAsia="仿宋" w:hAnsi="仿宋" w:cs="仿宋" w:hint="eastAsia"/>
                <w:sz w:val="24"/>
              </w:rPr>
              <w:t>甲方向市财政局申请支付，到账以财政局拨付为准</w:t>
            </w:r>
            <w:r>
              <w:rPr>
                <w:rFonts w:ascii="仿宋" w:eastAsia="仿宋" w:hAnsi="仿宋" w:cs="仿宋" w:hint="eastAsia"/>
                <w:bCs/>
                <w:sz w:val="24"/>
              </w:rPr>
              <w:t>。</w:t>
            </w:r>
          </w:p>
        </w:tc>
      </w:tr>
      <w:tr w:rsidR="00612187" w14:paraId="4076A26D" w14:textId="77777777">
        <w:trPr>
          <w:trHeight w:val="680"/>
          <w:jc w:val="center"/>
        </w:trPr>
        <w:tc>
          <w:tcPr>
            <w:tcW w:w="630" w:type="dxa"/>
            <w:tcBorders>
              <w:top w:val="single" w:sz="4" w:space="0" w:color="auto"/>
              <w:left w:val="single" w:sz="4" w:space="0" w:color="auto"/>
              <w:bottom w:val="single" w:sz="4" w:space="0" w:color="auto"/>
              <w:right w:val="single" w:sz="4" w:space="0" w:color="auto"/>
            </w:tcBorders>
            <w:shd w:val="clear" w:color="auto" w:fill="FFFDFA"/>
            <w:tcMar>
              <w:top w:w="13" w:type="dxa"/>
              <w:left w:w="57" w:type="dxa"/>
              <w:bottom w:w="0" w:type="dxa"/>
              <w:right w:w="57" w:type="dxa"/>
            </w:tcMar>
            <w:vAlign w:val="center"/>
          </w:tcPr>
          <w:p w14:paraId="02D1EF8D" w14:textId="77777777" w:rsidR="00612187" w:rsidRDefault="005D4650">
            <w:pPr>
              <w:jc w:val="center"/>
              <w:rPr>
                <w:rFonts w:ascii="仿宋" w:eastAsia="仿宋" w:hAnsi="仿宋" w:cs="仿宋"/>
                <w:sz w:val="24"/>
              </w:rPr>
            </w:pPr>
            <w:r>
              <w:rPr>
                <w:rFonts w:ascii="仿宋" w:eastAsia="仿宋" w:hAnsi="仿宋" w:cs="仿宋" w:hint="eastAsia"/>
                <w:sz w:val="24"/>
              </w:rPr>
              <w:t>5</w:t>
            </w:r>
          </w:p>
        </w:tc>
        <w:tc>
          <w:tcPr>
            <w:tcW w:w="1500" w:type="dxa"/>
            <w:gridSpan w:val="4"/>
            <w:tcBorders>
              <w:top w:val="single" w:sz="4" w:space="0" w:color="auto"/>
              <w:left w:val="single" w:sz="4" w:space="0" w:color="auto"/>
              <w:bottom w:val="single" w:sz="4" w:space="0" w:color="auto"/>
              <w:right w:val="single" w:sz="4" w:space="0" w:color="auto"/>
            </w:tcBorders>
            <w:shd w:val="clear" w:color="auto" w:fill="FFFDFA"/>
            <w:vAlign w:val="center"/>
          </w:tcPr>
          <w:p w14:paraId="38A93DC3" w14:textId="77777777" w:rsidR="00612187" w:rsidRDefault="005D4650">
            <w:pPr>
              <w:snapToGrid w:val="0"/>
              <w:spacing w:line="360" w:lineRule="auto"/>
              <w:jc w:val="center"/>
              <w:rPr>
                <w:rFonts w:ascii="仿宋" w:eastAsia="仿宋" w:hAnsi="仿宋" w:cs="仿宋"/>
                <w:sz w:val="24"/>
              </w:rPr>
            </w:pPr>
            <w:r>
              <w:rPr>
                <w:rFonts w:ascii="仿宋" w:eastAsia="仿宋" w:hAnsi="仿宋" w:cs="仿宋" w:hint="eastAsia"/>
                <w:sz w:val="24"/>
              </w:rPr>
              <w:t>其他要求</w:t>
            </w:r>
          </w:p>
        </w:tc>
        <w:tc>
          <w:tcPr>
            <w:tcW w:w="7213" w:type="dxa"/>
            <w:gridSpan w:val="2"/>
            <w:tcBorders>
              <w:top w:val="single" w:sz="4" w:space="0" w:color="auto"/>
              <w:left w:val="single" w:sz="4" w:space="0" w:color="auto"/>
              <w:bottom w:val="single" w:sz="4" w:space="0" w:color="auto"/>
              <w:right w:val="single" w:sz="4" w:space="0" w:color="auto"/>
            </w:tcBorders>
            <w:shd w:val="clear" w:color="auto" w:fill="FFFDFA"/>
            <w:vAlign w:val="center"/>
          </w:tcPr>
          <w:p w14:paraId="36ED579D" w14:textId="77777777" w:rsidR="00612187" w:rsidRDefault="005D4650">
            <w:pPr>
              <w:spacing w:line="360" w:lineRule="auto"/>
              <w:jc w:val="left"/>
              <w:rPr>
                <w:rFonts w:ascii="仿宋" w:eastAsia="仿宋" w:hAnsi="仿宋" w:cs="仿宋"/>
                <w:b/>
                <w:sz w:val="24"/>
              </w:rPr>
            </w:pPr>
            <w:r>
              <w:rPr>
                <w:rFonts w:ascii="仿宋" w:eastAsia="仿宋" w:hAnsi="仿宋" w:cs="仿宋" w:hint="eastAsia"/>
                <w:sz w:val="24"/>
              </w:rPr>
              <w:t>签订合同后如成交人无法满足采购单位服务要求的，视为虚假响应，采购单位有权取消采购合同。</w:t>
            </w:r>
          </w:p>
        </w:tc>
      </w:tr>
      <w:tr w:rsidR="00612187" w14:paraId="63DF4A5E" w14:textId="77777777">
        <w:trPr>
          <w:trHeight w:val="680"/>
          <w:jc w:val="center"/>
        </w:trPr>
        <w:tc>
          <w:tcPr>
            <w:tcW w:w="630" w:type="dxa"/>
            <w:tcBorders>
              <w:top w:val="single" w:sz="4" w:space="0" w:color="auto"/>
              <w:left w:val="single" w:sz="4" w:space="0" w:color="auto"/>
              <w:bottom w:val="single" w:sz="4" w:space="0" w:color="auto"/>
              <w:right w:val="single" w:sz="4" w:space="0" w:color="auto"/>
            </w:tcBorders>
            <w:shd w:val="clear" w:color="auto" w:fill="FFFFFF"/>
            <w:tcMar>
              <w:top w:w="13" w:type="dxa"/>
              <w:left w:w="57" w:type="dxa"/>
              <w:bottom w:w="0" w:type="dxa"/>
              <w:right w:w="57" w:type="dxa"/>
            </w:tcMar>
            <w:vAlign w:val="center"/>
          </w:tcPr>
          <w:p w14:paraId="2CB621B9" w14:textId="77777777" w:rsidR="00612187" w:rsidRDefault="005D4650">
            <w:pPr>
              <w:jc w:val="center"/>
              <w:rPr>
                <w:rFonts w:ascii="仿宋" w:eastAsia="仿宋" w:hAnsi="仿宋" w:cs="仿宋"/>
                <w:sz w:val="24"/>
              </w:rPr>
            </w:pPr>
            <w:r>
              <w:rPr>
                <w:rFonts w:ascii="仿宋" w:eastAsia="仿宋" w:hAnsi="仿宋" w:cs="仿宋" w:hint="eastAsia"/>
                <w:sz w:val="24"/>
              </w:rPr>
              <w:t>6</w:t>
            </w:r>
          </w:p>
        </w:tc>
        <w:tc>
          <w:tcPr>
            <w:tcW w:w="150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71D4C1B" w14:textId="77777777" w:rsidR="00612187" w:rsidRDefault="005D4650">
            <w:pPr>
              <w:jc w:val="center"/>
              <w:rPr>
                <w:rFonts w:ascii="仿宋" w:eastAsia="仿宋" w:hAnsi="仿宋" w:cs="仿宋"/>
                <w:sz w:val="24"/>
              </w:rPr>
            </w:pPr>
            <w:r>
              <w:rPr>
                <w:rFonts w:ascii="仿宋" w:eastAsia="仿宋" w:hAnsi="仿宋" w:cs="仿宋" w:hint="eastAsia"/>
                <w:sz w:val="24"/>
              </w:rPr>
              <w:t>验收标准</w:t>
            </w:r>
          </w:p>
        </w:tc>
        <w:tc>
          <w:tcPr>
            <w:tcW w:w="72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634DB0" w14:textId="77777777" w:rsidR="00612187" w:rsidRDefault="005D4650">
            <w:pPr>
              <w:spacing w:line="360" w:lineRule="exact"/>
              <w:jc w:val="left"/>
              <w:rPr>
                <w:rFonts w:ascii="仿宋" w:eastAsia="仿宋" w:hAnsi="仿宋" w:cs="仿宋"/>
                <w:sz w:val="24"/>
              </w:rPr>
            </w:pPr>
            <w:r>
              <w:rPr>
                <w:rFonts w:ascii="仿宋" w:eastAsia="仿宋" w:hAnsi="仿宋" w:cs="仿宋" w:hint="eastAsia"/>
                <w:sz w:val="24"/>
              </w:rPr>
              <w:t>按照采购需求、响应文件及国家、行业规定的技术标准及规范共同验收。</w:t>
            </w:r>
          </w:p>
        </w:tc>
      </w:tr>
      <w:tr w:rsidR="00612187" w14:paraId="4023C96E" w14:textId="77777777">
        <w:trPr>
          <w:trHeight w:val="680"/>
          <w:jc w:val="center"/>
        </w:trPr>
        <w:tc>
          <w:tcPr>
            <w:tcW w:w="630" w:type="dxa"/>
            <w:tcBorders>
              <w:top w:val="single" w:sz="4" w:space="0" w:color="auto"/>
              <w:left w:val="single" w:sz="4" w:space="0" w:color="auto"/>
              <w:bottom w:val="single" w:sz="4" w:space="0" w:color="auto"/>
              <w:right w:val="single" w:sz="4" w:space="0" w:color="auto"/>
            </w:tcBorders>
            <w:shd w:val="clear" w:color="auto" w:fill="FFFFFF"/>
            <w:tcMar>
              <w:top w:w="13" w:type="dxa"/>
              <w:left w:w="57" w:type="dxa"/>
              <w:bottom w:w="0" w:type="dxa"/>
              <w:right w:w="57" w:type="dxa"/>
            </w:tcMar>
            <w:vAlign w:val="center"/>
          </w:tcPr>
          <w:p w14:paraId="7FA1082D" w14:textId="77777777" w:rsidR="00612187" w:rsidRDefault="005D4650">
            <w:pPr>
              <w:jc w:val="center"/>
              <w:rPr>
                <w:rFonts w:ascii="仿宋" w:eastAsia="仿宋" w:hAnsi="仿宋" w:cs="仿宋"/>
                <w:sz w:val="24"/>
              </w:rPr>
            </w:pPr>
            <w:r>
              <w:rPr>
                <w:rFonts w:ascii="仿宋" w:eastAsia="仿宋" w:hAnsi="仿宋" w:cs="仿宋" w:hint="eastAsia"/>
                <w:sz w:val="24"/>
              </w:rPr>
              <w:t>7</w:t>
            </w:r>
          </w:p>
        </w:tc>
        <w:tc>
          <w:tcPr>
            <w:tcW w:w="150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2BAE804" w14:textId="77777777" w:rsidR="00612187" w:rsidRDefault="005D4650">
            <w:pPr>
              <w:jc w:val="center"/>
              <w:rPr>
                <w:rFonts w:ascii="仿宋" w:eastAsia="仿宋" w:hAnsi="仿宋" w:cs="仿宋"/>
                <w:sz w:val="24"/>
              </w:rPr>
            </w:pPr>
            <w:r>
              <w:rPr>
                <w:rFonts w:ascii="仿宋" w:eastAsia="仿宋" w:hAnsi="仿宋" w:cs="仿宋" w:hint="eastAsia"/>
                <w:sz w:val="24"/>
              </w:rPr>
              <w:t>合同履约期限</w:t>
            </w:r>
          </w:p>
        </w:tc>
        <w:tc>
          <w:tcPr>
            <w:tcW w:w="72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563382" w14:textId="77777777" w:rsidR="00612187" w:rsidRDefault="005D4650">
            <w:pPr>
              <w:spacing w:line="360" w:lineRule="exact"/>
              <w:jc w:val="left"/>
              <w:rPr>
                <w:rFonts w:ascii="仿宋" w:eastAsia="仿宋" w:hAnsi="仿宋" w:cs="仿宋"/>
                <w:sz w:val="24"/>
              </w:rPr>
            </w:pPr>
            <w:r>
              <w:rPr>
                <w:rFonts w:ascii="仿宋" w:eastAsia="仿宋" w:hAnsi="仿宋" w:cs="仿宋" w:hint="eastAsia"/>
                <w:sz w:val="24"/>
              </w:rPr>
              <w:t>物业管理服务合同签订的模式为“1+1”总周期为xxx的合同期限，即双方签订物业管理服务合同后，在合同履行的第xxx结束时经采购人综合考评合格，可续签xxx合同。</w:t>
            </w:r>
          </w:p>
        </w:tc>
      </w:tr>
      <w:tr w:rsidR="00612187" w14:paraId="27486A38" w14:textId="77777777">
        <w:trPr>
          <w:trHeight w:val="680"/>
          <w:jc w:val="center"/>
        </w:trPr>
        <w:tc>
          <w:tcPr>
            <w:tcW w:w="630" w:type="dxa"/>
            <w:tcBorders>
              <w:top w:val="single" w:sz="4" w:space="0" w:color="auto"/>
              <w:left w:val="single" w:sz="4" w:space="0" w:color="auto"/>
              <w:bottom w:val="single" w:sz="4" w:space="0" w:color="auto"/>
              <w:right w:val="single" w:sz="4" w:space="0" w:color="auto"/>
            </w:tcBorders>
            <w:shd w:val="clear" w:color="auto" w:fill="FFFFFF"/>
            <w:tcMar>
              <w:top w:w="13" w:type="dxa"/>
              <w:left w:w="57" w:type="dxa"/>
              <w:bottom w:w="0" w:type="dxa"/>
              <w:right w:w="57" w:type="dxa"/>
            </w:tcMar>
            <w:vAlign w:val="center"/>
          </w:tcPr>
          <w:p w14:paraId="0013FFEE" w14:textId="77777777" w:rsidR="00612187" w:rsidRDefault="005D4650">
            <w:pPr>
              <w:jc w:val="center"/>
              <w:rPr>
                <w:rFonts w:ascii="仿宋" w:eastAsia="仿宋" w:hAnsi="仿宋" w:cs="仿宋"/>
                <w:sz w:val="24"/>
              </w:rPr>
            </w:pPr>
            <w:r>
              <w:rPr>
                <w:rFonts w:ascii="仿宋" w:eastAsia="仿宋" w:hAnsi="仿宋" w:cs="仿宋" w:hint="eastAsia"/>
                <w:sz w:val="24"/>
              </w:rPr>
              <w:t>8</w:t>
            </w:r>
          </w:p>
        </w:tc>
        <w:tc>
          <w:tcPr>
            <w:tcW w:w="150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9F278A1" w14:textId="77777777" w:rsidR="00612187" w:rsidRDefault="005D4650">
            <w:pPr>
              <w:jc w:val="center"/>
              <w:rPr>
                <w:rFonts w:ascii="仿宋" w:eastAsia="仿宋" w:hAnsi="仿宋" w:cs="仿宋"/>
                <w:sz w:val="24"/>
              </w:rPr>
            </w:pPr>
            <w:r>
              <w:rPr>
                <w:rFonts w:ascii="仿宋" w:eastAsia="仿宋" w:hAnsi="仿宋" w:cs="仿宋" w:hint="eastAsia"/>
                <w:sz w:val="24"/>
              </w:rPr>
              <w:t>响应文件组成</w:t>
            </w:r>
          </w:p>
        </w:tc>
        <w:tc>
          <w:tcPr>
            <w:tcW w:w="72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BA2284"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一、供应商主体资格证明文件</w:t>
            </w:r>
            <w:r>
              <w:rPr>
                <w:rFonts w:ascii="仿宋" w:eastAsia="仿宋" w:hAnsi="仿宋" w:cs="仿宋" w:hint="eastAsia"/>
                <w:b/>
                <w:bCs/>
                <w:sz w:val="24"/>
              </w:rPr>
              <w:t>（必须提供，否则投标无效）</w:t>
            </w:r>
          </w:p>
          <w:p w14:paraId="00CB25D5"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1.营业执照：供应商须为具有独立法人资格的单位（本项目不接受联合体投标），提供加盖公章的营业执照复印件/扫描件，营业执照经营范围须包含物业管理服务相关内容。</w:t>
            </w:r>
          </w:p>
          <w:p w14:paraId="0579CEC2"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2.法定代表人身份证明材料：提供加盖公章的法定代表人身份证正反面复印件/扫描件。</w:t>
            </w:r>
          </w:p>
          <w:p w14:paraId="068FBD6D"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二、</w:t>
            </w:r>
            <w:bookmarkStart w:id="3" w:name="OLE_LINK1"/>
            <w:r>
              <w:rPr>
                <w:rFonts w:ascii="仿宋" w:eastAsia="仿宋" w:hAnsi="仿宋" w:cs="仿宋" w:hint="eastAsia"/>
                <w:sz w:val="24"/>
              </w:rPr>
              <w:t>年度财务状况报告</w:t>
            </w:r>
            <w:bookmarkEnd w:id="3"/>
            <w:r>
              <w:rPr>
                <w:rFonts w:ascii="仿宋" w:eastAsia="仿宋" w:hAnsi="仿宋" w:cs="仿宋" w:hint="eastAsia"/>
                <w:b/>
                <w:bCs/>
                <w:sz w:val="24"/>
              </w:rPr>
              <w:t>（必须提供，否则投标无效）</w:t>
            </w:r>
          </w:p>
          <w:p w14:paraId="5362C1F5"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供应商须提供2025 年度财务状况报告复印件（加盖公章，原件备查），根据企业执行的会计制度分类提供：</w:t>
            </w:r>
          </w:p>
          <w:p w14:paraId="0EB7B929"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执行《企业会计准则》的，须提供：资产负债表、利润表、现金流量表、所有者权益变动表及其附注（“四表一注”）；</w:t>
            </w:r>
          </w:p>
          <w:p w14:paraId="3947159D"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执行《小企业会计准则》的，须提供：资产负债表、利润表、现金流量表及其附注（“三表一注”）；</w:t>
            </w:r>
          </w:p>
          <w:p w14:paraId="7714F8F4"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执行《政府会计制度》的，须提供：资产负债表、收入费用表和净资产变动表及其附注。</w:t>
            </w:r>
          </w:p>
          <w:p w14:paraId="7A9FAF6F"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若供应商为投标当年新成立公司，应提供自公司成立之日起的财务状况报告（报表）复印件（加盖公章，原件备查）。</w:t>
            </w:r>
          </w:p>
          <w:p w14:paraId="5B1A2CD5"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三、依法纳税证明材料</w:t>
            </w:r>
            <w:r>
              <w:rPr>
                <w:rFonts w:ascii="仿宋" w:eastAsia="仿宋" w:hAnsi="仿宋" w:cs="仿宋" w:hint="eastAsia"/>
                <w:b/>
                <w:bCs/>
                <w:sz w:val="24"/>
              </w:rPr>
              <w:t>（必须提供，否则投标无效）</w:t>
            </w:r>
          </w:p>
          <w:p w14:paraId="1636DCCB"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供应商须提供响应文件提交截止之日前半年内任意一个月的依法纳税证明材料（复印件，加盖公章，原件备查），具体要求如下：</w:t>
            </w:r>
          </w:p>
          <w:p w14:paraId="51C1236C"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提供依法缴纳税费的完税凭证复印件；</w:t>
            </w:r>
          </w:p>
          <w:p w14:paraId="7978D19A"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依法免缴税费的，提供相关免税证明文件复印件；</w:t>
            </w:r>
          </w:p>
          <w:p w14:paraId="2B0E0C50"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新成立公司或无纳税记录的，须提供投标人所在地主管税务部门出具的《依法纳税或依法免税证明》复印件（加盖公章，原件备查）。</w:t>
            </w:r>
          </w:p>
          <w:p w14:paraId="54FB2D35"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lastRenderedPageBreak/>
              <w:t>四、依法缴纳社会保障资金证明材料</w:t>
            </w:r>
            <w:r>
              <w:rPr>
                <w:rFonts w:ascii="仿宋" w:eastAsia="仿宋" w:hAnsi="仿宋" w:cs="仿宋" w:hint="eastAsia"/>
                <w:b/>
                <w:bCs/>
                <w:sz w:val="24"/>
              </w:rPr>
              <w:t>（必须提供，否则投标无效）</w:t>
            </w:r>
          </w:p>
          <w:p w14:paraId="4302236B"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供应商须提供响应文件提交截止之日前半年内任意一个月的依法缴纳社保费证明材料（复印件，加盖公章，原件备查），具体要求如下：</w:t>
            </w:r>
          </w:p>
          <w:p w14:paraId="44159F8E"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提供社保费缴费凭证复印件；</w:t>
            </w:r>
          </w:p>
          <w:p w14:paraId="0C96E2B4"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依法免缴社保费的，提供相关免税证明文件复印件；</w:t>
            </w:r>
          </w:p>
          <w:p w14:paraId="1383DE3F"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新成立公司或无缴费记录的，须提供投标人所在地社保部门出具的《依法缴纳或依法免缴社保费证明》复印件（加盖公章，原件备查）。</w:t>
            </w:r>
          </w:p>
          <w:p w14:paraId="54BB7DA6"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五、参加采购活动前三年内在经营活动中没有重大违法记录的书面声明（格式自拟，加盖公章）</w:t>
            </w:r>
            <w:r>
              <w:rPr>
                <w:rFonts w:ascii="仿宋" w:eastAsia="仿宋" w:hAnsi="仿宋" w:cs="仿宋" w:hint="eastAsia"/>
                <w:b/>
                <w:bCs/>
                <w:sz w:val="24"/>
              </w:rPr>
              <w:t>（必须提供，否则作无效投标处理）</w:t>
            </w:r>
            <w:r>
              <w:rPr>
                <w:rFonts w:ascii="仿宋" w:eastAsia="仿宋" w:hAnsi="仿宋" w:cs="仿宋" w:hint="eastAsia"/>
                <w:sz w:val="24"/>
              </w:rPr>
              <w:t>。</w:t>
            </w:r>
          </w:p>
          <w:p w14:paraId="37D02491"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六、符合政府采购政策的证明材料：本项目专门面向中小微企业采购，供应商需提供中小微企业声明函（须符合《关于印发中小企业划型标准规定的通知》（工信部联企业〔2011〕300号）规定的中小企业划分标准），格式自拟，加盖公章</w:t>
            </w:r>
            <w:r>
              <w:rPr>
                <w:rFonts w:ascii="仿宋" w:eastAsia="仿宋" w:hAnsi="仿宋" w:cs="仿宋" w:hint="eastAsia"/>
                <w:b/>
                <w:bCs/>
                <w:sz w:val="24"/>
              </w:rPr>
              <w:t>（必须提供，否则作无效投标处理）</w:t>
            </w:r>
            <w:r>
              <w:rPr>
                <w:rFonts w:ascii="仿宋" w:eastAsia="仿宋" w:hAnsi="仿宋" w:cs="仿宋" w:hint="eastAsia"/>
                <w:sz w:val="24"/>
              </w:rPr>
              <w:t>。</w:t>
            </w:r>
          </w:p>
          <w:p w14:paraId="56833C3E" w14:textId="77777777" w:rsidR="00612187" w:rsidRDefault="005D4650">
            <w:pPr>
              <w:snapToGrid w:val="0"/>
              <w:spacing w:line="380" w:lineRule="exact"/>
              <w:ind w:firstLineChars="200" w:firstLine="480"/>
              <w:jc w:val="left"/>
              <w:rPr>
                <w:rFonts w:ascii="仿宋" w:eastAsia="仿宋" w:hAnsi="仿宋" w:cs="仿宋"/>
                <w:b/>
                <w:bCs/>
                <w:sz w:val="24"/>
              </w:rPr>
            </w:pPr>
            <w:r>
              <w:rPr>
                <w:rFonts w:ascii="仿宋" w:eastAsia="仿宋" w:hAnsi="仿宋" w:cs="仿宋" w:hint="eastAsia"/>
                <w:sz w:val="24"/>
              </w:rPr>
              <w:t>七、信用中国网站（https：//www.creditchina.gov.cn/）、中国政府采购网&lt;www.ccgp.gov.cn&gt;等网站查询供应商相关主体信用记录、失信被执行人、重大税收违法案件当事人名单、政府采购严重违法失信行为记录名单查询结果或界面截图（加盖公章）</w:t>
            </w:r>
            <w:r>
              <w:rPr>
                <w:rFonts w:ascii="仿宋" w:eastAsia="仿宋" w:hAnsi="仿宋" w:cs="仿宋" w:hint="eastAsia"/>
                <w:b/>
                <w:bCs/>
                <w:sz w:val="24"/>
              </w:rPr>
              <w:t>（必须提供，否则作无效投标处理）。</w:t>
            </w:r>
          </w:p>
          <w:p w14:paraId="44F1DBF8"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八、类似项目业绩证明材料</w:t>
            </w:r>
            <w:r>
              <w:rPr>
                <w:rFonts w:ascii="仿宋" w:eastAsia="仿宋" w:hAnsi="仿宋" w:cs="仿宋" w:hint="eastAsia"/>
                <w:b/>
                <w:bCs/>
                <w:sz w:val="24"/>
              </w:rPr>
              <w:t>（</w:t>
            </w:r>
            <w:bookmarkStart w:id="4" w:name="OLE_LINK2"/>
            <w:r>
              <w:rPr>
                <w:rFonts w:ascii="仿宋" w:eastAsia="仿宋" w:hAnsi="仿宋" w:cs="仿宋" w:hint="eastAsia"/>
                <w:b/>
                <w:bCs/>
                <w:sz w:val="24"/>
              </w:rPr>
              <w:t>必须提供，否则投标无效）</w:t>
            </w:r>
            <w:bookmarkEnd w:id="4"/>
          </w:p>
          <w:p w14:paraId="0D90A512"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供应商须提供1 个类似物业管理服务项目业绩合同复印件（加盖公章），合同须清晰体现以下关键信息：项目名称、服务内容、合同签订日期、合同双方盖章页，否则视为无效业绩。</w:t>
            </w:r>
          </w:p>
          <w:p w14:paraId="01194D34"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九、报价明细表</w:t>
            </w:r>
            <w:r>
              <w:rPr>
                <w:rFonts w:ascii="仿宋" w:eastAsia="仿宋" w:hAnsi="仿宋" w:cs="仿宋" w:hint="eastAsia"/>
                <w:b/>
                <w:bCs/>
                <w:sz w:val="24"/>
              </w:rPr>
              <w:t>（必须提供，否则投标无效）</w:t>
            </w:r>
          </w:p>
          <w:p w14:paraId="42B37711"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供应商须按采购文件要求，完整提交符合格式规范的《报价明细表》（加盖公章），报价内容须清晰、完整，无遗漏或无效填报。</w:t>
            </w:r>
          </w:p>
          <w:p w14:paraId="2072E2F3"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color w:val="FF0000"/>
                <w:sz w:val="24"/>
              </w:rPr>
              <w:t>十、投标人具备有效的ISO9001质量管理体系认证证书、ISO45001职业健康安全管理体系认证证书、ISO14001环境管理体系认证证书、劳务派遣许可证（以上证书均要求在有效期内，投标时提供有效证书及证书扫描件）。</w:t>
            </w:r>
          </w:p>
          <w:p w14:paraId="79EBA356"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补充使用说明：</w:t>
            </w:r>
          </w:p>
          <w:p w14:paraId="5FE60F94"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1.所有复印件 / 扫描件均须加盖供应商公章，</w:t>
            </w:r>
            <w:r>
              <w:rPr>
                <w:rFonts w:ascii="仿宋" w:eastAsia="仿宋" w:hAnsi="仿宋" w:cs="仿宋" w:hint="eastAsia"/>
                <w:b/>
                <w:bCs/>
                <w:sz w:val="24"/>
              </w:rPr>
              <w:t>标注 “与原件一致” 字样，否则评审时有权不予认可；</w:t>
            </w:r>
          </w:p>
          <w:p w14:paraId="1CF401BA" w14:textId="77777777" w:rsidR="00612187" w:rsidRDefault="005D4650">
            <w:pPr>
              <w:snapToGrid w:val="0"/>
              <w:spacing w:line="380" w:lineRule="exact"/>
              <w:ind w:firstLineChars="200" w:firstLine="480"/>
              <w:jc w:val="left"/>
              <w:rPr>
                <w:rFonts w:ascii="仿宋" w:eastAsia="仿宋" w:hAnsi="仿宋" w:cs="仿宋"/>
                <w:sz w:val="24"/>
              </w:rPr>
            </w:pPr>
            <w:r>
              <w:rPr>
                <w:rFonts w:ascii="仿宋" w:eastAsia="仿宋" w:hAnsi="仿宋" w:cs="仿宋" w:hint="eastAsia"/>
                <w:sz w:val="24"/>
              </w:rPr>
              <w:t>2.“原件备查” 条款仅为评审后续核查使用，响应文件中仅需提供加盖公章的复印件 / 扫描件即可。</w:t>
            </w:r>
          </w:p>
        </w:tc>
      </w:tr>
    </w:tbl>
    <w:p w14:paraId="3EC3D99D" w14:textId="77777777" w:rsidR="00612187" w:rsidRDefault="00612187">
      <w:pPr>
        <w:rPr>
          <w:rFonts w:ascii="仿宋" w:eastAsia="仿宋" w:hAnsi="仿宋" w:cs="仿宋"/>
          <w:sz w:val="40"/>
          <w:szCs w:val="48"/>
        </w:rPr>
      </w:pPr>
    </w:p>
    <w:p w14:paraId="7349B728" w14:textId="77777777" w:rsidR="00612187" w:rsidRDefault="00612187">
      <w:pPr>
        <w:rPr>
          <w:rFonts w:ascii="仿宋" w:eastAsia="仿宋" w:hAnsi="仿宋" w:cs="仿宋"/>
          <w:sz w:val="40"/>
          <w:szCs w:val="48"/>
        </w:rPr>
      </w:pPr>
    </w:p>
    <w:p w14:paraId="1499D519" w14:textId="77777777" w:rsidR="00612187" w:rsidRDefault="005D4650">
      <w:pPr>
        <w:rPr>
          <w:rFonts w:ascii="仿宋" w:eastAsia="仿宋" w:hAnsi="仿宋" w:cs="仿宋"/>
          <w:sz w:val="40"/>
          <w:szCs w:val="48"/>
        </w:rPr>
      </w:pPr>
      <w:r>
        <w:rPr>
          <w:rFonts w:ascii="仿宋" w:eastAsia="仿宋" w:hAnsi="仿宋" w:cs="仿宋" w:hint="eastAsia"/>
          <w:sz w:val="40"/>
          <w:szCs w:val="48"/>
        </w:rPr>
        <w:lastRenderedPageBreak/>
        <w:t>附件：考核表</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1"/>
        <w:gridCol w:w="4835"/>
      </w:tblGrid>
      <w:tr w:rsidR="00612187" w14:paraId="5C37FEB8" w14:textId="77777777">
        <w:trPr>
          <w:trHeight w:val="144"/>
          <w:jc w:val="center"/>
        </w:trPr>
        <w:tc>
          <w:tcPr>
            <w:tcW w:w="4771" w:type="dxa"/>
            <w:vAlign w:val="center"/>
          </w:tcPr>
          <w:p w14:paraId="38FB58BD" w14:textId="77777777" w:rsidR="00612187" w:rsidRDefault="005D4650">
            <w:pPr>
              <w:adjustRightInd w:val="0"/>
              <w:snapToGrid w:val="0"/>
              <w:spacing w:line="420" w:lineRule="exact"/>
              <w:jc w:val="center"/>
              <w:rPr>
                <w:rFonts w:ascii="仿宋" w:eastAsia="仿宋" w:hAnsi="仿宋" w:cs="仿宋"/>
                <w:b/>
                <w:szCs w:val="21"/>
              </w:rPr>
            </w:pPr>
            <w:r>
              <w:rPr>
                <w:rFonts w:ascii="仿宋" w:eastAsia="仿宋" w:hAnsi="仿宋" w:cs="仿宋" w:hint="eastAsia"/>
                <w:b/>
                <w:szCs w:val="21"/>
              </w:rPr>
              <w:t>标准内容</w:t>
            </w:r>
          </w:p>
        </w:tc>
        <w:tc>
          <w:tcPr>
            <w:tcW w:w="4835" w:type="dxa"/>
            <w:vAlign w:val="center"/>
          </w:tcPr>
          <w:p w14:paraId="04C211AB" w14:textId="77777777" w:rsidR="00612187" w:rsidRDefault="005D4650">
            <w:pPr>
              <w:adjustRightInd w:val="0"/>
              <w:snapToGrid w:val="0"/>
              <w:spacing w:line="420" w:lineRule="exact"/>
              <w:jc w:val="center"/>
              <w:rPr>
                <w:rFonts w:ascii="仿宋" w:eastAsia="仿宋" w:hAnsi="仿宋" w:cs="仿宋"/>
                <w:b/>
                <w:szCs w:val="21"/>
              </w:rPr>
            </w:pPr>
            <w:r>
              <w:rPr>
                <w:rFonts w:ascii="仿宋" w:eastAsia="仿宋" w:hAnsi="仿宋" w:cs="仿宋" w:hint="eastAsia"/>
                <w:b/>
                <w:szCs w:val="21"/>
              </w:rPr>
              <w:t>监管要求考核</w:t>
            </w:r>
          </w:p>
        </w:tc>
      </w:tr>
      <w:tr w:rsidR="00612187" w14:paraId="4E602CA2" w14:textId="77777777">
        <w:trPr>
          <w:trHeight w:val="144"/>
          <w:jc w:val="center"/>
        </w:trPr>
        <w:tc>
          <w:tcPr>
            <w:tcW w:w="4771" w:type="dxa"/>
            <w:vAlign w:val="center"/>
          </w:tcPr>
          <w:p w14:paraId="04F43F62"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1、清洁卫生区域要划分明确，责任到人，实行标准化保洁，清洁环卫工具完备。</w:t>
            </w:r>
          </w:p>
        </w:tc>
        <w:tc>
          <w:tcPr>
            <w:tcW w:w="4835" w:type="dxa"/>
            <w:vAlign w:val="center"/>
          </w:tcPr>
          <w:p w14:paraId="598BA59B"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清洁员责任不明确扣50元/人，保洁频次不达标未实行标准化保洁扣50元/次，不做保洁扣100元/次；着装不统一、不干净、形象不好每人每次扣30元，工具不完备扣100元/次。</w:t>
            </w:r>
          </w:p>
        </w:tc>
      </w:tr>
      <w:tr w:rsidR="00612187" w14:paraId="693ACEFB" w14:textId="77777777">
        <w:trPr>
          <w:trHeight w:val="144"/>
          <w:jc w:val="center"/>
        </w:trPr>
        <w:tc>
          <w:tcPr>
            <w:tcW w:w="4771" w:type="dxa"/>
            <w:vAlign w:val="center"/>
          </w:tcPr>
          <w:p w14:paraId="206C4C59"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2、大厅、走廊、楼梯干净整洁，无纸屑、果皮和明显垃圾、烟头，桶内垃圾体积不超过三分之二。</w:t>
            </w:r>
          </w:p>
        </w:tc>
        <w:tc>
          <w:tcPr>
            <w:tcW w:w="4835" w:type="dxa"/>
            <w:vAlign w:val="center"/>
          </w:tcPr>
          <w:p w14:paraId="5F33047A"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有明显污渍、杂物，楼梯地面有烟头、痕迹，墙面有蛛丝，灰尘扣50元/次。</w:t>
            </w:r>
          </w:p>
        </w:tc>
      </w:tr>
      <w:tr w:rsidR="00612187" w14:paraId="2BFA8C5B" w14:textId="77777777">
        <w:trPr>
          <w:trHeight w:val="934"/>
          <w:jc w:val="center"/>
        </w:trPr>
        <w:tc>
          <w:tcPr>
            <w:tcW w:w="4771" w:type="dxa"/>
            <w:vAlign w:val="center"/>
          </w:tcPr>
          <w:p w14:paraId="47AEF42A"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3、各活动室、值班室、设备房内地面及家具、电器、设备干净整洁，无灰尘及其他杂物，物品及桌椅摆放整齐。</w:t>
            </w:r>
          </w:p>
        </w:tc>
        <w:tc>
          <w:tcPr>
            <w:tcW w:w="4835" w:type="dxa"/>
            <w:vAlign w:val="center"/>
          </w:tcPr>
          <w:p w14:paraId="508E0F0D"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墙面、天花板、灯等有灰尘、蜘蛛网、座椅台面有污，地面有杂物，垃圾篓清理不及时，物品摆放不整齐扣50元/次。</w:t>
            </w:r>
          </w:p>
        </w:tc>
      </w:tr>
      <w:tr w:rsidR="00612187" w14:paraId="54ED475A" w14:textId="77777777">
        <w:trPr>
          <w:trHeight w:val="934"/>
          <w:jc w:val="center"/>
        </w:trPr>
        <w:tc>
          <w:tcPr>
            <w:tcW w:w="4771" w:type="dxa"/>
            <w:vAlign w:val="center"/>
          </w:tcPr>
          <w:p w14:paraId="66DC1AC7"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4、洗手间无异味、无积水，镜面玻璃无污渍。工作作业时要做好提醒标识。卫生间出现异常情况时及时修理。</w:t>
            </w:r>
          </w:p>
        </w:tc>
        <w:tc>
          <w:tcPr>
            <w:tcW w:w="4835" w:type="dxa"/>
            <w:vAlign w:val="center"/>
          </w:tcPr>
          <w:p w14:paraId="602E2899"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墙面、台面、镜面有水迹、污渍、手印扣30元/次；大小便池有异物扣50元/次；未放置标识扣30元/次；卫生间未作及时修理扣50元/次。</w:t>
            </w:r>
          </w:p>
        </w:tc>
      </w:tr>
      <w:tr w:rsidR="00612187" w14:paraId="1EA0B7D5" w14:textId="77777777">
        <w:trPr>
          <w:trHeight w:val="1406"/>
          <w:jc w:val="center"/>
        </w:trPr>
        <w:tc>
          <w:tcPr>
            <w:tcW w:w="4771" w:type="dxa"/>
            <w:vAlign w:val="center"/>
          </w:tcPr>
          <w:p w14:paraId="21F5D5F3"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5、标识牌、公共设施目视无明显灰尘，平台、转换层及屋顶无积水、杂物，管线无污染，雨棚无垃圾、青苔、积水，墙面、宣传栏、玻璃、门上无污渍，无乱贴，乱涂画和乱悬挂现象。</w:t>
            </w:r>
          </w:p>
        </w:tc>
        <w:tc>
          <w:tcPr>
            <w:tcW w:w="4835" w:type="dxa"/>
            <w:vAlign w:val="center"/>
          </w:tcPr>
          <w:p w14:paraId="41607956"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每一项不符合扣50元/次；每发现一处乱张贴、乱涂、乱画和乱悬挂扣50元/次。</w:t>
            </w:r>
          </w:p>
        </w:tc>
      </w:tr>
      <w:tr w:rsidR="00612187" w14:paraId="1F53A1FF" w14:textId="77777777">
        <w:trPr>
          <w:trHeight w:val="946"/>
          <w:jc w:val="center"/>
        </w:trPr>
        <w:tc>
          <w:tcPr>
            <w:tcW w:w="4771" w:type="dxa"/>
            <w:vAlign w:val="center"/>
          </w:tcPr>
          <w:p w14:paraId="47ED44FA" w14:textId="77777777" w:rsidR="00612187" w:rsidRDefault="005D4650">
            <w:pPr>
              <w:adjustRightInd w:val="0"/>
              <w:snapToGrid w:val="0"/>
              <w:spacing w:line="420" w:lineRule="exact"/>
              <w:rPr>
                <w:rFonts w:ascii="仿宋" w:eastAsia="仿宋" w:hAnsi="仿宋" w:cs="仿宋"/>
                <w:spacing w:val="-4"/>
                <w:szCs w:val="21"/>
              </w:rPr>
            </w:pPr>
            <w:r>
              <w:rPr>
                <w:rFonts w:ascii="仿宋" w:eastAsia="仿宋" w:hAnsi="仿宋" w:cs="仿宋" w:hint="eastAsia"/>
                <w:spacing w:val="-4"/>
                <w:szCs w:val="21"/>
              </w:rPr>
              <w:t>6、道路无明显泥沙、污垢、纸屑、枯枝树叶，无积水，无垃圾堆积物，无杂草延伸；对主干道坚持每天进行清扫2次。</w:t>
            </w:r>
          </w:p>
        </w:tc>
        <w:tc>
          <w:tcPr>
            <w:tcW w:w="4835" w:type="dxa"/>
            <w:vAlign w:val="center"/>
          </w:tcPr>
          <w:p w14:paraId="2FFC1B06"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不符合扣50元/次。</w:t>
            </w:r>
          </w:p>
        </w:tc>
      </w:tr>
      <w:tr w:rsidR="00612187" w14:paraId="14F143D0" w14:textId="77777777">
        <w:trPr>
          <w:trHeight w:val="472"/>
          <w:jc w:val="center"/>
        </w:trPr>
        <w:tc>
          <w:tcPr>
            <w:tcW w:w="4771" w:type="dxa"/>
            <w:vAlign w:val="center"/>
          </w:tcPr>
          <w:p w14:paraId="53323655"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7、定时巡查水电设施设备运行情况并向后勤管理部报修。</w:t>
            </w:r>
          </w:p>
        </w:tc>
        <w:tc>
          <w:tcPr>
            <w:tcW w:w="4835" w:type="dxa"/>
            <w:vAlign w:val="center"/>
          </w:tcPr>
          <w:p w14:paraId="470D795D"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未及时报修扣30元/次。</w:t>
            </w:r>
          </w:p>
        </w:tc>
      </w:tr>
      <w:tr w:rsidR="00612187" w14:paraId="0CDAC888" w14:textId="77777777">
        <w:trPr>
          <w:trHeight w:val="472"/>
          <w:jc w:val="center"/>
        </w:trPr>
        <w:tc>
          <w:tcPr>
            <w:tcW w:w="4771" w:type="dxa"/>
            <w:vAlign w:val="center"/>
          </w:tcPr>
          <w:p w14:paraId="56AB9F2A"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8、架空层、楼梯通道、楼层下无蜘蛛网、无积尘。</w:t>
            </w:r>
          </w:p>
        </w:tc>
        <w:tc>
          <w:tcPr>
            <w:tcW w:w="4835" w:type="dxa"/>
            <w:vAlign w:val="center"/>
          </w:tcPr>
          <w:p w14:paraId="55684FFD"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发现扣30元/次</w:t>
            </w:r>
          </w:p>
        </w:tc>
      </w:tr>
      <w:tr w:rsidR="00612187" w14:paraId="3AC04079" w14:textId="77777777">
        <w:trPr>
          <w:trHeight w:val="484"/>
          <w:jc w:val="center"/>
        </w:trPr>
        <w:tc>
          <w:tcPr>
            <w:tcW w:w="4771" w:type="dxa"/>
            <w:vAlign w:val="center"/>
          </w:tcPr>
          <w:p w14:paraId="5FF03539"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9、雨水井、污水井和沙井排放通畅、无外溢，沙井内无纸屑、烟头，盖板无污垢、无破损，排洪沟、渠定期清除淤泥，无垃圾，无堵塞；明渠干净，无积污水。</w:t>
            </w:r>
          </w:p>
        </w:tc>
        <w:tc>
          <w:tcPr>
            <w:tcW w:w="4835" w:type="dxa"/>
            <w:vAlign w:val="center"/>
          </w:tcPr>
          <w:p w14:paraId="1E5AB38C" w14:textId="77777777" w:rsidR="00612187" w:rsidRDefault="005D4650">
            <w:pPr>
              <w:adjustRightInd w:val="0"/>
              <w:snapToGrid w:val="0"/>
              <w:spacing w:line="420" w:lineRule="exact"/>
              <w:rPr>
                <w:rFonts w:ascii="仿宋" w:eastAsia="仿宋" w:hAnsi="仿宋" w:cs="仿宋"/>
                <w:spacing w:val="-2"/>
                <w:szCs w:val="21"/>
              </w:rPr>
            </w:pPr>
            <w:r>
              <w:rPr>
                <w:rFonts w:ascii="仿宋" w:eastAsia="仿宋" w:hAnsi="仿宋" w:cs="仿宋" w:hint="eastAsia"/>
                <w:spacing w:val="-2"/>
                <w:szCs w:val="21"/>
              </w:rPr>
              <w:t>每一项不符合扣30元/次，出现无井盖且未做安全警示等安全隐患扣100元/次，发现明显水溢且未作及时处理扣50元/次；出现明显异味影响学习和生活扣50元/次。</w:t>
            </w:r>
          </w:p>
        </w:tc>
      </w:tr>
      <w:tr w:rsidR="00612187" w14:paraId="4F396E21" w14:textId="77777777">
        <w:trPr>
          <w:trHeight w:val="934"/>
          <w:jc w:val="center"/>
        </w:trPr>
        <w:tc>
          <w:tcPr>
            <w:tcW w:w="4771" w:type="dxa"/>
            <w:vAlign w:val="center"/>
          </w:tcPr>
          <w:p w14:paraId="655043C8"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10、每学期进行至少四次消毒、消杀，保持无疾病传染和无四害，并做好记录，每次作业不影响师生正常工作、学习、生活。</w:t>
            </w:r>
          </w:p>
        </w:tc>
        <w:tc>
          <w:tcPr>
            <w:tcW w:w="4835" w:type="dxa"/>
            <w:vAlign w:val="center"/>
          </w:tcPr>
          <w:p w14:paraId="640279EB"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未按时完成消毒、消杀扣50元/次，作业影响正常扣50元/次，有老鼠、蟑螂、蚊蝇等大量孽生物的扣50元/次，未进行作业扣100元/次。</w:t>
            </w:r>
          </w:p>
        </w:tc>
      </w:tr>
      <w:tr w:rsidR="00612187" w14:paraId="6D466AD3" w14:textId="77777777">
        <w:trPr>
          <w:trHeight w:val="472"/>
          <w:jc w:val="center"/>
        </w:trPr>
        <w:tc>
          <w:tcPr>
            <w:tcW w:w="4771" w:type="dxa"/>
            <w:vAlign w:val="center"/>
          </w:tcPr>
          <w:p w14:paraId="25A43883"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11、房屋部位和设施设备无蚁害。</w:t>
            </w:r>
          </w:p>
        </w:tc>
        <w:tc>
          <w:tcPr>
            <w:tcW w:w="4835" w:type="dxa"/>
            <w:vAlign w:val="center"/>
          </w:tcPr>
          <w:p w14:paraId="306ED125"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发现扣30元/次。</w:t>
            </w:r>
          </w:p>
        </w:tc>
      </w:tr>
      <w:tr w:rsidR="00612187" w14:paraId="77F5A076" w14:textId="77777777">
        <w:trPr>
          <w:trHeight w:val="472"/>
          <w:jc w:val="center"/>
        </w:trPr>
        <w:tc>
          <w:tcPr>
            <w:tcW w:w="4771" w:type="dxa"/>
            <w:vAlign w:val="center"/>
          </w:tcPr>
          <w:p w14:paraId="2F84DF28"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12、垃圾日产日清和堆满即清。</w:t>
            </w:r>
          </w:p>
        </w:tc>
        <w:tc>
          <w:tcPr>
            <w:tcW w:w="4835" w:type="dxa"/>
            <w:vAlign w:val="center"/>
          </w:tcPr>
          <w:p w14:paraId="4C4B8EBC"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未及时清理扣50元/次，未处理扣300元/次。情节严重的加倍处罚。</w:t>
            </w:r>
          </w:p>
        </w:tc>
      </w:tr>
      <w:tr w:rsidR="00612187" w14:paraId="761FB91C" w14:textId="77777777">
        <w:trPr>
          <w:trHeight w:val="934"/>
          <w:jc w:val="center"/>
        </w:trPr>
        <w:tc>
          <w:tcPr>
            <w:tcW w:w="4771" w:type="dxa"/>
            <w:vAlign w:val="center"/>
          </w:tcPr>
          <w:p w14:paraId="4ABE758F"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lastRenderedPageBreak/>
              <w:t>13、在正常上班期间，做到守纪守时无迟到、早退。严禁无故缺岗(10分钟以上)或工作中睡觉。</w:t>
            </w:r>
          </w:p>
        </w:tc>
        <w:tc>
          <w:tcPr>
            <w:tcW w:w="4835" w:type="dxa"/>
            <w:vAlign w:val="center"/>
          </w:tcPr>
          <w:p w14:paraId="10EB83C5"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工作中睡觉的视同缺岗处理。如有发现缺岗不超过30分钟的扣50元/人，缺岗不超过60分钟的扣100元/人，1小时≤缺岗≤4小时，每次扣300元/人，缺岗超过4小时的每次扣500元/人。</w:t>
            </w:r>
          </w:p>
        </w:tc>
      </w:tr>
      <w:tr w:rsidR="00612187" w14:paraId="01093163" w14:textId="77777777">
        <w:trPr>
          <w:trHeight w:val="946"/>
          <w:jc w:val="center"/>
        </w:trPr>
        <w:tc>
          <w:tcPr>
            <w:tcW w:w="4771" w:type="dxa"/>
            <w:vAlign w:val="center"/>
          </w:tcPr>
          <w:p w14:paraId="2C865C0D"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14、按时按质向学校有关部门提供有关数据，上报的各项数据准确无误，无谎报瞒报等情况。</w:t>
            </w:r>
          </w:p>
        </w:tc>
        <w:tc>
          <w:tcPr>
            <w:tcW w:w="4835" w:type="dxa"/>
            <w:vAlign w:val="center"/>
          </w:tcPr>
          <w:p w14:paraId="3D34734C" w14:textId="77777777" w:rsidR="00612187" w:rsidRDefault="005D4650">
            <w:pPr>
              <w:adjustRightInd w:val="0"/>
              <w:snapToGrid w:val="0"/>
              <w:spacing w:line="420" w:lineRule="exact"/>
              <w:rPr>
                <w:rFonts w:ascii="仿宋" w:eastAsia="仿宋" w:hAnsi="仿宋" w:cs="仿宋"/>
                <w:szCs w:val="21"/>
              </w:rPr>
            </w:pPr>
            <w:r>
              <w:rPr>
                <w:rFonts w:ascii="仿宋" w:eastAsia="仿宋" w:hAnsi="仿宋" w:cs="仿宋" w:hint="eastAsia"/>
                <w:szCs w:val="21"/>
              </w:rPr>
              <w:t>未及时提供数据扣30元/次，错误率高于2%，每高一个百分点扣30元/次，出现谎报、瞒报、虚假数据等情况扣100元/次。</w:t>
            </w:r>
          </w:p>
        </w:tc>
      </w:tr>
    </w:tbl>
    <w:p w14:paraId="3BC3FE99" w14:textId="77777777" w:rsidR="00612187" w:rsidRDefault="00612187">
      <w:pPr>
        <w:rPr>
          <w:rFonts w:ascii="仿宋" w:eastAsia="仿宋" w:hAnsi="仿宋" w:cs="仿宋"/>
        </w:rPr>
      </w:pPr>
    </w:p>
    <w:sectPr w:rsidR="00612187">
      <w:pgSz w:w="11906" w:h="16838"/>
      <w:pgMar w:top="851" w:right="1701" w:bottom="709"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295"/>
    <w:rsid w:val="000043EB"/>
    <w:rsid w:val="000063B5"/>
    <w:rsid w:val="000255EB"/>
    <w:rsid w:val="00032C1B"/>
    <w:rsid w:val="000459E7"/>
    <w:rsid w:val="0006311E"/>
    <w:rsid w:val="000962C2"/>
    <w:rsid w:val="00104953"/>
    <w:rsid w:val="00202BED"/>
    <w:rsid w:val="00213EE5"/>
    <w:rsid w:val="002147ED"/>
    <w:rsid w:val="00272CA0"/>
    <w:rsid w:val="002A30A9"/>
    <w:rsid w:val="002C5B7C"/>
    <w:rsid w:val="00313993"/>
    <w:rsid w:val="0031561D"/>
    <w:rsid w:val="003577E2"/>
    <w:rsid w:val="003933B2"/>
    <w:rsid w:val="004356F7"/>
    <w:rsid w:val="0046174B"/>
    <w:rsid w:val="005107E5"/>
    <w:rsid w:val="0056133D"/>
    <w:rsid w:val="00576BAF"/>
    <w:rsid w:val="00595886"/>
    <w:rsid w:val="005C062A"/>
    <w:rsid w:val="005D4650"/>
    <w:rsid w:val="00612187"/>
    <w:rsid w:val="00634BC7"/>
    <w:rsid w:val="006721EE"/>
    <w:rsid w:val="00684CA3"/>
    <w:rsid w:val="00697B31"/>
    <w:rsid w:val="006B4CFB"/>
    <w:rsid w:val="006D163C"/>
    <w:rsid w:val="00703980"/>
    <w:rsid w:val="00712DDB"/>
    <w:rsid w:val="00720EF7"/>
    <w:rsid w:val="00727295"/>
    <w:rsid w:val="00752A51"/>
    <w:rsid w:val="007C61C8"/>
    <w:rsid w:val="00827650"/>
    <w:rsid w:val="00846BA2"/>
    <w:rsid w:val="009F6605"/>
    <w:rsid w:val="00A073DF"/>
    <w:rsid w:val="00A35176"/>
    <w:rsid w:val="00A548DE"/>
    <w:rsid w:val="00AA4FC1"/>
    <w:rsid w:val="00AB2783"/>
    <w:rsid w:val="00C16F44"/>
    <w:rsid w:val="00C17345"/>
    <w:rsid w:val="00C871FE"/>
    <w:rsid w:val="00CC07FA"/>
    <w:rsid w:val="00CE610E"/>
    <w:rsid w:val="00DA4BF1"/>
    <w:rsid w:val="00DB06C5"/>
    <w:rsid w:val="00E56DCC"/>
    <w:rsid w:val="00FA413B"/>
    <w:rsid w:val="02F418C1"/>
    <w:rsid w:val="043605AA"/>
    <w:rsid w:val="059B52F3"/>
    <w:rsid w:val="07126147"/>
    <w:rsid w:val="09CB6A81"/>
    <w:rsid w:val="0D4252AC"/>
    <w:rsid w:val="101744CC"/>
    <w:rsid w:val="1708505F"/>
    <w:rsid w:val="1791130A"/>
    <w:rsid w:val="1B1E3BC9"/>
    <w:rsid w:val="1E87469A"/>
    <w:rsid w:val="25A95A70"/>
    <w:rsid w:val="286B514F"/>
    <w:rsid w:val="2CF241A1"/>
    <w:rsid w:val="2EC1793A"/>
    <w:rsid w:val="301663F8"/>
    <w:rsid w:val="32C3342A"/>
    <w:rsid w:val="34B0796B"/>
    <w:rsid w:val="368C1412"/>
    <w:rsid w:val="39B5458C"/>
    <w:rsid w:val="3B4F2E73"/>
    <w:rsid w:val="3CA134EE"/>
    <w:rsid w:val="3CB062C2"/>
    <w:rsid w:val="412B2A68"/>
    <w:rsid w:val="496D09DF"/>
    <w:rsid w:val="49D97E23"/>
    <w:rsid w:val="4A930919"/>
    <w:rsid w:val="5073616D"/>
    <w:rsid w:val="52910041"/>
    <w:rsid w:val="546A2674"/>
    <w:rsid w:val="54FE415E"/>
    <w:rsid w:val="55BF6368"/>
    <w:rsid w:val="5E4A70E9"/>
    <w:rsid w:val="601B0D3D"/>
    <w:rsid w:val="61161505"/>
    <w:rsid w:val="63D45AA1"/>
    <w:rsid w:val="66AB0E8D"/>
    <w:rsid w:val="6E283B6C"/>
    <w:rsid w:val="6EE42C42"/>
    <w:rsid w:val="6F5F0E86"/>
    <w:rsid w:val="71771B4C"/>
    <w:rsid w:val="71B60849"/>
    <w:rsid w:val="761C69A3"/>
    <w:rsid w:val="77752FD1"/>
    <w:rsid w:val="78153E6C"/>
    <w:rsid w:val="7E3B22FB"/>
    <w:rsid w:val="7E755D1A"/>
    <w:rsid w:val="7F233B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6">
    <w:name w:val="heading 6"/>
    <w:basedOn w:val="a"/>
    <w:next w:val="a"/>
    <w:qFormat/>
    <w:pPr>
      <w:keepNext/>
      <w:keepLines/>
      <w:spacing w:before="240" w:after="64" w:line="320" w:lineRule="auto"/>
      <w:outlineLvl w:val="5"/>
    </w:pPr>
    <w:rPr>
      <w:rFonts w:ascii="Arial" w:eastAsia="黑体"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Chars="352" w:firstLine="830"/>
    </w:pPr>
    <w:rPr>
      <w:rFonts w:ascii="仿宋_GB2312" w:eastAsia="仿宋_GB2312"/>
      <w:sz w:val="32"/>
      <w:szCs w:val="20"/>
    </w:rPr>
  </w:style>
  <w:style w:type="paragraph" w:styleId="a4">
    <w:name w:val="Plain Text"/>
    <w:basedOn w:val="a"/>
    <w:next w:val="a"/>
    <w:qFormat/>
    <w:rPr>
      <w:rFonts w:ascii="宋体" w:hAnsi="Courier New" w:cs="Courier New"/>
      <w:szCs w:val="21"/>
    </w:rPr>
  </w:style>
  <w:style w:type="paragraph" w:styleId="a5">
    <w:name w:val="footer"/>
    <w:basedOn w:val="a"/>
    <w:uiPriority w:val="99"/>
    <w:unhideWhenUsed/>
    <w:qFormat/>
    <w:pPr>
      <w:tabs>
        <w:tab w:val="center" w:pos="4153"/>
        <w:tab w:val="right" w:pos="8306"/>
      </w:tabs>
      <w:snapToGrid w:val="0"/>
      <w:jc w:val="left"/>
    </w:pPr>
    <w:rPr>
      <w:sz w:val="18"/>
      <w:szCs w:val="18"/>
    </w:rPr>
  </w:style>
  <w:style w:type="paragraph" w:styleId="a6">
    <w:name w:val="header"/>
    <w:basedOn w:val="a"/>
    <w:link w:val="Char"/>
    <w:qFormat/>
    <w:pPr>
      <w:tabs>
        <w:tab w:val="center" w:pos="4153"/>
        <w:tab w:val="right" w:pos="8306"/>
      </w:tabs>
      <w:snapToGrid w:val="0"/>
      <w:jc w:val="center"/>
    </w:pPr>
    <w:rPr>
      <w:sz w:val="18"/>
      <w:szCs w:val="18"/>
    </w:rPr>
  </w:style>
  <w:style w:type="paragraph" w:styleId="a7">
    <w:name w:val="Normal (Web)"/>
    <w:basedOn w:val="a"/>
    <w:uiPriority w:val="99"/>
    <w:semiHidden/>
    <w:unhideWhenUsed/>
    <w:qFormat/>
    <w:pPr>
      <w:spacing w:beforeAutospacing="1" w:afterAutospacing="1"/>
      <w:jc w:val="left"/>
    </w:pPr>
    <w:rPr>
      <w:kern w:val="0"/>
      <w:sz w:val="24"/>
    </w:rPr>
  </w:style>
  <w:style w:type="paragraph" w:customStyle="1" w:styleId="a8">
    <w:name w:val="首行缩进"/>
    <w:basedOn w:val="a"/>
    <w:qFormat/>
    <w:pPr>
      <w:ind w:firstLineChars="200" w:firstLine="480"/>
    </w:pPr>
  </w:style>
  <w:style w:type="character" w:customStyle="1" w:styleId="Char">
    <w:name w:val="页眉 Char"/>
    <w:basedOn w:val="a0"/>
    <w:link w:val="a6"/>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Inden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6">
    <w:name w:val="heading 6"/>
    <w:basedOn w:val="a"/>
    <w:next w:val="a"/>
    <w:qFormat/>
    <w:pPr>
      <w:keepNext/>
      <w:keepLines/>
      <w:spacing w:before="240" w:after="64" w:line="320" w:lineRule="auto"/>
      <w:outlineLvl w:val="5"/>
    </w:pPr>
    <w:rPr>
      <w:rFonts w:ascii="Arial" w:eastAsia="黑体"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Chars="352" w:firstLine="830"/>
    </w:pPr>
    <w:rPr>
      <w:rFonts w:ascii="仿宋_GB2312" w:eastAsia="仿宋_GB2312"/>
      <w:sz w:val="32"/>
      <w:szCs w:val="20"/>
    </w:rPr>
  </w:style>
  <w:style w:type="paragraph" w:styleId="a4">
    <w:name w:val="Plain Text"/>
    <w:basedOn w:val="a"/>
    <w:next w:val="a"/>
    <w:qFormat/>
    <w:rPr>
      <w:rFonts w:ascii="宋体" w:hAnsi="Courier New" w:cs="Courier New"/>
      <w:szCs w:val="21"/>
    </w:rPr>
  </w:style>
  <w:style w:type="paragraph" w:styleId="a5">
    <w:name w:val="footer"/>
    <w:basedOn w:val="a"/>
    <w:uiPriority w:val="99"/>
    <w:unhideWhenUsed/>
    <w:qFormat/>
    <w:pPr>
      <w:tabs>
        <w:tab w:val="center" w:pos="4153"/>
        <w:tab w:val="right" w:pos="8306"/>
      </w:tabs>
      <w:snapToGrid w:val="0"/>
      <w:jc w:val="left"/>
    </w:pPr>
    <w:rPr>
      <w:sz w:val="18"/>
      <w:szCs w:val="18"/>
    </w:rPr>
  </w:style>
  <w:style w:type="paragraph" w:styleId="a6">
    <w:name w:val="header"/>
    <w:basedOn w:val="a"/>
    <w:link w:val="Char"/>
    <w:qFormat/>
    <w:pPr>
      <w:tabs>
        <w:tab w:val="center" w:pos="4153"/>
        <w:tab w:val="right" w:pos="8306"/>
      </w:tabs>
      <w:snapToGrid w:val="0"/>
      <w:jc w:val="center"/>
    </w:pPr>
    <w:rPr>
      <w:sz w:val="18"/>
      <w:szCs w:val="18"/>
    </w:rPr>
  </w:style>
  <w:style w:type="paragraph" w:styleId="a7">
    <w:name w:val="Normal (Web)"/>
    <w:basedOn w:val="a"/>
    <w:uiPriority w:val="99"/>
    <w:semiHidden/>
    <w:unhideWhenUsed/>
    <w:qFormat/>
    <w:pPr>
      <w:spacing w:beforeAutospacing="1" w:afterAutospacing="1"/>
      <w:jc w:val="left"/>
    </w:pPr>
    <w:rPr>
      <w:kern w:val="0"/>
      <w:sz w:val="24"/>
    </w:rPr>
  </w:style>
  <w:style w:type="paragraph" w:customStyle="1" w:styleId="a8">
    <w:name w:val="首行缩进"/>
    <w:basedOn w:val="a"/>
    <w:qFormat/>
    <w:pPr>
      <w:ind w:firstLineChars="200" w:firstLine="480"/>
    </w:pPr>
  </w:style>
  <w:style w:type="character" w:customStyle="1" w:styleId="Char">
    <w:name w:val="页眉 Char"/>
    <w:basedOn w:val="a0"/>
    <w:link w:val="a6"/>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6</Pages>
  <Words>696</Words>
  <Characters>3969</Characters>
  <Application>Microsoft Office Word</Application>
  <DocSecurity>0</DocSecurity>
  <Lines>33</Lines>
  <Paragraphs>9</Paragraphs>
  <ScaleCrop>false</ScaleCrop>
  <Company/>
  <LinksUpToDate>false</LinksUpToDate>
  <CharactersWithSpaces>4656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26689</dc:creator>
  <cp:lastModifiedBy>xb21cn</cp:lastModifiedBy>
  <cp:revision>20</cp:revision>
  <dcterms:created xsi:type="dcterms:W3CDTF">2026-05-18T08:58:00Z</dcterms:created>
  <dcterms:modified xsi:type="dcterms:W3CDTF">2026-06-29T11:02:00Z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eyJoZGlkIjoiYjc5ZGM2OTE0ODRlZWUwNzU3YmZlYjhjMDMwN2ZlZjMiLCJ1c2VySWQiOiIzMDQ1MTQ2ODMifQ==</vt:lpwstr>
  </property>
  <property fmtid="{D5CDD505-2E9C-101B-9397-08002B2CF9AE}" pid="4" name="ICV">
    <vt:lpwstr>A9C4F4AAD89E4A97A50A1A2C007220A7_13</vt:lpwstr>
  </property>
</Properties>
</file>