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08B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i w:val="0"/>
          <w:color w:val="000000"/>
          <w:kern w:val="0"/>
          <w:sz w:val="32"/>
          <w:szCs w:val="32"/>
          <w:u w:val="none"/>
          <w:lang w:val="en-US" w:eastAsia="zh-CN" w:bidi="ar"/>
        </w:rPr>
        <w:t>安全文印管理平台需求</w:t>
      </w:r>
      <w:r>
        <w:rPr>
          <w:rFonts w:hint="eastAsia" w:ascii="宋体" w:hAnsi="宋体" w:eastAsia="宋体" w:cs="宋体"/>
          <w:sz w:val="32"/>
          <w:szCs w:val="32"/>
          <w:lang w:eastAsia="zh-CN"/>
        </w:rPr>
        <w:t>表》</w:t>
      </w:r>
    </w:p>
    <w:p w14:paraId="36C3C46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32"/>
          <w:szCs w:val="32"/>
          <w:lang w:eastAsia="zh-CN"/>
        </w:rPr>
      </w:pPr>
    </w:p>
    <w:tbl>
      <w:tblPr>
        <w:tblStyle w:val="4"/>
        <w:tblW w:w="12135" w:type="dxa"/>
        <w:tblInd w:w="0" w:type="dxa"/>
        <w:shd w:val="clear" w:color="auto" w:fill="auto"/>
        <w:tblLayout w:type="fixed"/>
        <w:tblCellMar>
          <w:top w:w="0" w:type="dxa"/>
          <w:left w:w="0" w:type="dxa"/>
          <w:bottom w:w="0" w:type="dxa"/>
          <w:right w:w="0" w:type="dxa"/>
        </w:tblCellMar>
      </w:tblPr>
      <w:tblGrid>
        <w:gridCol w:w="552"/>
        <w:gridCol w:w="1077"/>
        <w:gridCol w:w="1077"/>
        <w:gridCol w:w="6060"/>
        <w:gridCol w:w="712"/>
        <w:gridCol w:w="712"/>
        <w:gridCol w:w="1027"/>
        <w:gridCol w:w="918"/>
      </w:tblGrid>
      <w:tr w14:paraId="47FC1514">
        <w:tblPrEx>
          <w:shd w:val="clear" w:color="auto" w:fill="auto"/>
          <w:tblCellMar>
            <w:top w:w="0" w:type="dxa"/>
            <w:left w:w="0" w:type="dxa"/>
            <w:bottom w:w="0" w:type="dxa"/>
            <w:right w:w="0" w:type="dxa"/>
          </w:tblCellMar>
        </w:tblPrEx>
        <w:trPr>
          <w:trHeight w:val="7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D4C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00462">
            <w:pPr>
              <w:keepNext w:val="0"/>
              <w:keepLines w:val="0"/>
              <w:widowControl/>
              <w:suppressLineNumbers w:val="0"/>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D57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品牌型号</w:t>
            </w:r>
          </w:p>
        </w:tc>
        <w:tc>
          <w:tcPr>
            <w:tcW w:w="60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7AB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基本参数</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559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339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C4D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总金额（元）</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76A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供货期及质保期</w:t>
            </w:r>
          </w:p>
        </w:tc>
      </w:tr>
      <w:tr w14:paraId="466A7668">
        <w:tblPrEx>
          <w:shd w:val="clear" w:color="auto" w:fill="auto"/>
          <w:tblCellMar>
            <w:top w:w="0" w:type="dxa"/>
            <w:left w:w="0" w:type="dxa"/>
            <w:bottom w:w="0" w:type="dxa"/>
            <w:right w:w="0" w:type="dxa"/>
          </w:tblCellMar>
        </w:tblPrEx>
        <w:trPr>
          <w:trHeight w:val="138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025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5F3BB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安全文印管理平台</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48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爱普生AM-C5000a</w:t>
            </w:r>
            <w:r>
              <w:rPr>
                <w:rFonts w:hint="eastAsia" w:ascii="宋体" w:hAnsi="宋体" w:eastAsia="宋体" w:cs="宋体"/>
                <w:i w:val="0"/>
                <w:color w:val="000000"/>
                <w:kern w:val="0"/>
                <w:sz w:val="20"/>
                <w:szCs w:val="20"/>
                <w:u w:val="none"/>
                <w:lang w:val="en-US" w:eastAsia="zh-CN" w:bidi="ar"/>
              </w:rPr>
              <w:t>复印机</w:t>
            </w:r>
          </w:p>
        </w:tc>
        <w:tc>
          <w:tcPr>
            <w:tcW w:w="60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42349C">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主机：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类型：A3幅面企业级中速彩色墨仓式阵列复合机；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打印技术：阵列式微压电技术；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3、打印方式：按需喷墨；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功能：自动双面打印、自动双面复印、U盘打印，彩色扫描、网络打印；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速度(A4，单面,600dpi)：50页/分钟（黑白），50页/分钟（彩色），黑彩同速；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 首页输出时间：6.7秒（无需预热）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 液晶显示屏：10.1英寸彩色触摸屏,90°自由旋转，可调取近九周耗电数据对比，环保数据真实可见；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 内存：8GB；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硬盘：自带320GB硬盘，可选320GB（用于镜像备份）；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10、支持最大A3幅面等尺寸印刷；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 最大处理精度、分辨率：600 x 2400 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12、扫描类型：自动、彩色、黑白；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 纸张容量（80g）：标配1150张（底部纸盒500张*2层+手送150张）。可选最大5150页（底部纸盒500张*4层+手送150张+大容量进纸器3000张）；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 纸张尺寸：手送纸盘55x140mm-297 x1200mm，底部纸盒85x140 mm-297 x431.8mm；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 纸张重量：可打印52-300g/㎡纸张；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 送稿器：双扫描头双面自动送稿器，ADF容量150张；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17.最大复印分辨率：600 x 2400 dpi；</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18.最大复印份数：9,999；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19.噪音级别：少于75分贝；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20.扫描方式：扫描至PC、E-mail、FTP服务器、USB；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21.扫描速度（A4，600dpi）：单面60 ipm/双面 120 ipm，黑彩同速；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22.扫描仪感光部件：CIS；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23.功耗：功耗250 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24、适配国产操作系统；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25、喷头质保5年，整机质保1年；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二、配有爱普生</w:t>
            </w:r>
            <w:r>
              <w:rPr>
                <w:rFonts w:hint="eastAsia" w:ascii="宋体" w:hAnsi="宋体" w:eastAsia="宋体" w:cs="宋体"/>
                <w:i w:val="0"/>
                <w:color w:val="000000"/>
                <w:kern w:val="0"/>
                <w:sz w:val="20"/>
                <w:szCs w:val="20"/>
                <w:u w:val="none"/>
                <w:lang w:val="en-US" w:eastAsia="zh-CN" w:bidi="ar"/>
              </w:rPr>
              <w:t>鞍式装订系统：</w:t>
            </w:r>
          </w:p>
          <w:p w14:paraId="7A3CFBED">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边订、角订：最大单次装订张数 50张；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2、小册子（鞍式）装订：最大单次装订张数20张；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3、折页（对折、三折）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4、搭配在爱普生AM-C5000a复印机使用</w:t>
            </w:r>
          </w:p>
          <w:p w14:paraId="6191CB5E">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能配合文印管理系统使用</w:t>
            </w:r>
          </w:p>
          <w:p w14:paraId="37323AA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三、配有爱普生双进纸器</w:t>
            </w:r>
            <w:r>
              <w:rPr>
                <w:rFonts w:hint="eastAsia" w:ascii="宋体" w:hAnsi="宋体" w:eastAsia="宋体" w:cs="宋体"/>
                <w:i w:val="0"/>
                <w:color w:val="000000"/>
                <w:kern w:val="0"/>
                <w:sz w:val="20"/>
                <w:szCs w:val="20"/>
                <w:u w:val="none"/>
                <w:lang w:val="en-US" w:eastAsia="zh-CN" w:bidi="ar"/>
              </w:rPr>
              <w:t>：</w:t>
            </w:r>
          </w:p>
          <w:p w14:paraId="6E4C77F8">
            <w:pPr>
              <w:keepNext w:val="0"/>
              <w:keepLines w:val="0"/>
              <w:widowControl/>
              <w:numPr>
                <w:ilvl w:val="0"/>
                <w:numId w:val="0"/>
              </w:numPr>
              <w:suppressLineNumbers w:val="0"/>
              <w:ind w:leftChars="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供纸容量500页×2（双层），自带脚轮底座；搭配在爱普生AM-C5000a复印机使用</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EB2D9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816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19C8EF7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1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1AF63888">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3C5C33B">
        <w:tblPrEx>
          <w:shd w:val="clear" w:color="auto" w:fill="auto"/>
          <w:tblCellMar>
            <w:top w:w="0" w:type="dxa"/>
            <w:left w:w="0" w:type="dxa"/>
            <w:bottom w:w="0" w:type="dxa"/>
            <w:right w:w="0" w:type="dxa"/>
          </w:tblCellMar>
        </w:tblPrEx>
        <w:trPr>
          <w:trHeight w:val="176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87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7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DF6D11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AD2D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轩智安印文印管理系统</w:t>
            </w:r>
          </w:p>
        </w:tc>
        <w:tc>
          <w:tcPr>
            <w:tcW w:w="60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1D8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一、平台参数：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1.服务器操作系统支持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服务器操作系统支持银河麒麟、统信、Ubuntu、Windows操作系统部署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2.Pc客户端电脑操作系统支持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银河麒麟V10、统信V8及其以上版本、同时支持中科方德、Ubuntu、Windows、MacOS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3.兼容数据库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数据库具备丰富的兼容性，兼容MySQL、PostgreSQL、达梦、人大金仓、神舟通用、openGauss数据库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二、智能运维模块;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打印机监控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支持查看打印机抄表数据，显示A3/A4以及其他纸型的打印总数据，与打印机计数器保持一致，记录抄表时间、支持按照时间段进行高级搜索，自动计算差值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2.仪表盘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仪表盘在线显示用户数量、部门数量、人机占比，CPU利用率、内存利用率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3.预警通知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系统在线显示打印机的故障状态，支持自定义选择需要预警类型消息发送指定邮箱通知，支持自定义时间间隔发送用户；支持自定义一级、二级、三级预警类型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4.耗材监控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系统在线显示打印机墨盒/粉余量，以百分比显示数据，支持手动刷新余量，导出表格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三、用户管理：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1.用户同步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支持多种用户同比方式，域用户同步、excel用户导入、中间库数据同步、自动获取钉钉和飞书通讯录用户数据，支持设置同步时间间隔和固定时间同步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2.用户认证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用户刷卡或者扫码进行文印前的身份认证，认证后可以进行文印操作，同时文印记录到个人名下，设置账户的角色类型，支持在用户类型上设置功能、水印、额度、输出、审批策略。。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3.打印审批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支持按部门或者用户类型设置审批人，支持设置代理审批人；邮件通知审批人和提交人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4.打印权限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设置强制黑白双面的策略，未授权的用户无法彩色打印；限制用户的纸张用量。支持按金额或页数的方式限制，支持部门或用户组共享额度，支持按周期(每天、每周、每月、每季度、每年、无限期)重置或叠加额度，按年时可指定结算月份。支持发送额度提醒给用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5.驱动打印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支持漫游打印和直接打印功能，用户在驱动端可以自行切换，可以选择打印机直接输出、无需刷卡和扫码认证，后台记录打印数据以及打印留底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6.无驱动打印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手机或电脑支持无驱动打印，连接内网的用户支持登陆个人网页提交打印数据、支持黑白彩色、份数等常规打印参数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7.打印水印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在打印的内容上绘制水印标记。支持绘制页眉、页脚、和页面水印。可配置页眉、页脚内容的位置、内容类型、动态变量、字体样式、嵌入信息条码、嵌入固定图片等。支持配置水印的输出位置、动态变量、字体样式、透明度、倾斜角度、嵌入图片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8.个人空间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支持用户输入用户名密码和扫码登陆个人空间可以查看打印、复印、扫描记录，支持在线下载扫描件、编辑部门信息、卡号、密码、邮箱信息，支持网页提交打印文件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9.打印助手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设置助手，助手可代为打印其它用户的打印任务。代打印的任务仍受任务所有者的权限控制。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四、管理员管理：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1.部门/设备管理员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支持超管模式和三员模式切换。支持分级管理，可设置管理员所管理的部门范围，被限制部门范围的管理员仅能查看权限范围内的用户的数据。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2.管理员权限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可以根据工作台自定义功能模块分配管理员，未开通的模块在当前管理员登陆后，自动隐藏该功能，支持按照打印设备分配管理员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五、系统功能：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1.打印记录查看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显示用户已打印记录信息，提交账户、姓名、机器名、IP地址、打印机名、打印时间、打印页数、纸张大小、色彩、文档名、文档内容等信息，支持内容查看，导出Excel和html等。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2.复印记录查看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记录用户的复印信息，详细记录每次复印事件的账号、姓名、部门名称、时间、打印站点、色彩、纸张、复印数量等。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3.扫描记录查看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记录用户的扫描信息，详细记录每次扫描事件的账号、姓名、部门名称、时间、打印站点、数量等。支持扫描件发送到邮箱、钉钉、飞书、PC客户端。支持大文件仅发送链接。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4.报表管理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系统具备丰富的报表功能，支持用户统计报表、部门统计报表、设备统计报表、支持总序升序、总序降序、彩色升序、彩色降序、黑白升序、黑白降序显示报表排序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5.系统设置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支持自定义打印\复印\扫描快照留底的保留时间，支持自定义后台名称修改、LOGO替换、支持在线发布驱动下载，支持发布使用手册系统介绍等文件供用户下载查看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6.可视化大屏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支持大屏显示文印数据，统计服务器状态、故障告警、设备状态、部门印量排行、设备印量排行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7.网关管理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管理节点的信息和状态，支持设置网关存储的IP范围，仅IP范围内的客户端可将作业提交到此节点的存储服务。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8.多邮箱发送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可以设置3个或者3个以上发件箱，根据用户的邮箱后缀，自动匹配发件邮箱，可以接收扫描件、告警通知。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六、安全策略：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1.口令策略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支持设置最短口令长度。支持设置密码复杂度要求。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2.身份鉴别失败策略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支持设置身份鉴别失败尝试次数，超过次数账号将被锁定。支持设置账号锁定时间。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3.超时认证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支持设置网页或客户端上认证后不操作的超时时间，超时后自动注销。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4.口令更换周期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支持设置口令更换周期，超过指定的周期后，将要求用户必须修改密码，否则无法登录。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七、高级功能：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1.国产操作系统支持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支持统信、麒麟、中科方德桌面操作系统，提供互认证证书，提供支持国产芯片海光、兆AMD64的证明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2.事前拦截OCR</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提交打印后，进入审批流程，审批通过后可以继续打印，否则打印作业将被退回。支持OCR自动审批、人工审批，可以设置系统默认审批策略。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3.打印OCR追溯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支持OCR识别敏感字，添加后可以在审计日志中查询含有敏感字的打印文件，显示打印人、打印时间、文档名和打印留底，支持word、excel、ppt文档识别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八、可以无限增加授权用户端口，能管控</w:t>
            </w:r>
            <w:bookmarkStart w:id="0" w:name="OLE_LINK1"/>
            <w:r>
              <w:rPr>
                <w:rFonts w:hint="eastAsia" w:ascii="宋体" w:hAnsi="宋体" w:eastAsia="宋体" w:cs="宋体"/>
                <w:i w:val="0"/>
                <w:color w:val="000000"/>
                <w:kern w:val="0"/>
                <w:sz w:val="22"/>
                <w:szCs w:val="22"/>
                <w:u w:val="none"/>
                <w:lang w:val="en-US" w:eastAsia="zh-CN" w:bidi="ar"/>
              </w:rPr>
              <w:t>爱普生、柯尼卡美能达、惠普、奔图等品牌复印机；</w:t>
            </w:r>
            <w:r>
              <w:rPr>
                <w:rFonts w:hint="eastAsia" w:ascii="宋体" w:hAnsi="宋体" w:eastAsia="宋体" w:cs="宋体"/>
                <w:i w:val="0"/>
                <w:color w:val="000000"/>
                <w:kern w:val="0"/>
                <w:sz w:val="22"/>
                <w:szCs w:val="22"/>
                <w:u w:val="none"/>
                <w:lang w:val="en-US" w:eastAsia="zh-CN" w:bidi="ar"/>
              </w:rPr>
              <w:br w:type="textWrapping"/>
            </w:r>
            <w:bookmarkEnd w:id="0"/>
            <w:r>
              <w:rPr>
                <w:rFonts w:hint="eastAsia" w:ascii="宋体" w:hAnsi="宋体" w:eastAsia="宋体" w:cs="宋体"/>
                <w:i w:val="0"/>
                <w:color w:val="000000"/>
                <w:kern w:val="0"/>
                <w:sz w:val="22"/>
                <w:szCs w:val="22"/>
                <w:u w:val="none"/>
                <w:lang w:val="en-US" w:eastAsia="zh-CN" w:bidi="ar"/>
              </w:rPr>
              <w:t>九、证书要求（合同签订时提供）：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1.提供ISO9001，ISO14001,ISO45001认证证书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2.提供CSTC中国软件评测中心的软件产品登记测试报告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3.提供有效期内的国家保密评测认证的涉密信息系统产品检测证书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4.提供适配统信、麒麟服务器操作系统互认证证书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5.软件产品信息符合规定，厂家确保商品条码的有效性和可查询性，提供中国物品编码中心颁发的有效证书</w:t>
            </w:r>
          </w:p>
        </w:tc>
        <w:tc>
          <w:tcPr>
            <w:tcW w:w="71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B58A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4E1B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798764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252E558">
            <w:pPr>
              <w:jc w:val="center"/>
              <w:rPr>
                <w:rFonts w:hint="eastAsia" w:ascii="宋体" w:hAnsi="宋体" w:eastAsia="宋体" w:cs="宋体"/>
                <w:i w:val="0"/>
                <w:color w:val="FF0000"/>
                <w:sz w:val="22"/>
                <w:szCs w:val="22"/>
                <w:u w:val="none"/>
              </w:rPr>
            </w:pPr>
          </w:p>
        </w:tc>
      </w:tr>
      <w:tr w14:paraId="4411FF70">
        <w:tblPrEx>
          <w:shd w:val="clear" w:color="auto" w:fill="auto"/>
          <w:tblCellMar>
            <w:top w:w="0" w:type="dxa"/>
            <w:left w:w="0" w:type="dxa"/>
            <w:bottom w:w="0" w:type="dxa"/>
            <w:right w:w="0" w:type="dxa"/>
          </w:tblCellMar>
        </w:tblPrEx>
        <w:trPr>
          <w:trHeight w:val="111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6359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7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3944D">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37E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友信</w:t>
            </w:r>
          </w:p>
          <w:p w14:paraId="258790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认证终端</w:t>
            </w:r>
          </w:p>
        </w:tc>
        <w:tc>
          <w:tcPr>
            <w:tcW w:w="60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833AD">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集成人脸/刷卡/扫描等认证方式的控制器，适配爱普生、柯尼卡美能达、惠普、奔图等品牌复印机；</w:t>
            </w:r>
          </w:p>
        </w:tc>
        <w:tc>
          <w:tcPr>
            <w:tcW w:w="712"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9386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D48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2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E971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1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CA260">
            <w:pPr>
              <w:jc w:val="center"/>
              <w:rPr>
                <w:rFonts w:hint="eastAsia" w:ascii="宋体" w:hAnsi="宋体" w:eastAsia="宋体" w:cs="宋体"/>
                <w:i w:val="0"/>
                <w:color w:val="FF0000"/>
                <w:sz w:val="22"/>
                <w:szCs w:val="22"/>
                <w:u w:val="none"/>
              </w:rPr>
            </w:pPr>
          </w:p>
        </w:tc>
      </w:tr>
      <w:tr w14:paraId="1A7DC18D">
        <w:tblPrEx>
          <w:shd w:val="clear" w:color="auto" w:fill="auto"/>
          <w:tblCellMar>
            <w:top w:w="0" w:type="dxa"/>
            <w:left w:w="0" w:type="dxa"/>
            <w:bottom w:w="0" w:type="dxa"/>
            <w:right w:w="0"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A09B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21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5CDC0">
            <w:pPr>
              <w:keepNext w:val="0"/>
              <w:keepLines w:val="0"/>
              <w:widowControl/>
              <w:suppressLineNumbers w:val="0"/>
              <w:jc w:val="left"/>
              <w:textAlignment w:val="center"/>
              <w:rPr>
                <w:rFonts w:hint="default" w:ascii="宋体" w:hAnsi="宋体" w:eastAsia="宋体" w:cs="宋体"/>
                <w:b/>
                <w:i w:val="0"/>
                <w:color w:val="000000"/>
                <w:sz w:val="22"/>
                <w:szCs w:val="22"/>
                <w:u w:val="none"/>
                <w:lang w:val="en-US"/>
              </w:rPr>
            </w:pPr>
            <w:bookmarkStart w:id="1" w:name="_GoBack"/>
            <w:bookmarkEnd w:id="1"/>
            <w:r>
              <w:rPr>
                <w:rFonts w:hint="eastAsia" w:ascii="宋体" w:hAnsi="宋体" w:eastAsia="宋体" w:cs="宋体"/>
                <w:b/>
                <w:i w:val="0"/>
                <w:color w:val="000000"/>
                <w:kern w:val="0"/>
                <w:sz w:val="22"/>
                <w:szCs w:val="22"/>
                <w:u w:val="none"/>
                <w:lang w:val="en-US" w:eastAsia="zh-CN" w:bidi="ar"/>
              </w:rPr>
              <w:t>441000元</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D15BB">
            <w:pPr>
              <w:jc w:val="center"/>
              <w:rPr>
                <w:rFonts w:hint="eastAsia" w:ascii="宋体" w:hAnsi="宋体" w:eastAsia="宋体" w:cs="宋体"/>
                <w:i w:val="0"/>
                <w:color w:val="000000"/>
                <w:sz w:val="22"/>
                <w:szCs w:val="22"/>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74CA7">
            <w:pPr>
              <w:jc w:val="center"/>
              <w:rPr>
                <w:rFonts w:hint="eastAsia" w:ascii="宋体" w:hAnsi="宋体" w:eastAsia="宋体" w:cs="宋体"/>
                <w:i w:val="0"/>
                <w:color w:val="000000"/>
                <w:sz w:val="22"/>
                <w:szCs w:val="22"/>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EE8BD">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7FAFB">
            <w:pPr>
              <w:jc w:val="center"/>
              <w:rPr>
                <w:rFonts w:hint="eastAsia" w:ascii="宋体" w:hAnsi="宋体" w:eastAsia="宋体" w:cs="宋体"/>
                <w:i w:val="0"/>
                <w:color w:val="000000"/>
                <w:sz w:val="22"/>
                <w:szCs w:val="22"/>
                <w:u w:val="none"/>
              </w:rPr>
            </w:pPr>
          </w:p>
        </w:tc>
      </w:tr>
      <w:tr w14:paraId="1159317A">
        <w:tblPrEx>
          <w:shd w:val="clear" w:color="auto" w:fill="auto"/>
          <w:tblCellMar>
            <w:top w:w="0" w:type="dxa"/>
            <w:left w:w="0" w:type="dxa"/>
            <w:bottom w:w="0" w:type="dxa"/>
            <w:right w:w="0"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FDCA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商务要求</w:t>
            </w:r>
          </w:p>
        </w:tc>
        <w:tc>
          <w:tcPr>
            <w:tcW w:w="11583"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46108">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商务及售后服务要求：★1、投标供应商必须实质性能够满足产品参数要求，对不能满足参数要求虚假响应，或者无法正常交货影响业主使用的，业主可作为废标处理。★2、交付使用时限:自签订合同之日起7个工作日内。★3、为保障高效售后服务，中标供应商必须在南宁市有本地化服务机构和人员，安装工程师必须提供证件和本地化员工社保证明:若报修，供应商须在2小时内赶到现场处理。★4、为保证产品质量及售后服务要求，供应商在报价时必须提供针对本项目的爱普生复印机厂家授权书扫描件(盖厂家公章)和复印机整机</w:t>
            </w:r>
            <w:r>
              <w:rPr>
                <w:rFonts w:hint="eastAsia" w:ascii="宋体" w:hAnsi="宋体" w:eastAsia="宋体" w:cs="宋体"/>
                <w:i w:val="0"/>
                <w:color w:val="000000"/>
                <w:sz w:val="22"/>
                <w:szCs w:val="22"/>
                <w:u w:val="none"/>
                <w:lang w:val="en-US" w:eastAsia="zh-CN"/>
              </w:rPr>
              <w:t>1年</w:t>
            </w:r>
            <w:r>
              <w:rPr>
                <w:rFonts w:hint="eastAsia" w:ascii="宋体" w:hAnsi="宋体" w:eastAsia="宋体" w:cs="宋体"/>
                <w:i w:val="0"/>
                <w:color w:val="000000"/>
                <w:sz w:val="22"/>
                <w:szCs w:val="22"/>
                <w:u w:val="none"/>
              </w:rPr>
              <w:t>及喷头质保</w:t>
            </w:r>
            <w:r>
              <w:rPr>
                <w:rFonts w:hint="eastAsia" w:ascii="宋体" w:hAnsi="宋体" w:eastAsia="宋体" w:cs="宋体"/>
                <w:i w:val="0"/>
                <w:color w:val="000000"/>
                <w:sz w:val="22"/>
                <w:szCs w:val="22"/>
                <w:u w:val="none"/>
                <w:lang w:val="en-US" w:eastAsia="zh-CN"/>
              </w:rPr>
              <w:t>5</w:t>
            </w:r>
            <w:r>
              <w:rPr>
                <w:rFonts w:hint="eastAsia" w:ascii="宋体" w:hAnsi="宋体" w:eastAsia="宋体" w:cs="宋体"/>
                <w:i w:val="0"/>
                <w:color w:val="000000"/>
                <w:sz w:val="22"/>
                <w:szCs w:val="22"/>
                <w:u w:val="none"/>
              </w:rPr>
              <w:t>年的厂家保修服务承诺书扫描件(盖厂家公章)</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lang w:val="en-US" w:eastAsia="zh-CN"/>
              </w:rPr>
              <w:t>并</w:t>
            </w:r>
            <w:r>
              <w:rPr>
                <w:rFonts w:hint="eastAsia" w:ascii="宋体" w:hAnsi="宋体" w:eastAsia="宋体" w:cs="宋体"/>
                <w:i w:val="0"/>
                <w:color w:val="000000"/>
                <w:sz w:val="22"/>
                <w:szCs w:val="22"/>
                <w:u w:val="none"/>
              </w:rPr>
              <w:t>提供针对本项目的</w:t>
            </w:r>
            <w:r>
              <w:rPr>
                <w:rFonts w:hint="eastAsia" w:ascii="宋体" w:hAnsi="宋体" w:eastAsia="宋体" w:cs="宋体"/>
                <w:i w:val="0"/>
                <w:color w:val="000000"/>
                <w:kern w:val="0"/>
                <w:sz w:val="22"/>
                <w:szCs w:val="22"/>
                <w:u w:val="none"/>
                <w:lang w:val="en-US" w:eastAsia="zh-CN" w:bidi="ar"/>
              </w:rPr>
              <w:t>轩智安印文印管理系统</w:t>
            </w:r>
            <w:r>
              <w:rPr>
                <w:rFonts w:hint="eastAsia" w:ascii="宋体" w:hAnsi="宋体" w:eastAsia="宋体" w:cs="宋体"/>
                <w:i w:val="0"/>
                <w:color w:val="000000"/>
                <w:sz w:val="22"/>
                <w:szCs w:val="22"/>
                <w:u w:val="none"/>
              </w:rPr>
              <w:t>厂家授权书扫描件(盖厂家公章)；中标供应商签订合同时必须提供对应的原件。★5、本次采购货物必须由有本产品厂家售后能力证明的相关证书的工程师进行安装、调试等:包含软硬件安装调试，并提供设备使用培训。★6、必须为本次采购货物提供原厂质保和服务。★7、验收时需厂商人员陪同进行现场测试，满足要求后方能进行验收。若所提供的产品为不符合国家知识产权法律法规要求的非正规正版产品或属于假冒伪劣商品的，不予验收，并追究相关法律责任。严格按照实物商品型号及参数竞标，如违反相关要求，追究相关责任。</w:t>
            </w:r>
          </w:p>
        </w:tc>
      </w:tr>
    </w:tbl>
    <w:p w14:paraId="079E670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lang w:val="en-US" w:eastAsia="zh-CN"/>
        </w:rPr>
      </w:pPr>
    </w:p>
    <w:sectPr>
      <w:footerReference r:id="rId3" w:type="default"/>
      <w:pgSz w:w="16838" w:h="11906" w:orient="landscape"/>
      <w:pgMar w:top="1463" w:right="1440" w:bottom="146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6CB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BFD7D">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6BFD7D">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0A0C"/>
    <w:multiLevelType w:val="singleLevel"/>
    <w:tmpl w:val="C0790A0C"/>
    <w:lvl w:ilvl="0" w:tentative="0">
      <w:start w:val="1"/>
      <w:numFmt w:val="decimal"/>
      <w:suff w:val="nothing"/>
      <w:lvlText w:val="%1、"/>
      <w:lvlJc w:val="left"/>
    </w:lvl>
  </w:abstractNum>
  <w:abstractNum w:abstractNumId="1">
    <w:nsid w:val="5C0078B0"/>
    <w:multiLevelType w:val="singleLevel"/>
    <w:tmpl w:val="5C0078B0"/>
    <w:lvl w:ilvl="0" w:tentative="0">
      <w:start w:val="1"/>
      <w:numFmt w:val="chineseCounting"/>
      <w:suff w:val="nothing"/>
      <w:lvlText w:val="%1、"/>
      <w:lvlJc w:val="left"/>
      <w:rPr>
        <w:rFonts w:hint="eastAsia"/>
      </w:rPr>
    </w:lvl>
  </w:abstractNum>
  <w:abstractNum w:abstractNumId="2">
    <w:nsid w:val="5E4AD9F8"/>
    <w:multiLevelType w:val="singleLevel"/>
    <w:tmpl w:val="5E4AD9F8"/>
    <w:lvl w:ilvl="0" w:tentative="0">
      <w:start w:val="5"/>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2YyNGY0MTJiNzZhYTEwNDY0MjQxYjZlMjMxZWQifQ=="/>
  </w:docVars>
  <w:rsids>
    <w:rsidRoot w:val="78D3240E"/>
    <w:rsid w:val="03E52E1D"/>
    <w:rsid w:val="046C7909"/>
    <w:rsid w:val="09DC57DD"/>
    <w:rsid w:val="0DDB131C"/>
    <w:rsid w:val="14DA401C"/>
    <w:rsid w:val="17693F5C"/>
    <w:rsid w:val="19D00173"/>
    <w:rsid w:val="1C744D56"/>
    <w:rsid w:val="1D894DD0"/>
    <w:rsid w:val="1EAC4C7B"/>
    <w:rsid w:val="202A3CF3"/>
    <w:rsid w:val="20B3409F"/>
    <w:rsid w:val="248875F1"/>
    <w:rsid w:val="2B457FE9"/>
    <w:rsid w:val="31660A9A"/>
    <w:rsid w:val="356E2377"/>
    <w:rsid w:val="368A0C39"/>
    <w:rsid w:val="39E10657"/>
    <w:rsid w:val="39E43CFE"/>
    <w:rsid w:val="3B0F6B8C"/>
    <w:rsid w:val="3F05694C"/>
    <w:rsid w:val="42E956E4"/>
    <w:rsid w:val="46A217A6"/>
    <w:rsid w:val="46BA2695"/>
    <w:rsid w:val="46F02126"/>
    <w:rsid w:val="470E1780"/>
    <w:rsid w:val="47F77948"/>
    <w:rsid w:val="48741AB6"/>
    <w:rsid w:val="4BFB5B65"/>
    <w:rsid w:val="4D16138E"/>
    <w:rsid w:val="51360251"/>
    <w:rsid w:val="52554456"/>
    <w:rsid w:val="538E7ED0"/>
    <w:rsid w:val="55256612"/>
    <w:rsid w:val="59D2488F"/>
    <w:rsid w:val="5DE232B5"/>
    <w:rsid w:val="603E4A12"/>
    <w:rsid w:val="63E913A2"/>
    <w:rsid w:val="65F30067"/>
    <w:rsid w:val="68776D2D"/>
    <w:rsid w:val="6A6A460D"/>
    <w:rsid w:val="6D287521"/>
    <w:rsid w:val="6ED90FE5"/>
    <w:rsid w:val="717C3A63"/>
    <w:rsid w:val="719941B8"/>
    <w:rsid w:val="724F6F99"/>
    <w:rsid w:val="78D3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3595</Words>
  <Characters>3962</Characters>
  <Lines>0</Lines>
  <Paragraphs>0</Paragraphs>
  <TotalTime>3</TotalTime>
  <ScaleCrop>false</ScaleCrop>
  <LinksUpToDate>false</LinksUpToDate>
  <CharactersWithSpaces>3990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2022-05-19T03:26:00Z</dcterms:created>
  <dc:creator>伍建秋</dc:creator>
  <cp:lastModifiedBy>强子</cp:lastModifiedBy>
  <cp:lastPrinted>2022-07-21T02:06:00Z</cp:lastPrinted>
  <dcterms:modified xsi:type="dcterms:W3CDTF">2026-06-08T02:01:37Z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E2567889E67F4D19B73A5EAD7B8862F7_13</vt:lpwstr>
  </property>
  <property fmtid="{D5CDD505-2E9C-101B-9397-08002B2CF9AE}" pid="4" name="KSOTemplateDocerSaveRecord">
    <vt:lpwstr>eyJoZGlkIjoiMWQ4NTkwNmFiY2M5MGQzMzUyYmZkYTI0Zjg4Nzk3MmQiLCJ1c2VySWQiOiIxMDU4MTMyNjMwIn0=</vt:lpwstr>
  </property>
</Properties>
</file>