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F4941">
      <w:pPr>
        <w:pStyle w:val="6"/>
        <w:jc w:val="center"/>
        <w:outlineLvl w:val="0"/>
        <w:rPr>
          <w:rFonts w:hint="eastAsia" w:ascii="Times New Roman" w:hAnsi="Times New Roman"/>
          <w:b/>
          <w:color w:val="auto"/>
          <w:sz w:val="36"/>
        </w:rPr>
      </w:pPr>
      <w:r>
        <w:rPr>
          <w:b/>
          <w:color w:val="auto"/>
          <w:sz w:val="36"/>
          <w:szCs w:val="20"/>
        </w:rPr>
        <w:t xml:space="preserve">  </w:t>
      </w:r>
      <w:bookmarkStart w:id="0" w:name="_Toc12586"/>
      <w:bookmarkStart w:id="1" w:name="_Toc25363"/>
      <w:r>
        <w:rPr>
          <w:rFonts w:hint="eastAsia" w:ascii="Times New Roman" w:hAnsi="Times New Roman"/>
          <w:b/>
          <w:color w:val="auto"/>
          <w:sz w:val="36"/>
        </w:rPr>
        <w:t>采购需求</w:t>
      </w:r>
      <w:bookmarkEnd w:id="0"/>
      <w:bookmarkEnd w:id="1"/>
    </w:p>
    <w:p w14:paraId="129DCEB0">
      <w:pPr>
        <w:adjustRightInd w:val="0"/>
        <w:spacing w:line="340" w:lineRule="exact"/>
        <w:rPr>
          <w:rFonts w:hAnsi="宋体"/>
          <w:b/>
          <w:color w:val="auto"/>
          <w:szCs w:val="21"/>
        </w:rPr>
      </w:pPr>
    </w:p>
    <w:p w14:paraId="22E236BF">
      <w:pPr>
        <w:adjustRightInd w:val="0"/>
        <w:spacing w:line="340" w:lineRule="exact"/>
        <w:rPr>
          <w:rFonts w:hAnsi="宋体"/>
          <w:b/>
          <w:color w:val="auto"/>
          <w:szCs w:val="21"/>
        </w:rPr>
      </w:pPr>
      <w:r>
        <w:rPr>
          <w:rFonts w:hint="eastAsia" w:hAnsi="宋体"/>
          <w:b/>
          <w:color w:val="auto"/>
          <w:szCs w:val="21"/>
        </w:rPr>
        <w:t>说明：</w:t>
      </w:r>
    </w:p>
    <w:p w14:paraId="19A96536">
      <w:pPr>
        <w:spacing w:line="360" w:lineRule="auto"/>
        <w:ind w:firstLine="420" w:firstLineChars="200"/>
        <w:jc w:val="left"/>
        <w:rPr>
          <w:color w:val="auto"/>
        </w:rPr>
      </w:pPr>
      <w:r>
        <w:rPr>
          <w:color w:val="auto"/>
        </w:rPr>
        <w:t xml:space="preserve">1. </w:t>
      </w:r>
      <w:r>
        <w:rPr>
          <w:rFonts w:hint="eastAsia"/>
          <w:color w:val="auto"/>
        </w:rPr>
        <w:t>为落实政府采购政策需满足的要求（根据项目实际情况填写内容）</w:t>
      </w:r>
    </w:p>
    <w:p w14:paraId="0BDD41D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410F0FFE">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22F783F">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3</w:t>
      </w:r>
      <w:r>
        <w:rPr>
          <w:rFonts w:hint="eastAsia" w:ascii="宋体" w:hAnsi="宋体" w:cs="宋体"/>
          <w:color w:val="auto"/>
          <w:szCs w:val="21"/>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18C21050">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4</w:t>
      </w:r>
      <w:r>
        <w:rPr>
          <w:rFonts w:hint="eastAsia" w:ascii="宋体" w:hAnsi="宋体" w:cs="宋体"/>
          <w:color w:val="auto"/>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6D118D07">
      <w:pPr>
        <w:numPr>
          <w:ilvl w:val="0"/>
          <w:numId w:val="1"/>
        </w:num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“实质性要求”是指招标文件中已经指明不满足则投标无效的条款，或者不能负偏离的条款，或者采购需求中带“▲”的条款。</w:t>
      </w:r>
    </w:p>
    <w:p w14:paraId="62216938">
      <w:pPr>
        <w:numPr>
          <w:ilvl w:val="0"/>
          <w:numId w:val="1"/>
        </w:num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不需要投标人对采购需求响应为具体数值的，此采购需求的数值后将以◆号标注。</w:t>
      </w:r>
    </w:p>
    <w:p w14:paraId="6B9DC20A">
      <w:pPr>
        <w:numPr>
          <w:ilvl w:val="0"/>
          <w:numId w:val="1"/>
        </w:numPr>
        <w:spacing w:line="360" w:lineRule="auto"/>
        <w:ind w:firstLine="424" w:firstLineChars="202"/>
        <w:jc w:val="left"/>
        <w:rPr>
          <w:rFonts w:hint="eastAsia"/>
          <w:color w:val="auto"/>
        </w:rPr>
      </w:pPr>
      <w:r>
        <w:rPr>
          <w:rFonts w:hint="eastAsia"/>
          <w:color w:val="auto"/>
        </w:rPr>
        <w:t>如投标人投标产品存在侵犯他人的知识产权或者专利成果行为的，应承担相应法律责任。</w:t>
      </w:r>
    </w:p>
    <w:p w14:paraId="569F57EE">
      <w:pPr>
        <w:ind w:firstLine="450"/>
        <w:outlineLvl w:val="0"/>
        <w:rPr>
          <w:rFonts w:ascii="宋体" w:hAnsi="宋体"/>
          <w:bCs/>
          <w:color w:val="auto"/>
          <w:kern w:val="0"/>
          <w:szCs w:val="21"/>
        </w:rPr>
      </w:pPr>
    </w:p>
    <w:p w14:paraId="048BDDC3">
      <w:pPr>
        <w:widowControl/>
        <w:jc w:val="left"/>
        <w:rPr>
          <w:rFonts w:hint="eastAsia" w:ascii="Arial" w:hAnsi="Arial" w:cs="Arial"/>
          <w:b/>
          <w:color w:val="auto"/>
          <w:kern w:val="0"/>
          <w:szCs w:val="21"/>
        </w:rPr>
      </w:pPr>
    </w:p>
    <w:p w14:paraId="70E3D541">
      <w:pPr>
        <w:widowControl/>
        <w:jc w:val="left"/>
        <w:rPr>
          <w:rFonts w:ascii="Arial" w:hAnsi="Arial" w:cs="Arial"/>
          <w:b/>
          <w:color w:val="auto"/>
          <w:kern w:val="0"/>
          <w:szCs w:val="21"/>
        </w:rPr>
      </w:pPr>
    </w:p>
    <w:p w14:paraId="489F0D89">
      <w:pPr>
        <w:widowControl/>
        <w:jc w:val="left"/>
        <w:rPr>
          <w:rFonts w:ascii="Arial" w:hAnsi="Arial" w:cs="Arial"/>
          <w:b/>
          <w:color w:val="auto"/>
          <w:kern w:val="0"/>
          <w:szCs w:val="21"/>
        </w:rPr>
      </w:pPr>
    </w:p>
    <w:p w14:paraId="194D095E">
      <w:pPr>
        <w:widowControl/>
        <w:jc w:val="left"/>
        <w:rPr>
          <w:rFonts w:ascii="Arial" w:hAnsi="Arial" w:cs="Arial"/>
          <w:b/>
          <w:color w:val="auto"/>
          <w:kern w:val="0"/>
          <w:szCs w:val="21"/>
        </w:rPr>
      </w:pPr>
    </w:p>
    <w:tbl>
      <w:tblPr>
        <w:tblStyle w:val="11"/>
        <w:tblW w:w="9915" w:type="dxa"/>
        <w:jc w:val="center"/>
        <w:tblLayout w:type="fixed"/>
        <w:tblCellMar>
          <w:top w:w="0" w:type="dxa"/>
          <w:left w:w="0" w:type="dxa"/>
          <w:bottom w:w="0" w:type="dxa"/>
          <w:right w:w="0" w:type="dxa"/>
        </w:tblCellMar>
      </w:tblPr>
      <w:tblGrid>
        <w:gridCol w:w="517"/>
        <w:gridCol w:w="1180"/>
        <w:gridCol w:w="427"/>
        <w:gridCol w:w="425"/>
        <w:gridCol w:w="5387"/>
        <w:gridCol w:w="849"/>
        <w:gridCol w:w="1130"/>
      </w:tblGrid>
      <w:tr w14:paraId="70F12808">
        <w:tblPrEx>
          <w:tblCellMar>
            <w:top w:w="0" w:type="dxa"/>
            <w:left w:w="0" w:type="dxa"/>
            <w:bottom w:w="0" w:type="dxa"/>
            <w:right w:w="0" w:type="dxa"/>
          </w:tblCellMar>
        </w:tblPrEx>
        <w:trPr>
          <w:jc w:val="center"/>
        </w:trPr>
        <w:tc>
          <w:tcPr>
            <w:tcW w:w="9915" w:type="dxa"/>
            <w:gridSpan w:val="7"/>
            <w:tcBorders>
              <w:top w:val="single" w:color="auto" w:sz="4" w:space="0"/>
              <w:left w:val="single" w:color="auto" w:sz="4" w:space="0"/>
              <w:bottom w:val="single" w:color="auto" w:sz="4" w:space="0"/>
              <w:right w:val="single" w:color="auto" w:sz="4" w:space="0"/>
            </w:tcBorders>
            <w:noWrap w:val="0"/>
            <w:vAlign w:val="center"/>
          </w:tcPr>
          <w:p w14:paraId="15928676">
            <w:pPr>
              <w:widowControl/>
              <w:jc w:val="center"/>
              <w:rPr>
                <w:rFonts w:ascii="宋体" w:hAnsi="宋体" w:cs="宋体"/>
                <w:b/>
                <w:color w:val="auto"/>
                <w:kern w:val="0"/>
                <w:sz w:val="28"/>
                <w:szCs w:val="28"/>
              </w:rPr>
            </w:pPr>
            <w:r>
              <w:rPr>
                <w:rFonts w:hint="eastAsia" w:ascii="宋体" w:hAnsi="宋体" w:cs="宋体"/>
                <w:b/>
                <w:color w:val="auto"/>
                <w:kern w:val="0"/>
                <w:sz w:val="28"/>
                <w:szCs w:val="28"/>
              </w:rPr>
              <w:t>服务需求一览表</w:t>
            </w:r>
          </w:p>
        </w:tc>
      </w:tr>
      <w:tr w14:paraId="7F8D0113">
        <w:tblPrEx>
          <w:tblCellMar>
            <w:top w:w="0" w:type="dxa"/>
            <w:left w:w="0" w:type="dxa"/>
            <w:bottom w:w="0" w:type="dxa"/>
            <w:right w:w="0" w:type="dxa"/>
          </w:tblCellMar>
        </w:tblPrEx>
        <w:trPr>
          <w:jc w:val="center"/>
        </w:trPr>
        <w:tc>
          <w:tcPr>
            <w:tcW w:w="517" w:type="dxa"/>
            <w:tcBorders>
              <w:top w:val="single" w:color="auto" w:sz="4" w:space="0"/>
              <w:left w:val="single" w:color="auto" w:sz="4" w:space="0"/>
              <w:bottom w:val="single" w:color="auto" w:sz="4" w:space="0"/>
              <w:right w:val="single" w:color="auto" w:sz="4" w:space="0"/>
            </w:tcBorders>
            <w:noWrap w:val="0"/>
            <w:vAlign w:val="center"/>
          </w:tcPr>
          <w:p w14:paraId="65C89626">
            <w:pPr>
              <w:widowControl/>
              <w:jc w:val="center"/>
              <w:rPr>
                <w:rFonts w:ascii="宋体" w:hAnsi="宋体" w:cs="宋体"/>
                <w:b/>
                <w:color w:val="auto"/>
                <w:kern w:val="0"/>
                <w:szCs w:val="21"/>
              </w:rPr>
            </w:pPr>
            <w:bookmarkStart w:id="2" w:name="_Toc139967216"/>
            <w:bookmarkStart w:id="3" w:name="_Toc213206173"/>
            <w:bookmarkStart w:id="4" w:name="_Toc322528008"/>
            <w:bookmarkStart w:id="5" w:name="_Toc213325922"/>
            <w:bookmarkStart w:id="6" w:name="_Toc139966432"/>
            <w:r>
              <w:rPr>
                <w:rFonts w:hint="eastAsia" w:ascii="宋体" w:hAnsi="宋体" w:cs="宋体"/>
                <w:b/>
                <w:color w:val="auto"/>
                <w:kern w:val="0"/>
                <w:szCs w:val="21"/>
              </w:rPr>
              <w:t>序号</w:t>
            </w:r>
          </w:p>
        </w:tc>
        <w:tc>
          <w:tcPr>
            <w:tcW w:w="11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0C367C">
            <w:pPr>
              <w:widowControl/>
              <w:jc w:val="center"/>
              <w:rPr>
                <w:rFonts w:ascii="宋体" w:hAnsi="宋体" w:cs="宋体"/>
                <w:b/>
                <w:color w:val="auto"/>
                <w:kern w:val="0"/>
                <w:szCs w:val="21"/>
              </w:rPr>
            </w:pPr>
            <w:r>
              <w:rPr>
                <w:rFonts w:hint="eastAsia" w:ascii="宋体" w:hAnsi="宋体" w:cs="宋体"/>
                <w:b/>
                <w:color w:val="auto"/>
                <w:kern w:val="0"/>
                <w:szCs w:val="21"/>
              </w:rPr>
              <w:t>服务名称</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7168DC33">
            <w:pPr>
              <w:widowControl/>
              <w:jc w:val="center"/>
              <w:rPr>
                <w:rFonts w:ascii="宋体" w:hAnsi="宋体" w:cs="宋体"/>
                <w:b/>
                <w:color w:val="auto"/>
                <w:kern w:val="0"/>
                <w:szCs w:val="21"/>
              </w:rPr>
            </w:pPr>
            <w:r>
              <w:rPr>
                <w:rFonts w:hint="eastAsia" w:ascii="宋体" w:hAnsi="宋体" w:cs="宋体"/>
                <w:b/>
                <w:color w:val="auto"/>
                <w:kern w:val="0"/>
                <w:szCs w:val="21"/>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1E9FC79C">
            <w:pPr>
              <w:widowControl/>
              <w:jc w:val="center"/>
              <w:rPr>
                <w:rFonts w:ascii="宋体" w:hAnsi="宋体" w:cs="宋体"/>
                <w:b/>
                <w:color w:val="auto"/>
                <w:kern w:val="0"/>
                <w:szCs w:val="21"/>
              </w:rPr>
            </w:pPr>
            <w:r>
              <w:rPr>
                <w:rFonts w:hint="eastAsia" w:ascii="宋体" w:hAnsi="宋体" w:cs="宋体"/>
                <w:b/>
                <w:color w:val="auto"/>
                <w:kern w:val="0"/>
                <w:szCs w:val="21"/>
              </w:rPr>
              <w:t>数量</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6081215">
            <w:pPr>
              <w:widowControl/>
              <w:jc w:val="center"/>
              <w:rPr>
                <w:rFonts w:ascii="宋体" w:hAnsi="宋体" w:cs="宋体"/>
                <w:b/>
                <w:color w:val="auto"/>
                <w:kern w:val="0"/>
                <w:szCs w:val="21"/>
              </w:rPr>
            </w:pPr>
            <w:r>
              <w:rPr>
                <w:rFonts w:hint="eastAsia" w:ascii="宋体" w:hAnsi="宋体" w:cs="宋体"/>
                <w:b/>
                <w:color w:val="auto"/>
                <w:kern w:val="0"/>
                <w:szCs w:val="21"/>
              </w:rPr>
              <w:t>服务参数要求</w:t>
            </w:r>
          </w:p>
        </w:tc>
        <w:tc>
          <w:tcPr>
            <w:tcW w:w="8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7E61FD">
            <w:pPr>
              <w:widowControl/>
              <w:jc w:val="center"/>
              <w:rPr>
                <w:rFonts w:ascii="宋体" w:hAnsi="宋体" w:cs="宋体"/>
                <w:b/>
                <w:color w:val="auto"/>
                <w:kern w:val="0"/>
                <w:szCs w:val="21"/>
              </w:rPr>
            </w:pPr>
            <w:r>
              <w:rPr>
                <w:rFonts w:hint="eastAsia" w:ascii="宋体" w:hAnsi="宋体" w:cs="宋体"/>
                <w:b/>
                <w:color w:val="auto"/>
                <w:kern w:val="0"/>
                <w:szCs w:val="21"/>
              </w:rPr>
              <w:t>分项预算合价（元）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084A56B">
            <w:pPr>
              <w:widowControl/>
              <w:jc w:val="center"/>
              <w:rPr>
                <w:rFonts w:ascii="宋体" w:hAnsi="宋体" w:cs="宋体"/>
                <w:b/>
                <w:color w:val="auto"/>
                <w:kern w:val="0"/>
                <w:szCs w:val="21"/>
              </w:rPr>
            </w:pPr>
            <w:r>
              <w:rPr>
                <w:rFonts w:hint="eastAsia" w:ascii="宋体" w:hAnsi="宋体" w:cs="宋体"/>
                <w:b/>
                <w:color w:val="auto"/>
                <w:kern w:val="0"/>
                <w:szCs w:val="21"/>
              </w:rPr>
              <w:t>中小企业划分标准所属行业名称（行业名称及划分见本章附件2）</w:t>
            </w:r>
          </w:p>
        </w:tc>
      </w:tr>
      <w:tr w14:paraId="13DFBD0B">
        <w:tblPrEx>
          <w:tblCellMar>
            <w:top w:w="0" w:type="dxa"/>
            <w:left w:w="0" w:type="dxa"/>
            <w:bottom w:w="0" w:type="dxa"/>
            <w:right w:w="0" w:type="dxa"/>
          </w:tblCellMar>
        </w:tblPrEx>
        <w:trPr>
          <w:trHeight w:val="407"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3562D8">
            <w:pPr>
              <w:jc w:val="center"/>
              <w:rPr>
                <w:rFonts w:ascii="宋体" w:hAnsi="宋体" w:cs="宋体"/>
                <w:color w:val="auto"/>
                <w:szCs w:val="21"/>
              </w:rPr>
            </w:pPr>
            <w:r>
              <w:rPr>
                <w:rFonts w:hint="eastAsia" w:ascii="宋体" w:hAnsi="宋体" w:cs="宋体"/>
                <w:color w:val="auto"/>
                <w:szCs w:val="21"/>
              </w:rPr>
              <w:t>1</w:t>
            </w:r>
          </w:p>
        </w:tc>
        <w:tc>
          <w:tcPr>
            <w:tcW w:w="11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C0E897">
            <w:pPr>
              <w:spacing w:line="360" w:lineRule="auto"/>
              <w:rPr>
                <w:rFonts w:ascii="宋体" w:hAnsi="宋体" w:cs="宋体"/>
                <w:color w:val="auto"/>
                <w:szCs w:val="21"/>
              </w:rPr>
            </w:pPr>
            <w:r>
              <w:rPr>
                <w:rFonts w:hint="eastAsia" w:ascii="宋体" w:hAnsi="宋体" w:cs="宋体"/>
                <w:color w:val="auto"/>
                <w:szCs w:val="21"/>
              </w:rPr>
              <w:t>南宁市现代教育技术中心物业管理服务采购</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415655E7">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项</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F870B20">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1</w:t>
            </w:r>
          </w:p>
        </w:tc>
        <w:tc>
          <w:tcPr>
            <w:tcW w:w="5387" w:type="dxa"/>
            <w:tcBorders>
              <w:top w:val="single" w:color="auto" w:sz="4" w:space="0"/>
              <w:left w:val="single" w:color="auto" w:sz="4" w:space="0"/>
              <w:bottom w:val="single" w:color="auto" w:sz="4" w:space="0"/>
              <w:right w:val="single" w:color="auto" w:sz="4" w:space="0"/>
            </w:tcBorders>
            <w:noWrap w:val="0"/>
            <w:vAlign w:val="top"/>
          </w:tcPr>
          <w:p w14:paraId="5C19DEBE">
            <w:pPr>
              <w:spacing w:line="360" w:lineRule="auto"/>
              <w:ind w:firstLine="422" w:firstLineChars="200"/>
              <w:rPr>
                <w:rFonts w:ascii="宋体" w:hAnsi="宋体" w:cs="宋体"/>
                <w:b/>
                <w:color w:val="auto"/>
                <w:szCs w:val="21"/>
              </w:rPr>
            </w:pPr>
            <w:r>
              <w:rPr>
                <w:rFonts w:hint="eastAsia" w:ascii="宋体" w:hAnsi="宋体" w:cs="宋体"/>
                <w:b/>
                <w:color w:val="auto"/>
                <w:szCs w:val="21"/>
              </w:rPr>
              <w:t>一、物业基本情况</w:t>
            </w:r>
          </w:p>
          <w:p w14:paraId="02C9B206">
            <w:pPr>
              <w:snapToGrid w:val="0"/>
              <w:spacing w:line="360" w:lineRule="auto"/>
              <w:ind w:firstLine="420" w:firstLineChars="200"/>
              <w:rPr>
                <w:rFonts w:hint="eastAsia" w:ascii="宋体" w:hAnsi="宋体"/>
                <w:color w:val="auto"/>
                <w:szCs w:val="21"/>
                <w:highlight w:val="yellow"/>
                <w:shd w:val="clear" w:color="auto" w:fill="auto"/>
              </w:rPr>
            </w:pPr>
            <w:r>
              <w:rPr>
                <w:rFonts w:hint="eastAsia" w:ascii="宋体" w:hAnsi="宋体" w:cs="宋体"/>
                <w:color w:val="auto"/>
                <w:szCs w:val="21"/>
              </w:rPr>
              <w:t>南宁市现代教育技术中心</w:t>
            </w:r>
            <w:r>
              <w:rPr>
                <w:rFonts w:hint="eastAsia" w:ascii="宋体" w:hAnsi="宋体" w:eastAsia="宋体" w:cs="宋体"/>
                <w:color w:val="auto"/>
                <w:sz w:val="24"/>
                <w:szCs w:val="24"/>
                <w:shd w:val="clear" w:fill="FFFFFF"/>
                <w:lang w:val="en-US" w:eastAsia="zh-CN"/>
              </w:rPr>
              <w:t>位于南宁市福建路23号荣耀江南一期二楼，楼宇建筑面积1057平方米；</w:t>
            </w:r>
          </w:p>
          <w:p w14:paraId="60D4A24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二、物业管理服务委托事项</w:t>
            </w:r>
          </w:p>
          <w:p w14:paraId="39BEDB17">
            <w:pPr>
              <w:snapToGri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本需求含基本要求</w:t>
            </w:r>
            <w:r>
              <w:rPr>
                <w:rFonts w:hint="eastAsia" w:ascii="宋体" w:hAnsi="宋体"/>
                <w:b w:val="0"/>
                <w:bCs w:val="0"/>
                <w:color w:val="auto"/>
                <w:szCs w:val="21"/>
                <w:lang w:eastAsia="zh-CN"/>
              </w:rPr>
              <w:t>，</w:t>
            </w:r>
            <w:r>
              <w:rPr>
                <w:rFonts w:hint="eastAsia" w:ascii="宋体" w:hAnsi="宋体" w:cs="宋体"/>
                <w:b w:val="0"/>
                <w:bCs w:val="0"/>
                <w:color w:val="auto"/>
                <w:szCs w:val="21"/>
              </w:rPr>
              <w:t>服务范围</w:t>
            </w:r>
            <w:r>
              <w:rPr>
                <w:rFonts w:hint="eastAsia" w:ascii="宋体" w:hAnsi="宋体" w:cs="宋体"/>
                <w:b w:val="0"/>
                <w:bCs w:val="0"/>
                <w:color w:val="auto"/>
                <w:szCs w:val="21"/>
                <w:lang w:eastAsia="zh-CN"/>
              </w:rPr>
              <w:t>，</w:t>
            </w:r>
            <w:r>
              <w:rPr>
                <w:rFonts w:hint="eastAsia" w:ascii="宋体" w:hAnsi="宋体"/>
                <w:b w:val="0"/>
                <w:bCs w:val="0"/>
                <w:color w:val="auto"/>
                <w:szCs w:val="21"/>
              </w:rPr>
              <w:t>维护公共秩序服务内容、服务要求和服务标准</w:t>
            </w:r>
            <w:r>
              <w:rPr>
                <w:rFonts w:hint="eastAsia" w:ascii="宋体" w:hAnsi="宋体"/>
                <w:b w:val="0"/>
                <w:bCs w:val="0"/>
                <w:color w:val="auto"/>
                <w:szCs w:val="21"/>
                <w:lang w:eastAsia="zh-CN"/>
              </w:rPr>
              <w:t>，</w:t>
            </w:r>
            <w:r>
              <w:rPr>
                <w:rFonts w:hint="eastAsia" w:ascii="宋体" w:hAnsi="宋体" w:cs="宋体"/>
                <w:b w:val="0"/>
                <w:bCs w:val="0"/>
                <w:color w:val="auto"/>
                <w:szCs w:val="21"/>
              </w:rPr>
              <w:t>公共环境卫生的服务质量标准</w:t>
            </w:r>
            <w:r>
              <w:rPr>
                <w:rFonts w:hint="eastAsia" w:ascii="宋体" w:hAnsi="宋体" w:cs="宋体"/>
                <w:b w:val="0"/>
                <w:bCs w:val="0"/>
                <w:color w:val="auto"/>
                <w:szCs w:val="21"/>
                <w:lang w:eastAsia="zh-CN"/>
              </w:rPr>
              <w:t>，</w:t>
            </w:r>
            <w:r>
              <w:rPr>
                <w:rFonts w:hint="eastAsia" w:ascii="宋体" w:hAnsi="宋体"/>
                <w:b w:val="0"/>
                <w:bCs w:val="0"/>
                <w:color w:val="auto"/>
                <w:szCs w:val="21"/>
              </w:rPr>
              <w:t>水电管理</w:t>
            </w:r>
            <w:r>
              <w:rPr>
                <w:rFonts w:hint="eastAsia" w:ascii="宋体" w:hAnsi="宋体"/>
                <w:b w:val="0"/>
                <w:bCs w:val="0"/>
                <w:color w:val="auto"/>
                <w:szCs w:val="21"/>
                <w:lang w:eastAsia="zh-CN"/>
              </w:rPr>
              <w:t>，</w:t>
            </w:r>
            <w:r>
              <w:rPr>
                <w:rFonts w:hint="eastAsia" w:ascii="宋体" w:hAnsi="宋体" w:cs="宋体"/>
                <w:b w:val="0"/>
                <w:bCs w:val="0"/>
                <w:color w:val="auto"/>
                <w:szCs w:val="21"/>
              </w:rPr>
              <w:t>物业及物业管理档案、资料管理的要求</w:t>
            </w:r>
            <w:r>
              <w:rPr>
                <w:rFonts w:hint="eastAsia" w:ascii="宋体" w:hAnsi="宋体" w:cs="宋体"/>
                <w:b w:val="0"/>
                <w:bCs w:val="0"/>
                <w:color w:val="auto"/>
                <w:szCs w:val="21"/>
                <w:lang w:eastAsia="zh-CN"/>
              </w:rPr>
              <w:t>，</w:t>
            </w:r>
            <w:r>
              <w:rPr>
                <w:rFonts w:hint="eastAsia" w:ascii="宋体" w:hAnsi="宋体" w:cs="宋体"/>
                <w:b w:val="0"/>
                <w:bCs w:val="0"/>
                <w:color w:val="auto"/>
                <w:szCs w:val="21"/>
              </w:rPr>
              <w:t>公共设施设备维护保养</w:t>
            </w:r>
            <w:r>
              <w:rPr>
                <w:rFonts w:hint="eastAsia" w:ascii="宋体" w:hAnsi="宋体" w:cs="宋体"/>
                <w:b w:val="0"/>
                <w:bCs w:val="0"/>
                <w:color w:val="auto"/>
                <w:szCs w:val="21"/>
                <w:lang w:eastAsia="zh-CN"/>
              </w:rPr>
              <w:t>、</w:t>
            </w:r>
            <w:r>
              <w:rPr>
                <w:rFonts w:ascii="宋体" w:hAnsi="宋体" w:eastAsia="宋体" w:cs="宋体"/>
                <w:color w:val="auto"/>
                <w:sz w:val="24"/>
                <w:szCs w:val="24"/>
              </w:rPr>
              <w:t>弱电与通讯运维服务</w:t>
            </w:r>
            <w:r>
              <w:rPr>
                <w:rFonts w:hint="eastAsia" w:ascii="宋体" w:hAnsi="宋体"/>
                <w:b w:val="0"/>
                <w:bCs w:val="0"/>
                <w:color w:val="auto"/>
                <w:szCs w:val="21"/>
              </w:rPr>
              <w:t>等</w:t>
            </w:r>
            <w:r>
              <w:rPr>
                <w:rFonts w:hint="eastAsia" w:ascii="宋体" w:hAnsi="宋体"/>
                <w:b w:val="0"/>
                <w:bCs w:val="0"/>
                <w:color w:val="auto"/>
                <w:szCs w:val="21"/>
                <w:lang w:val="en-US" w:eastAsia="zh-CN"/>
              </w:rPr>
              <w:t>8</w:t>
            </w:r>
            <w:r>
              <w:rPr>
                <w:rFonts w:hint="eastAsia" w:ascii="宋体" w:hAnsi="宋体"/>
                <w:b w:val="0"/>
                <w:bCs w:val="0"/>
                <w:color w:val="auto"/>
                <w:szCs w:val="21"/>
              </w:rPr>
              <w:t>个方面：</w:t>
            </w:r>
          </w:p>
          <w:p w14:paraId="6854D880">
            <w:pPr>
              <w:snapToGrid w:val="0"/>
              <w:spacing w:line="360" w:lineRule="auto"/>
              <w:ind w:firstLine="422" w:firstLineChars="200"/>
              <w:rPr>
                <w:rFonts w:ascii="宋体" w:hAnsi="宋体"/>
                <w:b/>
                <w:color w:val="auto"/>
                <w:szCs w:val="21"/>
              </w:rPr>
            </w:pPr>
            <w:r>
              <w:rPr>
                <w:rFonts w:hint="eastAsia" w:ascii="宋体" w:hAnsi="宋体"/>
                <w:b/>
                <w:color w:val="auto"/>
                <w:szCs w:val="21"/>
              </w:rPr>
              <w:t>（一）基本要求</w:t>
            </w:r>
          </w:p>
          <w:p w14:paraId="7E12B434">
            <w:pPr>
              <w:snapToGrid w:val="0"/>
              <w:spacing w:line="360" w:lineRule="auto"/>
              <w:ind w:firstLine="420" w:firstLineChars="200"/>
              <w:rPr>
                <w:rFonts w:ascii="宋体" w:hAnsi="宋体"/>
                <w:color w:val="auto"/>
                <w:szCs w:val="21"/>
              </w:rPr>
            </w:pPr>
            <w:r>
              <w:rPr>
                <w:rFonts w:hint="eastAsia" w:ascii="宋体" w:hAnsi="宋体"/>
                <w:color w:val="auto"/>
                <w:szCs w:val="21"/>
              </w:rPr>
              <w:t>1、物业服务合同</w:t>
            </w:r>
          </w:p>
          <w:p w14:paraId="5F1AC0AA">
            <w:pPr>
              <w:snapToGrid w:val="0"/>
              <w:spacing w:line="360" w:lineRule="auto"/>
              <w:ind w:firstLine="420" w:firstLineChars="200"/>
              <w:rPr>
                <w:rFonts w:ascii="宋体" w:hAnsi="宋体"/>
                <w:color w:val="auto"/>
                <w:szCs w:val="21"/>
              </w:rPr>
            </w:pPr>
            <w:r>
              <w:rPr>
                <w:rFonts w:hint="eastAsia" w:ascii="宋体" w:hAnsi="宋体"/>
                <w:color w:val="auto"/>
                <w:szCs w:val="21"/>
              </w:rPr>
              <w:t>（1）物业服务企业应与</w:t>
            </w:r>
            <w:r>
              <w:rPr>
                <w:rFonts w:hint="eastAsia" w:ascii="宋体" w:hAnsi="宋体"/>
                <w:color w:val="auto"/>
                <w:szCs w:val="21"/>
                <w:lang w:val="en-US" w:eastAsia="zh-CN"/>
              </w:rPr>
              <w:t>中心</w:t>
            </w:r>
            <w:r>
              <w:rPr>
                <w:rFonts w:hint="eastAsia" w:ascii="宋体" w:hAnsi="宋体"/>
                <w:color w:val="auto"/>
                <w:szCs w:val="21"/>
              </w:rPr>
              <w:t>签订书面物业服务合同；</w:t>
            </w:r>
          </w:p>
          <w:p w14:paraId="38AD3400">
            <w:pPr>
              <w:snapToGrid w:val="0"/>
              <w:spacing w:line="360" w:lineRule="auto"/>
              <w:ind w:firstLine="420" w:firstLineChars="200"/>
              <w:rPr>
                <w:rFonts w:ascii="宋体" w:hAnsi="宋体"/>
                <w:color w:val="auto"/>
                <w:szCs w:val="21"/>
              </w:rPr>
            </w:pPr>
            <w:r>
              <w:rPr>
                <w:rFonts w:hint="eastAsia" w:ascii="宋体" w:hAnsi="宋体"/>
                <w:color w:val="auto"/>
                <w:szCs w:val="21"/>
              </w:rPr>
              <w:t>（2）物业服务合同应包含服务内容、管理要求、收费约定、评价方式及违约责任等相关内容；</w:t>
            </w:r>
          </w:p>
          <w:p w14:paraId="7B9891F0">
            <w:pPr>
              <w:snapToGrid w:val="0"/>
              <w:spacing w:line="360" w:lineRule="auto"/>
              <w:ind w:firstLine="420" w:firstLineChars="200"/>
              <w:rPr>
                <w:rFonts w:ascii="宋体" w:hAnsi="宋体"/>
                <w:color w:val="auto"/>
                <w:szCs w:val="21"/>
              </w:rPr>
            </w:pPr>
            <w:r>
              <w:rPr>
                <w:rFonts w:hint="eastAsia" w:ascii="宋体" w:hAnsi="宋体"/>
                <w:color w:val="auto"/>
                <w:szCs w:val="21"/>
              </w:rPr>
              <w:t>（3）物业服务企业应按照物业服务合同的约定，提供质价相符的服务。应制定“首问负责制”，凡是接到问题的员工，能自行解决，先当场解决，不能解决，在规定时间内上报到相关主管进行处理和反馈。</w:t>
            </w:r>
          </w:p>
          <w:p w14:paraId="291CCCEA">
            <w:pPr>
              <w:snapToGrid w:val="0"/>
              <w:spacing w:line="360" w:lineRule="auto"/>
              <w:ind w:firstLine="420" w:firstLineChars="200"/>
              <w:rPr>
                <w:rFonts w:ascii="宋体" w:hAnsi="宋体"/>
                <w:color w:val="auto"/>
                <w:szCs w:val="21"/>
              </w:rPr>
            </w:pPr>
            <w:r>
              <w:rPr>
                <w:rFonts w:hint="eastAsia" w:ascii="宋体" w:hAnsi="宋体"/>
                <w:color w:val="auto"/>
                <w:szCs w:val="21"/>
              </w:rPr>
              <w:t>2、服务人员</w:t>
            </w:r>
          </w:p>
          <w:p w14:paraId="41D729BE">
            <w:pPr>
              <w:snapToGrid w:val="0"/>
              <w:spacing w:line="360" w:lineRule="auto"/>
              <w:ind w:firstLine="420" w:firstLineChars="200"/>
              <w:rPr>
                <w:rFonts w:ascii="宋体" w:hAnsi="宋体"/>
                <w:color w:val="auto"/>
                <w:szCs w:val="21"/>
              </w:rPr>
            </w:pPr>
            <w:r>
              <w:rPr>
                <w:rFonts w:hint="eastAsia" w:ascii="宋体" w:hAnsi="宋体"/>
                <w:color w:val="auto"/>
                <w:szCs w:val="21"/>
              </w:rPr>
              <w:t>（1）物业服务人员应具有良好的职业道德，身体健康。全体员工统一着装，佩戴标志，服务意识高，敬业精神高，业务素质强，行为语言规范，服务主动，热情，遵守业主单位相关规定；</w:t>
            </w:r>
          </w:p>
          <w:p w14:paraId="6823478E">
            <w:pPr>
              <w:snapToGrid w:val="0"/>
              <w:spacing w:line="360" w:lineRule="auto"/>
              <w:ind w:firstLine="420" w:firstLineChars="200"/>
              <w:rPr>
                <w:rFonts w:ascii="宋体" w:hAnsi="宋体"/>
                <w:color w:val="auto"/>
                <w:szCs w:val="21"/>
              </w:rPr>
            </w:pPr>
            <w:r>
              <w:rPr>
                <w:rFonts w:hint="eastAsia" w:ascii="宋体" w:hAnsi="宋体"/>
                <w:color w:val="auto"/>
                <w:szCs w:val="21"/>
              </w:rPr>
              <w:t>（2）物业服务人员应按照国家和地方有关规定取得相应的职业资格；</w:t>
            </w:r>
          </w:p>
          <w:p w14:paraId="1DB39ADF">
            <w:pPr>
              <w:snapToGrid w:val="0"/>
              <w:spacing w:line="360" w:lineRule="auto"/>
              <w:ind w:firstLine="420" w:firstLineChars="200"/>
              <w:rPr>
                <w:rFonts w:ascii="宋体" w:hAnsi="宋体"/>
                <w:color w:val="auto"/>
                <w:szCs w:val="21"/>
              </w:rPr>
            </w:pPr>
            <w:r>
              <w:rPr>
                <w:rFonts w:hint="eastAsia" w:ascii="宋体" w:hAnsi="宋体"/>
                <w:color w:val="auto"/>
                <w:szCs w:val="21"/>
              </w:rPr>
              <w:t>（3）物业服务人员应接受相应的岗位培训，并定期考评。</w:t>
            </w:r>
          </w:p>
          <w:p w14:paraId="041FD523">
            <w:pPr>
              <w:snapToGrid w:val="0"/>
              <w:spacing w:line="360" w:lineRule="auto"/>
              <w:ind w:firstLine="420" w:firstLineChars="200"/>
              <w:rPr>
                <w:rFonts w:ascii="宋体" w:hAnsi="宋体"/>
                <w:color w:val="auto"/>
                <w:szCs w:val="21"/>
              </w:rPr>
            </w:pPr>
            <w:r>
              <w:rPr>
                <w:rFonts w:hint="eastAsia" w:ascii="宋体" w:hAnsi="宋体"/>
                <w:color w:val="auto"/>
                <w:szCs w:val="21"/>
              </w:rPr>
              <w:t>3、服务公示</w:t>
            </w:r>
          </w:p>
          <w:p w14:paraId="1487BEA1">
            <w:pPr>
              <w:snapToGrid w:val="0"/>
              <w:spacing w:line="360" w:lineRule="auto"/>
              <w:ind w:firstLine="420" w:firstLineChars="200"/>
              <w:rPr>
                <w:rFonts w:ascii="宋体" w:hAnsi="宋体"/>
                <w:color w:val="auto"/>
                <w:szCs w:val="21"/>
              </w:rPr>
            </w:pPr>
            <w:r>
              <w:rPr>
                <w:rFonts w:hint="eastAsia" w:ascii="宋体" w:hAnsi="宋体"/>
                <w:color w:val="auto"/>
                <w:szCs w:val="21"/>
              </w:rPr>
              <w:t>（1）物业服务企业应公示服务信息，包括：服务范围、内容、要求等。</w:t>
            </w:r>
          </w:p>
          <w:p w14:paraId="0AF3E12A">
            <w:pPr>
              <w:snapToGrid w:val="0"/>
              <w:spacing w:line="360" w:lineRule="auto"/>
              <w:ind w:firstLine="422" w:firstLineChars="200"/>
              <w:rPr>
                <w:rFonts w:ascii="宋体" w:hAnsi="宋体"/>
                <w:color w:val="auto"/>
                <w:szCs w:val="21"/>
              </w:rPr>
            </w:pPr>
            <w:r>
              <w:rPr>
                <w:rFonts w:hint="eastAsia" w:ascii="宋体" w:hAnsi="宋体"/>
                <w:b/>
                <w:bCs/>
                <w:color w:val="auto"/>
                <w:szCs w:val="21"/>
              </w:rPr>
              <w:t>▲</w:t>
            </w:r>
            <w:r>
              <w:rPr>
                <w:rFonts w:hint="eastAsia" w:ascii="宋体" w:hAnsi="宋体"/>
                <w:color w:val="auto"/>
                <w:szCs w:val="21"/>
              </w:rPr>
              <w:t>（2）物业服务企业须设置24小时电话服务，受理的咨询、维修需求等事项，并及时安排相关专职管理人员处理各项咨询、报修，在承诺的时间（工作日当日反馈，非工作日在下一工作日）内给予回复解决。</w:t>
            </w:r>
          </w:p>
          <w:p w14:paraId="688A8FA1">
            <w:pPr>
              <w:snapToGrid w:val="0"/>
              <w:spacing w:line="360" w:lineRule="auto"/>
              <w:ind w:firstLine="420" w:firstLineChars="200"/>
              <w:rPr>
                <w:rFonts w:ascii="宋体" w:hAnsi="宋体"/>
                <w:color w:val="auto"/>
                <w:szCs w:val="21"/>
              </w:rPr>
            </w:pPr>
            <w:r>
              <w:rPr>
                <w:rFonts w:hint="eastAsia" w:ascii="宋体" w:hAnsi="宋体"/>
                <w:color w:val="auto"/>
                <w:szCs w:val="21"/>
              </w:rPr>
              <w:t>4、服务场所</w:t>
            </w:r>
          </w:p>
          <w:p w14:paraId="6F1AF62E">
            <w:pPr>
              <w:snapToGrid w:val="0"/>
              <w:spacing w:line="360" w:lineRule="auto"/>
              <w:ind w:firstLine="420" w:firstLineChars="200"/>
              <w:rPr>
                <w:rFonts w:ascii="宋体" w:hAnsi="宋体"/>
                <w:color w:val="auto"/>
                <w:szCs w:val="21"/>
              </w:rPr>
            </w:pPr>
            <w:r>
              <w:rPr>
                <w:rFonts w:hint="eastAsia" w:ascii="宋体" w:hAnsi="宋体"/>
                <w:color w:val="auto"/>
                <w:szCs w:val="21"/>
              </w:rPr>
              <w:t>（1）服务办公场所整洁有序，办公设备较先进完备，应用计算机等现代化管理手段进行科学管理。</w:t>
            </w:r>
          </w:p>
          <w:p w14:paraId="48C8A91C">
            <w:pPr>
              <w:snapToGrid w:val="0"/>
              <w:spacing w:line="360" w:lineRule="auto"/>
              <w:ind w:firstLine="420" w:firstLineChars="200"/>
              <w:rPr>
                <w:rFonts w:hint="eastAsia" w:ascii="宋体" w:hAnsi="宋体" w:cs="宋体"/>
                <w:color w:val="auto"/>
                <w:szCs w:val="21"/>
              </w:rPr>
            </w:pPr>
            <w:r>
              <w:rPr>
                <w:rFonts w:hint="eastAsia" w:ascii="宋体" w:hAnsi="宋体"/>
                <w:color w:val="auto"/>
                <w:szCs w:val="21"/>
              </w:rPr>
              <w:t>（2）建立有完善的物业管理制度、作业流程及物业管理工作计划及实施时间。建立财务制度，财务收支符合国家有关规定。</w:t>
            </w:r>
          </w:p>
          <w:p w14:paraId="6EEA77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w:t>
            </w:r>
            <w:r>
              <w:rPr>
                <w:rFonts w:hint="eastAsia" w:ascii="宋体" w:hAnsi="宋体" w:cs="宋体"/>
                <w:b/>
                <w:color w:val="auto"/>
                <w:szCs w:val="21"/>
                <w:lang w:val="en-US" w:eastAsia="zh-CN"/>
              </w:rPr>
              <w:t>二</w:t>
            </w:r>
            <w:r>
              <w:rPr>
                <w:rFonts w:hint="eastAsia" w:ascii="宋体" w:hAnsi="宋体" w:cs="宋体"/>
                <w:b/>
                <w:color w:val="auto"/>
                <w:szCs w:val="21"/>
              </w:rPr>
              <w:t>）服务范围</w:t>
            </w:r>
          </w:p>
          <w:p w14:paraId="437D1A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1.办公区的安全保卫、公共秩序管理服务班室24小时值班服务工作</w:t>
            </w:r>
            <w:r>
              <w:rPr>
                <w:rFonts w:hint="eastAsia" w:ascii="宋体" w:hAnsi="宋体" w:cs="宋体"/>
                <w:color w:val="auto"/>
                <w:szCs w:val="21"/>
                <w:lang w:val="en-US" w:eastAsia="zh-CN"/>
              </w:rPr>
              <w:t>和</w:t>
            </w:r>
            <w:r>
              <w:rPr>
                <w:rFonts w:hint="eastAsia" w:ascii="宋体" w:hAnsi="宋体"/>
                <w:color w:val="auto"/>
                <w:szCs w:val="21"/>
              </w:rPr>
              <w:t>保洁服务</w:t>
            </w:r>
            <w:r>
              <w:rPr>
                <w:rFonts w:hint="eastAsia" w:ascii="宋体" w:hAnsi="宋体" w:cs="宋体"/>
                <w:color w:val="auto"/>
                <w:szCs w:val="21"/>
              </w:rPr>
              <w:t>保洁工作；水电管理及设备设施管理维护</w:t>
            </w:r>
            <w:r>
              <w:rPr>
                <w:rFonts w:hint="eastAsia" w:ascii="宋体" w:hAnsi="宋体" w:cs="宋体"/>
                <w:color w:val="auto"/>
                <w:szCs w:val="21"/>
                <w:lang w:val="en-US" w:eastAsia="zh-CN"/>
              </w:rPr>
              <w:t>维修</w:t>
            </w:r>
            <w:r>
              <w:rPr>
                <w:rFonts w:hint="eastAsia" w:ascii="宋体" w:hAnsi="宋体" w:cs="宋体"/>
                <w:color w:val="auto"/>
                <w:szCs w:val="21"/>
              </w:rPr>
              <w:t>工作；</w:t>
            </w:r>
            <w:r>
              <w:rPr>
                <w:rStyle w:val="14"/>
                <w:rFonts w:ascii="宋体" w:hAnsi="宋体" w:eastAsia="宋体" w:cs="宋体"/>
                <w:b/>
                <w:bCs/>
                <w:color w:val="auto"/>
                <w:sz w:val="24"/>
                <w:szCs w:val="24"/>
              </w:rPr>
              <w:t>弱电系统、内部通讯线路运维检修工作</w:t>
            </w:r>
            <w:r>
              <w:rPr>
                <w:rFonts w:ascii="宋体" w:hAnsi="宋体" w:eastAsia="宋体" w:cs="宋体"/>
                <w:color w:val="auto"/>
                <w:sz w:val="24"/>
                <w:szCs w:val="24"/>
              </w:rPr>
              <w:t>；</w:t>
            </w:r>
            <w:r>
              <w:rPr>
                <w:rFonts w:hint="eastAsia" w:ascii="宋体" w:hAnsi="宋体"/>
                <w:color w:val="auto"/>
                <w:szCs w:val="21"/>
                <w:lang w:val="en-US" w:eastAsia="zh-CN"/>
              </w:rPr>
              <w:t>配合做好爱国卫生运动（如：环境卫生、灭四害、消杀等）</w:t>
            </w:r>
            <w:r>
              <w:rPr>
                <w:rFonts w:hint="eastAsia" w:ascii="宋体" w:hAnsi="宋体"/>
                <w:color w:val="auto"/>
                <w:szCs w:val="21"/>
              </w:rPr>
              <w:t>；</w:t>
            </w:r>
            <w:r>
              <w:rPr>
                <w:rFonts w:hint="eastAsia" w:ascii="宋体" w:hAnsi="宋体"/>
                <w:color w:val="auto"/>
                <w:szCs w:val="21"/>
                <w:lang w:val="en-US" w:eastAsia="zh-CN"/>
              </w:rPr>
              <w:t>办公区的办公设备维护维修工作（如：办公室的办工桌、地板、</w:t>
            </w:r>
            <w:r>
              <w:rPr>
                <w:rFonts w:hint="eastAsia" w:ascii="宋体" w:hAnsi="宋体"/>
                <w:color w:val="auto"/>
                <w:szCs w:val="21"/>
                <w:lang w:val="en-US" w:eastAsia="zh-CN"/>
              </w:rPr>
              <w:t>空调</w:t>
            </w:r>
            <w:r>
              <w:rPr>
                <w:rFonts w:hint="eastAsia" w:ascii="宋体" w:hAnsi="宋体"/>
                <w:color w:val="auto"/>
                <w:szCs w:val="21"/>
                <w:lang w:val="en-US" w:eastAsia="zh-CN"/>
              </w:rPr>
              <w:t>、吊顶、墙面等）；</w:t>
            </w:r>
            <w:r>
              <w:rPr>
                <w:rFonts w:hint="eastAsia" w:ascii="宋体" w:hAnsi="宋体"/>
                <w:color w:val="auto"/>
                <w:szCs w:val="21"/>
              </w:rPr>
              <w:t>应急管理</w:t>
            </w:r>
            <w:r>
              <w:rPr>
                <w:rFonts w:hint="eastAsia" w:ascii="宋体" w:hAnsi="宋体"/>
                <w:color w:val="auto"/>
                <w:szCs w:val="21"/>
                <w:lang w:eastAsia="zh-CN"/>
              </w:rPr>
              <w:t>；</w:t>
            </w:r>
            <w:r>
              <w:rPr>
                <w:rFonts w:hint="eastAsia" w:ascii="宋体" w:hAnsi="宋体"/>
                <w:color w:val="auto"/>
                <w:szCs w:val="21"/>
              </w:rPr>
              <w:t>节假日氛围布置。</w:t>
            </w:r>
          </w:p>
          <w:p w14:paraId="6E1582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2.物业资料的档案管理工作；</w:t>
            </w:r>
          </w:p>
          <w:p w14:paraId="408D7C91">
            <w:pPr>
              <w:spacing w:line="360" w:lineRule="auto"/>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b/>
                <w:color w:val="auto"/>
                <w:szCs w:val="21"/>
                <w:lang w:val="en-US" w:eastAsia="zh-CN"/>
              </w:rPr>
              <w:t>三</w:t>
            </w:r>
            <w:r>
              <w:rPr>
                <w:rFonts w:hint="eastAsia" w:ascii="宋体" w:hAnsi="宋体"/>
                <w:b/>
                <w:color w:val="auto"/>
                <w:szCs w:val="21"/>
              </w:rPr>
              <w:t>）维护公共秩序服务内容、服务要求和服务标准</w:t>
            </w:r>
          </w:p>
          <w:p w14:paraId="7BFD88F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1.根据有关法律、法规及本合同的约定，制订本物业区域内的各项物业管理制度；</w:t>
            </w:r>
          </w:p>
          <w:p w14:paraId="7C3C0329">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2</w:t>
            </w:r>
            <w:r>
              <w:rPr>
                <w:rFonts w:hint="eastAsia" w:ascii="宋体" w:hAnsi="宋体"/>
                <w:color w:val="auto"/>
                <w:szCs w:val="21"/>
              </w:rPr>
              <w:t>.全天24小时安排1名保安人员在门岗值守，查验来访人员，陌生人员做好登记，严禁推销、拾荒、商贩等无关人员进入，大件财物出入查验，物品进出做好登记工作。做好值班记录登记；</w:t>
            </w:r>
          </w:p>
          <w:p w14:paraId="5473E43D">
            <w:pPr>
              <w:adjustRightIn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.做好防火、防盗、防暴等安全工作</w:t>
            </w:r>
          </w:p>
          <w:p w14:paraId="51DF2A86">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1）保持消防通道畅通无阻，消防器材正常使用，重点监控公共区域的消防安全，检查防范各类火源以免发生火灾；建立消防安全台账，做好每日一次消防巡查记录，对消防设施进行检查、维护和保养，保证消防设施处于正常运行状态,开展相关消防应急演练活动和宣传工作。</w:t>
            </w:r>
          </w:p>
          <w:p w14:paraId="76DD4034">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（2）检查、制止不法侵害，维护本物业区域内的安全与秩序，发现安全隐患、安全事件、治安事件或刑事案件时，及时报警，并采取有效措施排除化解安全隐患和危害事端，及时登记、保护现场、上报公安</w:t>
            </w:r>
            <w:r>
              <w:rPr>
                <w:rFonts w:hint="eastAsia" w:ascii="宋体" w:hAnsi="宋体"/>
                <w:color w:val="auto"/>
                <w:szCs w:val="21"/>
                <w:lang w:eastAsia="zh-CN"/>
              </w:rPr>
              <w:t>办公区</w:t>
            </w:r>
            <w:r>
              <w:rPr>
                <w:rFonts w:hint="eastAsia" w:ascii="宋体" w:hAnsi="宋体"/>
                <w:color w:val="auto"/>
                <w:szCs w:val="21"/>
              </w:rPr>
              <w:t>及消防部门侦查并通知采购人，由公安部门、法院裁定责任人，并由事故责任人承担责任；</w:t>
            </w:r>
          </w:p>
          <w:p w14:paraId="6035063D">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4</w:t>
            </w:r>
            <w:r>
              <w:rPr>
                <w:rFonts w:hint="eastAsia" w:ascii="宋体" w:hAnsi="宋体"/>
                <w:color w:val="auto"/>
                <w:szCs w:val="21"/>
              </w:rPr>
              <w:t>.制定突发事件应急预案，建立解决突发事件应急机制，对突发事件及时按程序上报相关科室。</w:t>
            </w:r>
          </w:p>
          <w:p w14:paraId="4710B369">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5</w:t>
            </w:r>
            <w:r>
              <w:rPr>
                <w:rFonts w:hint="eastAsia" w:ascii="宋体" w:hAnsi="宋体"/>
                <w:color w:val="auto"/>
                <w:szCs w:val="21"/>
              </w:rPr>
              <w:t>.本物业区域内在晚上6点以后无人进出时要保持关闭，防止可疑人员</w:t>
            </w:r>
            <w:r>
              <w:rPr>
                <w:rFonts w:hint="eastAsia" w:ascii="宋体" w:hAnsi="宋体"/>
                <w:color w:val="auto"/>
                <w:szCs w:val="21"/>
                <w:lang w:val="en-US" w:eastAsia="zh-CN"/>
              </w:rPr>
              <w:t>进入</w:t>
            </w:r>
            <w:r>
              <w:rPr>
                <w:rFonts w:hint="eastAsia" w:ascii="宋体" w:hAnsi="宋体"/>
                <w:color w:val="auto"/>
                <w:szCs w:val="21"/>
              </w:rPr>
              <w:t>；</w:t>
            </w:r>
          </w:p>
          <w:p w14:paraId="67D0C64B">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6</w:t>
            </w:r>
            <w:r>
              <w:rPr>
                <w:rFonts w:hint="eastAsia" w:ascii="宋体" w:hAnsi="宋体"/>
                <w:color w:val="auto"/>
                <w:szCs w:val="21"/>
              </w:rPr>
              <w:t>.保证本物业区域内供水、供电、电信等设施设备在物业管理区域内对相关管线、设施维修养护时，进行必要的协调和管理，</w:t>
            </w:r>
            <w:r>
              <w:rPr>
                <w:color w:val="auto"/>
              </w:rPr>
              <w:t>每月至少对相关设施设备进行巡检2次</w:t>
            </w:r>
            <w:r>
              <w:rPr>
                <w:rFonts w:hint="eastAsia" w:ascii="宋体" w:hAnsi="宋体"/>
                <w:color w:val="auto"/>
                <w:szCs w:val="21"/>
              </w:rPr>
              <w:t>；</w:t>
            </w:r>
          </w:p>
          <w:p w14:paraId="702DD8A6">
            <w:pPr>
              <w:adjustRightIn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7.能胜任电话线路的</w:t>
            </w:r>
            <w:r>
              <w:rPr>
                <w:rFonts w:hint="eastAsia" w:ascii="宋体" w:hAnsi="宋体"/>
                <w:color w:val="auto"/>
                <w:szCs w:val="21"/>
              </w:rPr>
              <w:t>维修</w:t>
            </w:r>
            <w:r>
              <w:rPr>
                <w:rFonts w:hint="eastAsia" w:ascii="宋体" w:hAnsi="宋体"/>
                <w:color w:val="auto"/>
                <w:szCs w:val="21"/>
                <w:lang w:val="en-US" w:eastAsia="zh-CN"/>
              </w:rPr>
              <w:t>保障工作，具备内部程控电话、内线电话全流程运维能力；</w:t>
            </w:r>
          </w:p>
          <w:p w14:paraId="3D7F9E4E">
            <w:pPr>
              <w:adjustRightInd w:val="0"/>
              <w:spacing w:line="360" w:lineRule="auto"/>
              <w:ind w:firstLine="420" w:firstLineChars="200"/>
              <w:rPr>
                <w:rFonts w:hint="eastAsia" w:ascii="宋体" w:hAnsi="宋体"/>
                <w:color w:val="auto"/>
                <w:szCs w:val="21"/>
              </w:rPr>
            </w:pPr>
            <w:r>
              <w:rPr>
                <w:rFonts w:hint="default" w:ascii="宋体" w:hAnsi="宋体"/>
                <w:color w:val="auto"/>
                <w:szCs w:val="21"/>
                <w:lang w:val="en-US"/>
              </w:rPr>
              <w:t>8</w:t>
            </w:r>
            <w:r>
              <w:rPr>
                <w:rFonts w:hint="eastAsia" w:ascii="宋体" w:hAnsi="宋体"/>
                <w:color w:val="auto"/>
                <w:szCs w:val="21"/>
              </w:rPr>
              <w:t>.对业主和物业使用人违反物业管理法规、政策与业主管理规约等物业管理制度的行为，进行处理，并根据情节轻重，采取批评、规劝、警告、制止、上报采购人、并提交有关部门处理等措施；</w:t>
            </w:r>
          </w:p>
          <w:p w14:paraId="50AF683A">
            <w:pPr>
              <w:adjustRightInd w:val="0"/>
              <w:spacing w:line="360" w:lineRule="auto"/>
              <w:ind w:firstLine="420" w:firstLineChars="200"/>
              <w:rPr>
                <w:rFonts w:hint="eastAsia" w:ascii="宋体" w:hAnsi="宋体"/>
                <w:color w:val="auto"/>
                <w:szCs w:val="21"/>
              </w:rPr>
            </w:pPr>
            <w:r>
              <w:rPr>
                <w:rFonts w:hint="default" w:ascii="宋体" w:hAnsi="宋体"/>
                <w:color w:val="auto"/>
                <w:szCs w:val="21"/>
                <w:lang w:val="en-US"/>
              </w:rPr>
              <w:t>9</w:t>
            </w:r>
            <w:r>
              <w:rPr>
                <w:rFonts w:hint="eastAsia" w:ascii="宋体" w:hAnsi="宋体"/>
                <w:color w:val="auto"/>
                <w:szCs w:val="21"/>
              </w:rPr>
              <w:t>.门卫室管理规范，整洁有序；</w:t>
            </w:r>
          </w:p>
          <w:p w14:paraId="37EFAA78">
            <w:pPr>
              <w:adjustRightInd w:val="0"/>
              <w:spacing w:line="360" w:lineRule="auto"/>
              <w:ind w:firstLine="420" w:firstLineChars="200"/>
              <w:rPr>
                <w:rFonts w:hint="eastAsia" w:ascii="宋体" w:hAnsi="宋体"/>
                <w:color w:val="auto"/>
                <w:szCs w:val="21"/>
              </w:rPr>
            </w:pPr>
            <w:r>
              <w:rPr>
                <w:rFonts w:hint="default" w:ascii="宋体" w:hAnsi="宋体"/>
                <w:color w:val="auto"/>
                <w:szCs w:val="21"/>
                <w:lang w:val="en-US"/>
              </w:rPr>
              <w:t>10</w:t>
            </w:r>
            <w:r>
              <w:rPr>
                <w:rFonts w:hint="eastAsia" w:ascii="宋体" w:hAnsi="宋体"/>
                <w:color w:val="auto"/>
                <w:szCs w:val="21"/>
              </w:rPr>
              <w:t>.保安员统一着装、佩戴工作牌上岗等；</w:t>
            </w:r>
          </w:p>
          <w:p w14:paraId="7CE96B20">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default" w:ascii="宋体" w:hAnsi="宋体"/>
                <w:color w:val="auto"/>
                <w:szCs w:val="21"/>
                <w:lang w:val="en-US"/>
              </w:rPr>
              <w:t>1</w:t>
            </w:r>
            <w:r>
              <w:rPr>
                <w:rFonts w:hint="eastAsia" w:ascii="宋体" w:hAnsi="宋体"/>
                <w:color w:val="auto"/>
                <w:szCs w:val="21"/>
              </w:rPr>
              <w:t>.</w:t>
            </w:r>
            <w:r>
              <w:rPr>
                <w:rFonts w:hint="eastAsia" w:ascii="宋体" w:hAnsi="宋体" w:cs="宋体"/>
                <w:color w:val="auto"/>
                <w:szCs w:val="21"/>
              </w:rPr>
              <w:t>坚持门前三包。负责采购人管辖区域的门前三包，每天安排人员巡察，发现问题及时整改；</w:t>
            </w:r>
          </w:p>
          <w:p w14:paraId="55A5347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default" w:ascii="宋体" w:hAnsi="宋体"/>
                <w:color w:val="auto"/>
                <w:szCs w:val="21"/>
                <w:lang w:val="en-US"/>
              </w:rPr>
              <w:t>2</w:t>
            </w:r>
            <w:r>
              <w:rPr>
                <w:rFonts w:hint="eastAsia" w:ascii="宋体" w:hAnsi="宋体"/>
                <w:color w:val="auto"/>
                <w:szCs w:val="21"/>
              </w:rPr>
              <w:t>.做好节假日、汛期安全提醒工作及节假日氛围布置工作；</w:t>
            </w:r>
          </w:p>
          <w:p w14:paraId="0D86CDDE">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default" w:ascii="宋体" w:hAnsi="宋体"/>
                <w:color w:val="auto"/>
                <w:szCs w:val="21"/>
                <w:lang w:val="en-US"/>
              </w:rPr>
              <w:t>3</w:t>
            </w:r>
            <w:r>
              <w:rPr>
                <w:rFonts w:hint="eastAsia" w:ascii="宋体" w:hAnsi="宋体"/>
                <w:color w:val="auto"/>
                <w:szCs w:val="21"/>
              </w:rPr>
              <w:t>.做好值班记录工作。</w:t>
            </w:r>
          </w:p>
          <w:p w14:paraId="7204B54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四</w:t>
            </w:r>
            <w:r>
              <w:rPr>
                <w:rFonts w:hint="eastAsia" w:ascii="宋体" w:hAnsi="宋体" w:cs="宋体"/>
                <w:b/>
                <w:color w:val="auto"/>
                <w:szCs w:val="21"/>
              </w:rPr>
              <w:t>）公共环境卫生的服务质量标准</w:t>
            </w:r>
          </w:p>
          <w:p w14:paraId="1AAF47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1.负责公共环境</w:t>
            </w:r>
            <w:r>
              <w:rPr>
                <w:rFonts w:hint="eastAsia" w:ascii="宋体" w:hAnsi="宋体" w:cs="宋体"/>
                <w:color w:val="auto"/>
                <w:szCs w:val="21"/>
                <w:lang w:eastAsia="zh-CN"/>
              </w:rPr>
              <w:t>，</w:t>
            </w:r>
            <w:r>
              <w:rPr>
                <w:rFonts w:hint="eastAsia" w:ascii="宋体" w:hAnsi="宋体" w:cs="宋体"/>
                <w:color w:val="auto"/>
                <w:szCs w:val="21"/>
              </w:rPr>
              <w:t>包括公共场地、消防设施</w:t>
            </w:r>
            <w:r>
              <w:rPr>
                <w:rFonts w:hint="eastAsia" w:ascii="宋体" w:hAnsi="宋体" w:cs="宋体"/>
                <w:color w:val="auto"/>
                <w:szCs w:val="21"/>
                <w:lang w:eastAsia="zh-CN"/>
              </w:rPr>
              <w:t>（</w:t>
            </w:r>
            <w:r>
              <w:rPr>
                <w:rFonts w:hint="eastAsia" w:ascii="宋体" w:hAnsi="宋体" w:cs="宋体"/>
                <w:color w:val="auto"/>
                <w:szCs w:val="21"/>
                <w:lang w:val="en-US" w:eastAsia="zh-CN"/>
              </w:rPr>
              <w:t>电梯前位置</w:t>
            </w:r>
            <w:r>
              <w:rPr>
                <w:rFonts w:hint="eastAsia" w:ascii="宋体" w:hAnsi="宋体" w:cs="宋体"/>
                <w:color w:val="auto"/>
                <w:szCs w:val="21"/>
                <w:lang w:eastAsia="zh-CN"/>
              </w:rPr>
              <w:t>）</w:t>
            </w:r>
            <w:r>
              <w:rPr>
                <w:rFonts w:hint="eastAsia" w:ascii="宋体" w:hAnsi="宋体" w:cs="宋体"/>
                <w:color w:val="auto"/>
                <w:szCs w:val="21"/>
              </w:rPr>
              <w:t>的清洁，每天清扫1次</w:t>
            </w:r>
            <w:r>
              <w:rPr>
                <w:rFonts w:hint="eastAsia" w:ascii="宋体" w:hAnsi="宋体"/>
                <w:bCs/>
                <w:color w:val="auto"/>
                <w:szCs w:val="21"/>
              </w:rPr>
              <w:t>，</w:t>
            </w:r>
            <w:r>
              <w:rPr>
                <w:rFonts w:hint="eastAsia" w:ascii="宋体" w:hAnsi="宋体" w:cs="宋体"/>
                <w:color w:val="auto"/>
                <w:szCs w:val="21"/>
              </w:rPr>
              <w:t>并巡视保洁，地面无纸屑、烟头、杂物等废弃物，保证办公区公共环境卫生整洁；</w:t>
            </w:r>
          </w:p>
          <w:p w14:paraId="2B7C70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2.办公楼楼楼道走廊地面干爽洁净，无污渍、积水、杂物等，楼道、扶手和栏杆干净无灰尘，公共门框和墙壁无积尘和蜘蛛网；每天清洁一次，并巡视保洁，保持清洁卫生，发现污渍立即处理；</w:t>
            </w:r>
          </w:p>
          <w:p w14:paraId="10BF7F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3.上班日每天擦拭办公室内的办公桌面，桌面干净无灰尘；</w:t>
            </w:r>
          </w:p>
          <w:p w14:paraId="58DB52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4.会议室要每周清洁两次，地面、桌面干净无灰尘</w:t>
            </w:r>
            <w:r>
              <w:rPr>
                <w:rFonts w:hint="eastAsia" w:ascii="宋体" w:hAnsi="宋体" w:cs="宋体"/>
                <w:color w:val="auto"/>
                <w:szCs w:val="21"/>
                <w:lang w:eastAsia="zh-CN"/>
              </w:rPr>
              <w:t>，</w:t>
            </w:r>
            <w:r>
              <w:rPr>
                <w:rFonts w:hint="eastAsia" w:ascii="宋体" w:hAnsi="宋体"/>
                <w:color w:val="auto"/>
                <w:szCs w:val="21"/>
              </w:rPr>
              <w:t>同时采购人可根据会议室使用情况，要求适当增加保洁次数</w:t>
            </w:r>
            <w:r>
              <w:rPr>
                <w:rFonts w:hint="eastAsia" w:ascii="宋体" w:hAnsi="宋体" w:cs="宋体"/>
                <w:color w:val="auto"/>
                <w:szCs w:val="21"/>
              </w:rPr>
              <w:t>。</w:t>
            </w:r>
          </w:p>
          <w:p w14:paraId="36F3A37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▲5.办公</w:t>
            </w:r>
            <w:r>
              <w:rPr>
                <w:rFonts w:hint="eastAsia" w:ascii="宋体" w:hAnsi="宋体" w:cs="宋体"/>
                <w:color w:val="auto"/>
                <w:szCs w:val="21"/>
                <w:lang w:val="en-US" w:eastAsia="zh-CN"/>
              </w:rPr>
              <w:t>区</w:t>
            </w:r>
            <w:r>
              <w:rPr>
                <w:rFonts w:hint="eastAsia" w:ascii="宋体" w:hAnsi="宋体" w:cs="宋体"/>
                <w:color w:val="auto"/>
                <w:szCs w:val="21"/>
              </w:rPr>
              <w:t>每间办公室玻璃窗每月清抹一次。标准：玻璃无水迹、无污渍。</w:t>
            </w:r>
          </w:p>
          <w:p w14:paraId="34985F7F">
            <w:pPr>
              <w:spacing w:line="360" w:lineRule="auto"/>
              <w:ind w:firstLine="420" w:firstLineChars="200"/>
              <w:rPr>
                <w:rFonts w:hint="eastAsia" w:ascii="宋体" w:hAnsi="宋体"/>
                <w:color w:val="auto"/>
                <w:szCs w:val="21"/>
              </w:rPr>
            </w:pPr>
            <w:r>
              <w:rPr>
                <w:rFonts w:hint="eastAsia" w:ascii="宋体" w:hAnsi="宋体" w:cs="宋体"/>
                <w:color w:val="auto"/>
                <w:szCs w:val="21"/>
              </w:rPr>
              <w:t>6.</w:t>
            </w:r>
            <w:r>
              <w:rPr>
                <w:rFonts w:hint="eastAsia" w:ascii="宋体" w:hAnsi="宋体"/>
                <w:color w:val="auto"/>
                <w:szCs w:val="21"/>
              </w:rPr>
              <w:t>每天进行办公区域巡查，楼道内无乱悬挂、乱贴乱画、乱堆放，无明显暴露垃圾、卫生死角等现象，保证干净整洁；</w:t>
            </w:r>
          </w:p>
          <w:p w14:paraId="43CDF5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▲7.每日负责对办公区的垃圾进行清运，做到日产日清，垃圾桶每日清洁1次，</w:t>
            </w:r>
            <w:r>
              <w:rPr>
                <w:rFonts w:hint="eastAsia" w:ascii="宋体" w:hAnsi="宋体"/>
                <w:color w:val="auto"/>
                <w:szCs w:val="21"/>
              </w:rPr>
              <w:t>确保垃圾桶内无存留垃圾过夜，</w:t>
            </w:r>
            <w:r>
              <w:rPr>
                <w:rFonts w:hint="eastAsia" w:ascii="宋体" w:hAnsi="宋体" w:cs="宋体"/>
                <w:color w:val="auto"/>
                <w:szCs w:val="21"/>
              </w:rPr>
              <w:t>保持垃圾桶外表干净，无异味；</w:t>
            </w:r>
          </w:p>
          <w:p w14:paraId="617C9D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olor w:val="auto"/>
                <w:szCs w:val="21"/>
                <w:lang w:val="en-US" w:eastAsia="zh-CN"/>
              </w:rPr>
              <w:t>配合做好爱国卫生运动，</w:t>
            </w:r>
            <w:r>
              <w:rPr>
                <w:rFonts w:hint="eastAsia" w:ascii="宋体" w:hAnsi="宋体"/>
                <w:color w:val="auto"/>
                <w:szCs w:val="21"/>
              </w:rPr>
              <w:t>每季度至少</w:t>
            </w:r>
            <w:r>
              <w:rPr>
                <w:rFonts w:hint="eastAsia" w:ascii="宋体" w:hAnsi="宋体"/>
                <w:color w:val="auto"/>
                <w:szCs w:val="21"/>
              </w:rPr>
              <w:t>一次对所辖物业区域进行</w:t>
            </w:r>
            <w:r>
              <w:rPr>
                <w:rFonts w:hint="eastAsia" w:ascii="宋体" w:hAnsi="宋体" w:cs="宋体"/>
                <w:color w:val="auto"/>
                <w:szCs w:val="21"/>
              </w:rPr>
              <w:t>消毒和</w:t>
            </w:r>
            <w:r>
              <w:rPr>
                <w:rFonts w:hint="eastAsia" w:ascii="宋体" w:hAnsi="宋体"/>
                <w:color w:val="auto"/>
                <w:szCs w:val="21"/>
              </w:rPr>
              <w:t>灭“四害”工作，消杀用品及费用由物业公司负责；</w:t>
            </w:r>
          </w:p>
          <w:p w14:paraId="213C426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.协助采购人进行宣传环境、节日氛围布置等其他临时性工作；</w:t>
            </w:r>
          </w:p>
          <w:p w14:paraId="7C21F111">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10</w:t>
            </w:r>
            <w:r>
              <w:rPr>
                <w:rFonts w:hint="eastAsia" w:ascii="宋体" w:hAnsi="宋体"/>
                <w:color w:val="auto"/>
                <w:szCs w:val="21"/>
              </w:rPr>
              <w:t>.巡查，确保排水管、下水道等室内外沟渠通畅，水池无超量淤积，能正常使用，如若发现问题，及时上报并做出整改方案。</w:t>
            </w:r>
          </w:p>
          <w:p w14:paraId="43967FC6">
            <w:pPr>
              <w:adjustRightInd w:val="0"/>
              <w:spacing w:line="360" w:lineRule="auto"/>
              <w:ind w:firstLine="422" w:firstLineChars="200"/>
              <w:rPr>
                <w:rFonts w:hint="eastAsia"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五</w:t>
            </w:r>
            <w:r>
              <w:rPr>
                <w:rFonts w:hint="eastAsia" w:ascii="宋体" w:hAnsi="宋体"/>
                <w:b/>
                <w:bCs/>
                <w:color w:val="auto"/>
                <w:szCs w:val="21"/>
              </w:rPr>
              <w:t>）水电管理</w:t>
            </w:r>
          </w:p>
          <w:p w14:paraId="1AFDAD80">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1.本物业区域内水电方面的管理与日常维修。物业方电工按照持证上岗的要求，负责配电房与各强弱电井、电气线路、开关、用电点及照明等设备的安全运行和维护。投标方电工身份须与电工证上相符，并在标书中予以体现。</w:t>
            </w:r>
          </w:p>
          <w:p w14:paraId="072305F7">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 专业技能要求：</w:t>
            </w:r>
          </w:p>
          <w:p w14:paraId="13B93860">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（1）掌握强电与给排水施工规范，熟悉配电房、配电箱、照明、开关、插座、线路等日常检修与隐患排查；</w:t>
            </w:r>
          </w:p>
          <w:p w14:paraId="73B566DA">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（2）能独立完成办公区域供水、排水、阀门、管道、洁具、地漏等维修维护与疏通工作；</w:t>
            </w:r>
          </w:p>
          <w:p w14:paraId="60F27E47">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（3）能熟练进行空调、照明、公共设施设备的日常检修、保养与故障处理；</w:t>
            </w:r>
          </w:p>
          <w:p w14:paraId="064BBA9B">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（4）能定期对配电房、强弱电井、水电管线进行巡检、整理、除尘，保障水电系统安全稳定运行；</w:t>
            </w:r>
          </w:p>
          <w:p w14:paraId="1F965941">
            <w:pPr>
              <w:adjustRightInd w:val="0"/>
              <w:spacing w:line="360" w:lineRule="auto"/>
              <w:ind w:firstLine="420" w:firstLineChars="200"/>
              <w:rPr>
                <w:rFonts w:hint="eastAsia" w:ascii="宋体" w:hAnsi="宋体"/>
                <w:color w:val="auto"/>
                <w:szCs w:val="21"/>
              </w:rPr>
            </w:pPr>
            <w:r>
              <w:rPr>
                <w:rFonts w:hint="eastAsia" w:ascii="宋体" w:hAnsi="宋体"/>
                <w:color w:val="auto"/>
                <w:szCs w:val="21"/>
              </w:rPr>
              <w:t>（5）熟悉物业后勤运维标准，服从招标人统一调度，高效完成日常报修、应急抢修工作。</w:t>
            </w:r>
          </w:p>
          <w:p w14:paraId="4C5A043D">
            <w:pPr>
              <w:adjustRightIn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lang w:val="en-US" w:eastAsia="zh-CN"/>
              </w:rPr>
              <w:t>3</w:t>
            </w:r>
            <w:r>
              <w:rPr>
                <w:rFonts w:hint="eastAsia" w:ascii="宋体" w:hAnsi="宋体"/>
                <w:color w:val="auto"/>
                <w:szCs w:val="21"/>
              </w:rPr>
              <w:t>.每月代抄电表并将情况以文字形式汇报采购人。</w:t>
            </w:r>
          </w:p>
          <w:p w14:paraId="5B2B2059">
            <w:pPr>
              <w:adjustRightInd w:val="0"/>
              <w:spacing w:line="360" w:lineRule="auto"/>
              <w:ind w:firstLine="420" w:firstLineChars="200"/>
              <w:rPr>
                <w:rFonts w:hint="eastAsia" w:ascii="宋体" w:hAnsi="宋体"/>
                <w:b/>
                <w:bCs/>
                <w:color w:val="auto"/>
                <w:szCs w:val="21"/>
              </w:rPr>
            </w:pPr>
            <w:r>
              <w:rPr>
                <w:rFonts w:hint="eastAsia" w:ascii="宋体" w:hAnsi="宋体" w:cs="宋体"/>
                <w:b w:val="0"/>
                <w:bCs w:val="0"/>
                <w:color w:val="auto"/>
                <w:szCs w:val="21"/>
              </w:rPr>
              <w:t>▲</w:t>
            </w:r>
            <w:r>
              <w:rPr>
                <w:rFonts w:hint="eastAsia" w:ascii="宋体" w:hAnsi="宋体"/>
                <w:b/>
                <w:bCs/>
                <w:color w:val="auto"/>
                <w:szCs w:val="21"/>
              </w:rPr>
              <w:t>（六）通讯运维服务</w:t>
            </w:r>
          </w:p>
          <w:p w14:paraId="0DF8F172">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▲1. 投标人须配置专职工程维修及弱电运维人员，从业人员必须具备内部程控电话、内线电话线路排查、布线、故障检修能力，能够独立完成园区 / 办公区内部电话分机调试、线路断路、串音、无信号等故障处理；熟悉弱电管路、配线架、语音点位、水晶头压接、线路梳理及日常运维。</w:t>
            </w:r>
          </w:p>
          <w:p w14:paraId="23DC15F1">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▲2. 专业技能要求：</w:t>
            </w:r>
          </w:p>
          <w:p w14:paraId="189DB48E">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（1）熟悉单位</w:t>
            </w:r>
            <w:r>
              <w:rPr>
                <w:rFonts w:hint="eastAsia" w:ascii="宋体" w:hAnsi="宋体"/>
                <w:b w:val="0"/>
                <w:bCs w:val="0"/>
                <w:color w:val="auto"/>
                <w:szCs w:val="21"/>
                <w:lang w:val="en-US" w:eastAsia="zh-CN"/>
              </w:rPr>
              <w:t>办公区</w:t>
            </w:r>
            <w:r>
              <w:rPr>
                <w:rFonts w:hint="eastAsia" w:ascii="宋体" w:hAnsi="宋体"/>
                <w:b w:val="0"/>
                <w:bCs w:val="0"/>
                <w:color w:val="auto"/>
                <w:szCs w:val="21"/>
              </w:rPr>
              <w:t>内部电话交换系统、内线电路、语音布线系统，具备故障诊断、线路检测、点位新增与移位施工能力；</w:t>
            </w:r>
          </w:p>
          <w:p w14:paraId="7C2728EE">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（2）掌握弱电基础施工规范，能独立处理办公区域电话、网络基础线路维修维护；</w:t>
            </w:r>
          </w:p>
          <w:p w14:paraId="7BFB596A">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（3）能定期对弱电井、语音配线架、楼层电话线路进行巡检、整理、除尘及隐患排查，保障内部通讯系统全年稳定运行；</w:t>
            </w:r>
          </w:p>
          <w:p w14:paraId="1DC12469">
            <w:pPr>
              <w:adjustRightInd w:val="0"/>
              <w:spacing w:line="360" w:lineRule="auto"/>
              <w:ind w:firstLine="420" w:firstLineChars="200"/>
              <w:rPr>
                <w:rFonts w:hint="eastAsia" w:ascii="宋体" w:hAnsi="宋体"/>
                <w:b w:val="0"/>
                <w:bCs w:val="0"/>
                <w:color w:val="auto"/>
                <w:szCs w:val="21"/>
              </w:rPr>
            </w:pPr>
            <w:r>
              <w:rPr>
                <w:rFonts w:hint="eastAsia" w:ascii="宋体" w:hAnsi="宋体"/>
                <w:b w:val="0"/>
                <w:bCs w:val="0"/>
                <w:color w:val="auto"/>
                <w:szCs w:val="21"/>
              </w:rPr>
              <w:t>（4）熟悉物业后勤运维标准，服从招标人统一调度，完成日常报修、应急抢修及会议保障相关通讯线路保障工作。</w:t>
            </w:r>
          </w:p>
          <w:p w14:paraId="1A685C95">
            <w:pPr>
              <w:adjustRightInd w:val="0"/>
              <w:spacing w:line="360" w:lineRule="auto"/>
              <w:ind w:firstLine="420" w:firstLineChars="200"/>
              <w:rPr>
                <w:rFonts w:hint="eastAsia" w:ascii="宋体" w:hAnsi="宋体"/>
                <w:color w:val="auto"/>
                <w:szCs w:val="21"/>
              </w:rPr>
            </w:pPr>
            <w:r>
              <w:rPr>
                <w:rFonts w:hint="eastAsia" w:ascii="宋体" w:hAnsi="宋体"/>
                <w:b w:val="0"/>
                <w:bCs w:val="0"/>
                <w:color w:val="auto"/>
                <w:szCs w:val="21"/>
              </w:rPr>
              <w:t>▲3. 服务承诺要求：中标单位派驻现场维修人员须熟练掌握电话线路断线、线路、号码配置</w:t>
            </w:r>
            <w:r>
              <w:rPr>
                <w:rFonts w:hint="eastAsia" w:ascii="宋体" w:hAnsi="宋体"/>
                <w:b w:val="0"/>
                <w:bCs w:val="0"/>
                <w:color w:val="auto"/>
                <w:szCs w:val="21"/>
                <w:lang w:val="en-US" w:eastAsia="zh-CN"/>
              </w:rPr>
              <w:t>等</w:t>
            </w:r>
            <w:r>
              <w:rPr>
                <w:rFonts w:hint="eastAsia" w:ascii="宋体" w:hAnsi="宋体"/>
                <w:b w:val="0"/>
                <w:bCs w:val="0"/>
                <w:color w:val="auto"/>
                <w:szCs w:val="21"/>
              </w:rPr>
              <w:t>问题</w:t>
            </w:r>
            <w:r>
              <w:rPr>
                <w:rFonts w:hint="eastAsia" w:ascii="宋体" w:hAnsi="宋体"/>
                <w:b w:val="0"/>
                <w:bCs w:val="0"/>
                <w:color w:val="auto"/>
                <w:szCs w:val="21"/>
                <w:lang w:eastAsia="zh-CN"/>
              </w:rPr>
              <w:t>的</w:t>
            </w:r>
            <w:r>
              <w:rPr>
                <w:rFonts w:hint="eastAsia" w:ascii="宋体" w:hAnsi="宋体"/>
                <w:b w:val="0"/>
                <w:bCs w:val="0"/>
                <w:color w:val="auto"/>
                <w:szCs w:val="21"/>
                <w:lang w:val="en-US" w:eastAsia="zh-CN"/>
              </w:rPr>
              <w:t>故障排查以及</w:t>
            </w:r>
            <w:r>
              <w:rPr>
                <w:rFonts w:hint="eastAsia" w:ascii="宋体" w:hAnsi="宋体"/>
                <w:b w:val="0"/>
                <w:bCs w:val="0"/>
                <w:color w:val="auto"/>
                <w:szCs w:val="21"/>
              </w:rPr>
              <w:t>熟悉网线布设、检测、扩容、调试，具备电话线路和网络线路的故障定位、处置、日常维护能力</w:t>
            </w:r>
            <w:r>
              <w:rPr>
                <w:rFonts w:hint="eastAsia" w:ascii="宋体" w:hAnsi="宋体"/>
                <w:b w:val="0"/>
                <w:bCs w:val="0"/>
                <w:color w:val="auto"/>
                <w:szCs w:val="21"/>
                <w:lang w:eastAsia="zh-CN"/>
              </w:rPr>
              <w:t>，</w:t>
            </w:r>
            <w:r>
              <w:rPr>
                <w:rFonts w:hint="eastAsia" w:ascii="宋体" w:hAnsi="宋体"/>
                <w:b w:val="0"/>
                <w:bCs w:val="0"/>
                <w:color w:val="auto"/>
                <w:szCs w:val="21"/>
              </w:rPr>
              <w:t>不具备该项实操能力人员不得派驻现场，招标人有权要求无条件更换人员。</w:t>
            </w:r>
          </w:p>
          <w:p w14:paraId="1628D973">
            <w:pPr>
              <w:spacing w:line="360" w:lineRule="auto"/>
              <w:ind w:firstLine="420" w:firstLineChars="200"/>
              <w:rPr>
                <w:rFonts w:hint="eastAsia" w:ascii="宋体" w:hAnsi="宋体" w:cs="宋体"/>
                <w:b/>
                <w:color w:val="auto"/>
                <w:szCs w:val="21"/>
              </w:rPr>
            </w:pPr>
            <w:r>
              <w:rPr>
                <w:rFonts w:hint="eastAsia" w:ascii="宋体" w:hAnsi="宋体" w:cs="宋体"/>
                <w:color w:val="auto"/>
                <w:szCs w:val="21"/>
              </w:rPr>
              <w:t>▲</w:t>
            </w:r>
            <w:r>
              <w:rPr>
                <w:rFonts w:hint="eastAsia" w:ascii="宋体" w:hAnsi="宋体" w:cs="宋体"/>
                <w:b/>
                <w:color w:val="auto"/>
                <w:szCs w:val="21"/>
              </w:rPr>
              <w:t>（</w:t>
            </w:r>
            <w:r>
              <w:rPr>
                <w:rFonts w:hint="default" w:ascii="宋体" w:hAnsi="宋体" w:cs="宋体"/>
                <w:b/>
                <w:color w:val="auto"/>
                <w:szCs w:val="21"/>
                <w:lang w:val="en-US" w:eastAsia="zh-CN"/>
              </w:rPr>
              <w:t>七</w:t>
            </w:r>
            <w:r>
              <w:rPr>
                <w:rFonts w:hint="eastAsia" w:ascii="宋体" w:hAnsi="宋体" w:cs="宋体"/>
                <w:b/>
                <w:color w:val="auto"/>
                <w:szCs w:val="21"/>
              </w:rPr>
              <w:t>）物业及物业管理档案、资料管理的要求</w:t>
            </w:r>
          </w:p>
          <w:p w14:paraId="742440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负责服务内容的管理档案及资料的归档管理，保证各类档案、资料完整便于工作查询，合同期满将全部档案资料移交采购人。</w:t>
            </w:r>
          </w:p>
          <w:p w14:paraId="5C181AD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hint="default" w:ascii="宋体" w:hAnsi="宋体" w:cs="宋体"/>
                <w:b/>
                <w:color w:val="auto"/>
                <w:szCs w:val="21"/>
                <w:lang w:val="en-US" w:eastAsia="zh-CN"/>
              </w:rPr>
              <w:t>八</w:t>
            </w:r>
            <w:r>
              <w:rPr>
                <w:rFonts w:hint="eastAsia" w:ascii="宋体" w:hAnsi="宋体" w:cs="宋体"/>
                <w:b/>
                <w:color w:val="auto"/>
                <w:szCs w:val="21"/>
              </w:rPr>
              <w:t>）公共设施设备维护保养</w:t>
            </w:r>
          </w:p>
          <w:p w14:paraId="6D90828E">
            <w:pPr>
              <w:snapToGrid w:val="0"/>
              <w:spacing w:line="360" w:lineRule="auto"/>
              <w:ind w:firstLine="420" w:firstLineChars="200"/>
              <w:rPr>
                <w:rFonts w:ascii="宋体" w:hAnsi="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做好服务区域内</w:t>
            </w:r>
            <w:r>
              <w:rPr>
                <w:rFonts w:hint="eastAsia" w:ascii="宋体" w:hAnsi="宋体"/>
                <w:color w:val="auto"/>
                <w:szCs w:val="21"/>
              </w:rPr>
              <w:t>地面、屋面、天花板、墙面、门窗、给排水管</w:t>
            </w:r>
            <w:r>
              <w:rPr>
                <w:rFonts w:hint="eastAsia" w:ascii="宋体" w:hAnsi="宋体"/>
                <w:color w:val="auto"/>
                <w:szCs w:val="21"/>
                <w:lang w:eastAsia="zh-CN"/>
              </w:rPr>
              <w:t>、</w:t>
            </w:r>
            <w:r>
              <w:rPr>
                <w:rFonts w:hint="eastAsia" w:ascii="宋体" w:hAnsi="宋体"/>
                <w:color w:val="auto"/>
                <w:szCs w:val="21"/>
              </w:rPr>
              <w:t>等进行日常维修、保养。公共区域墙面、地面无破损；室外招牌、广告牌等按规定设置，整齐有序。物业公司发现以上情况但无法确认能否清理时，应第一时间汇报</w:t>
            </w:r>
            <w:r>
              <w:rPr>
                <w:rFonts w:hint="eastAsia" w:ascii="宋体" w:hAnsi="宋体"/>
                <w:color w:val="auto"/>
                <w:szCs w:val="21"/>
                <w:lang w:val="en-US" w:eastAsia="zh-CN"/>
              </w:rPr>
              <w:t>中心办公室</w:t>
            </w:r>
            <w:r>
              <w:rPr>
                <w:rFonts w:hint="eastAsia" w:ascii="宋体" w:hAnsi="宋体"/>
                <w:color w:val="auto"/>
                <w:szCs w:val="21"/>
              </w:rPr>
              <w:t>，由</w:t>
            </w:r>
            <w:r>
              <w:rPr>
                <w:rFonts w:hint="eastAsia" w:ascii="宋体" w:hAnsi="宋体"/>
                <w:color w:val="auto"/>
                <w:szCs w:val="21"/>
                <w:lang w:val="en-US" w:eastAsia="zh-CN"/>
              </w:rPr>
              <w:t>办公室</w:t>
            </w:r>
            <w:r>
              <w:rPr>
                <w:rFonts w:hint="eastAsia" w:ascii="宋体" w:hAnsi="宋体"/>
                <w:color w:val="auto"/>
                <w:szCs w:val="21"/>
              </w:rPr>
              <w:t>与相关张贴部门对接，确认无误后，由物业公司清理。</w:t>
            </w:r>
          </w:p>
          <w:p w14:paraId="6F3EE2C0">
            <w:pPr>
              <w:snapToGrid w:val="0"/>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提供日常零星维修，接到</w:t>
            </w:r>
            <w:r>
              <w:rPr>
                <w:rFonts w:hint="eastAsia" w:ascii="宋体" w:hAnsi="宋体"/>
                <w:color w:val="auto"/>
                <w:szCs w:val="21"/>
                <w:lang w:val="en-US" w:eastAsia="zh-CN"/>
              </w:rPr>
              <w:t>中心办公室</w:t>
            </w:r>
            <w:r>
              <w:rPr>
                <w:rFonts w:hint="eastAsia" w:ascii="宋体" w:hAnsi="宋体"/>
                <w:color w:val="auto"/>
                <w:szCs w:val="21"/>
              </w:rPr>
              <w:t>处理问题通知后0.5小时内到达业主指定现场（紧急安全问题5分钟内到达现场），1小时内确定问题处理方案，24小时内反馈处理结果。(</w:t>
            </w:r>
            <w:r>
              <w:rPr>
                <w:rFonts w:hint="eastAsia" w:ascii="宋体" w:hAnsi="宋体"/>
                <w:color w:val="auto"/>
                <w:szCs w:val="21"/>
                <w:lang w:val="en-US" w:eastAsia="zh-CN"/>
              </w:rPr>
              <w:t>办公区</w:t>
            </w:r>
            <w:r>
              <w:rPr>
                <w:rFonts w:hint="eastAsia" w:ascii="宋体" w:hAnsi="宋体"/>
                <w:color w:val="auto"/>
                <w:szCs w:val="21"/>
              </w:rPr>
              <w:t>服务范围内所有零散维修，经</w:t>
            </w:r>
            <w:r>
              <w:rPr>
                <w:rFonts w:hint="eastAsia" w:ascii="宋体" w:hAnsi="宋体"/>
                <w:color w:val="auto"/>
                <w:szCs w:val="21"/>
                <w:lang w:val="en-US" w:eastAsia="zh-CN"/>
              </w:rPr>
              <w:t>办公室</w:t>
            </w:r>
            <w:r>
              <w:rPr>
                <w:rFonts w:hint="eastAsia" w:ascii="宋体" w:hAnsi="宋体"/>
                <w:color w:val="auto"/>
                <w:szCs w:val="21"/>
              </w:rPr>
              <w:t>根据</w:t>
            </w:r>
            <w:r>
              <w:rPr>
                <w:rFonts w:hint="eastAsia" w:ascii="宋体" w:hAnsi="宋体"/>
                <w:color w:val="auto"/>
                <w:szCs w:val="21"/>
                <w:lang w:val="en-US" w:eastAsia="zh-CN"/>
              </w:rPr>
              <w:t>中心</w:t>
            </w:r>
            <w:r>
              <w:rPr>
                <w:rFonts w:hint="eastAsia" w:ascii="宋体" w:hAnsi="宋体"/>
                <w:color w:val="auto"/>
                <w:szCs w:val="21"/>
              </w:rPr>
              <w:t>相关规定认定后，属于小型维修的，由物业公司处理，维修耗材由</w:t>
            </w:r>
            <w:r>
              <w:rPr>
                <w:rFonts w:hint="eastAsia" w:ascii="宋体" w:hAnsi="宋体"/>
                <w:color w:val="auto"/>
                <w:szCs w:val="21"/>
                <w:lang w:val="en-US" w:eastAsia="zh-CN"/>
              </w:rPr>
              <w:t>中心</w:t>
            </w:r>
            <w:r>
              <w:rPr>
                <w:rFonts w:hint="eastAsia" w:ascii="宋体" w:hAnsi="宋体"/>
                <w:color w:val="auto"/>
                <w:szCs w:val="21"/>
              </w:rPr>
              <w:t>购置，属于中大型维修由</w:t>
            </w:r>
            <w:r>
              <w:rPr>
                <w:rFonts w:hint="eastAsia" w:ascii="宋体" w:hAnsi="宋体"/>
                <w:color w:val="auto"/>
                <w:szCs w:val="21"/>
                <w:lang w:val="en-US" w:eastAsia="zh-CN"/>
              </w:rPr>
              <w:t>中心</w:t>
            </w:r>
            <w:r>
              <w:rPr>
                <w:rFonts w:hint="eastAsia" w:ascii="宋体" w:hAnsi="宋体"/>
                <w:color w:val="auto"/>
                <w:szCs w:val="21"/>
              </w:rPr>
              <w:t>安排专业施工队伍维修，物业公司配合)</w:t>
            </w:r>
            <w:r>
              <w:rPr>
                <w:rFonts w:hint="eastAsia" w:ascii="宋体" w:hAnsi="宋体"/>
                <w:color w:val="auto"/>
                <w:szCs w:val="21"/>
                <w:lang w:eastAsia="zh-CN"/>
              </w:rPr>
              <w:t>。</w:t>
            </w:r>
          </w:p>
          <w:p w14:paraId="6D72CE17">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每</w:t>
            </w:r>
            <w:r>
              <w:rPr>
                <w:rFonts w:hint="eastAsia" w:ascii="宋体" w:hAnsi="宋体"/>
                <w:color w:val="auto"/>
                <w:szCs w:val="21"/>
                <w:lang w:val="en-US" w:eastAsia="zh-CN"/>
              </w:rPr>
              <w:t>周</w:t>
            </w:r>
            <w:r>
              <w:rPr>
                <w:rFonts w:hint="eastAsia" w:ascii="宋体" w:hAnsi="宋体"/>
                <w:color w:val="auto"/>
                <w:szCs w:val="21"/>
              </w:rPr>
              <w:t>1-2次巡查</w:t>
            </w:r>
            <w:r>
              <w:rPr>
                <w:rFonts w:hint="eastAsia" w:ascii="宋体" w:hAnsi="宋体"/>
                <w:color w:val="auto"/>
                <w:szCs w:val="21"/>
                <w:lang w:val="en-US" w:eastAsia="zh-CN"/>
              </w:rPr>
              <w:t>办公区的</w:t>
            </w:r>
            <w:r>
              <w:rPr>
                <w:rFonts w:hint="eastAsia" w:ascii="宋体" w:hAnsi="宋体"/>
                <w:color w:val="auto"/>
                <w:szCs w:val="21"/>
              </w:rPr>
              <w:t>办公室门窗、通道闸门</w:t>
            </w:r>
            <w:r>
              <w:rPr>
                <w:rFonts w:hint="eastAsia" w:ascii="宋体" w:hAnsi="宋体"/>
                <w:color w:val="auto"/>
                <w:szCs w:val="21"/>
                <w:lang w:eastAsia="zh-CN"/>
              </w:rPr>
              <w:t>、</w:t>
            </w:r>
            <w:r>
              <w:rPr>
                <w:rFonts w:hint="eastAsia" w:ascii="宋体" w:hAnsi="宋体"/>
                <w:color w:val="auto"/>
                <w:szCs w:val="21"/>
                <w:lang w:val="en-US" w:eastAsia="zh-CN"/>
              </w:rPr>
              <w:t>围墙</w:t>
            </w:r>
            <w:r>
              <w:rPr>
                <w:rFonts w:hint="eastAsia" w:ascii="宋体" w:hAnsi="宋体"/>
                <w:color w:val="auto"/>
                <w:szCs w:val="21"/>
              </w:rPr>
              <w:t>以及其他公共部位</w:t>
            </w:r>
            <w:r>
              <w:rPr>
                <w:rFonts w:hint="eastAsia" w:ascii="宋体" w:hAnsi="宋体"/>
                <w:color w:val="auto"/>
                <w:szCs w:val="21"/>
                <w:lang w:eastAsia="zh-CN"/>
              </w:rPr>
              <w:t>，</w:t>
            </w:r>
            <w:r>
              <w:rPr>
                <w:rFonts w:hint="eastAsia" w:ascii="宋体" w:hAnsi="宋体"/>
                <w:color w:val="auto"/>
                <w:szCs w:val="21"/>
              </w:rPr>
              <w:t>发现房屋存在安全隐患，应及时采取必要的处置及防护措施。</w:t>
            </w:r>
          </w:p>
          <w:p w14:paraId="544B457A">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实施楼宇计划维修养护，宜在假期或休息日进行，应不影响正常</w:t>
            </w:r>
            <w:r>
              <w:rPr>
                <w:rFonts w:hint="eastAsia" w:ascii="宋体" w:hAnsi="宋体"/>
                <w:color w:val="auto"/>
                <w:szCs w:val="21"/>
                <w:lang w:val="en-US" w:eastAsia="zh-CN"/>
              </w:rPr>
              <w:t>办公</w:t>
            </w:r>
            <w:r>
              <w:rPr>
                <w:rFonts w:hint="eastAsia" w:ascii="宋体" w:hAnsi="宋体"/>
                <w:color w:val="auto"/>
                <w:szCs w:val="21"/>
              </w:rPr>
              <w:t>。</w:t>
            </w:r>
          </w:p>
          <w:p w14:paraId="3E5AF715">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配合</w:t>
            </w:r>
            <w:r>
              <w:rPr>
                <w:rFonts w:hint="eastAsia" w:ascii="宋体" w:hAnsi="宋体"/>
                <w:color w:val="auto"/>
                <w:szCs w:val="21"/>
                <w:lang w:val="en-US" w:eastAsia="zh-CN"/>
              </w:rPr>
              <w:t>中心</w:t>
            </w:r>
            <w:r>
              <w:rPr>
                <w:rFonts w:hint="eastAsia" w:ascii="宋体" w:hAnsi="宋体"/>
                <w:color w:val="auto"/>
                <w:szCs w:val="21"/>
              </w:rPr>
              <w:t>对施工现场消防安全、施工材料堆放、清运建筑垃圾等进行监督管理。</w:t>
            </w:r>
          </w:p>
          <w:p w14:paraId="0D15DE9B">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告知施工单位应避免施工噪音、扬尘、异味等对</w:t>
            </w:r>
            <w:r>
              <w:rPr>
                <w:rFonts w:hint="eastAsia" w:ascii="宋体" w:hAnsi="宋体"/>
                <w:color w:val="auto"/>
                <w:szCs w:val="21"/>
                <w:lang w:val="en-US" w:eastAsia="zh-CN"/>
              </w:rPr>
              <w:t>办公</w:t>
            </w:r>
            <w:r>
              <w:rPr>
                <w:rFonts w:hint="eastAsia" w:ascii="宋体" w:hAnsi="宋体"/>
                <w:color w:val="auto"/>
                <w:szCs w:val="21"/>
              </w:rPr>
              <w:t>、生活环境造成影响。</w:t>
            </w:r>
          </w:p>
          <w:p w14:paraId="0E48B9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.每年春</w:t>
            </w:r>
            <w:r>
              <w:rPr>
                <w:rFonts w:hint="eastAsia" w:ascii="宋体" w:hAnsi="宋体" w:cs="宋体"/>
                <w:color w:val="auto"/>
                <w:szCs w:val="21"/>
                <w:lang w:val="en-US" w:eastAsia="zh-CN"/>
              </w:rPr>
              <w:t>季和</w:t>
            </w:r>
            <w:r>
              <w:rPr>
                <w:rFonts w:hint="eastAsia" w:ascii="宋体" w:hAnsi="宋体" w:cs="宋体"/>
                <w:color w:val="auto"/>
                <w:szCs w:val="21"/>
              </w:rPr>
              <w:t>秋季开学前一周对管理区域</w:t>
            </w:r>
            <w:r>
              <w:rPr>
                <w:rFonts w:hint="eastAsia" w:ascii="宋体" w:hAnsi="宋体" w:cs="宋体"/>
                <w:color w:val="auto"/>
                <w:szCs w:val="21"/>
                <w:lang w:val="en-US" w:eastAsia="zh-CN"/>
              </w:rPr>
              <w:t>台式</w:t>
            </w:r>
            <w:r>
              <w:rPr>
                <w:rFonts w:hint="eastAsia" w:ascii="宋体" w:hAnsi="宋体" w:cs="宋体"/>
                <w:color w:val="auto"/>
                <w:szCs w:val="21"/>
              </w:rPr>
              <w:t>空调内外机的风轮、滤网、散热鳍片等部件进行清洗。</w:t>
            </w:r>
          </w:p>
          <w:p w14:paraId="07A99647">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三、各岗位人员配置及要求如下：</w:t>
            </w:r>
          </w:p>
          <w:p w14:paraId="00BB89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olor w:val="auto"/>
                <w:szCs w:val="21"/>
              </w:rPr>
              <w:t>1</w:t>
            </w:r>
            <w:r>
              <w:rPr>
                <w:rFonts w:hint="eastAsia" w:ascii="宋体" w:hAnsi="宋体" w:cs="宋体"/>
                <w:color w:val="auto"/>
                <w:szCs w:val="21"/>
              </w:rPr>
              <w:t>.投标人聘用员工必须符合国家法律、政策的有关规定，对员工的疾病和人身安全负责，员工的劳资、各项保险费用均由中标人自理，发生的</w:t>
            </w:r>
            <w:bookmarkStart w:id="7" w:name="_GoBack"/>
            <w:bookmarkEnd w:id="7"/>
            <w:r>
              <w:rPr>
                <w:rFonts w:hint="eastAsia" w:ascii="宋体" w:hAnsi="宋体" w:cs="宋体"/>
                <w:color w:val="auto"/>
                <w:szCs w:val="21"/>
              </w:rPr>
              <w:t>劳资纠纷由中标人负责。</w:t>
            </w:r>
          </w:p>
          <w:p w14:paraId="1BACC0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▲2.本次采购服务范围，人员配置总</w:t>
            </w:r>
            <w:r>
              <w:rPr>
                <w:rFonts w:hint="eastAsia" w:ascii="宋体" w:hAnsi="宋体" w:cs="宋体"/>
                <w:color w:val="auto"/>
                <w:szCs w:val="21"/>
                <w:highlight w:val="none"/>
              </w:rPr>
              <w:t>人数不少于</w:t>
            </w:r>
            <w:r>
              <w:rPr>
                <w:rFonts w:hint="default" w:ascii="宋体" w:hAnsi="宋体" w:cs="宋体"/>
                <w:color w:val="auto"/>
                <w:szCs w:val="21"/>
                <w:highlight w:val="none"/>
                <w:lang w:val="en-US" w:eastAsia="zh-CN"/>
              </w:rPr>
              <w:t>6</w:t>
            </w:r>
            <w:r>
              <w:rPr>
                <w:rFonts w:hint="eastAsia" w:ascii="宋体" w:hAnsi="宋体" w:cs="宋体"/>
                <w:color w:val="auto"/>
                <w:szCs w:val="21"/>
                <w:highlight w:val="none"/>
              </w:rPr>
              <w:t>人，员工工资不得低于南宁市最低工资标准；物业公司必须按国家规定为每位从业人员配置统一服装和工作证件，每月缴纳各种必要的社会保险；同时应保障从业人员每年应享有的福利及国家法定节假日规定的加班费；必须满足服务工作的需要，无犯罪记录。投标单位各岗位人员的名单、资质证等须在标书中予以体现，其具体配置及要求如下：</w:t>
            </w:r>
          </w:p>
          <w:p w14:paraId="402D4000">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项目经理: 1人，应具备大专或大专以上学历，熟悉物业管理服务流程。负责制定日常工</w:t>
            </w:r>
            <w:r>
              <w:rPr>
                <w:rFonts w:hint="eastAsia" w:ascii="宋体" w:hAnsi="宋体" w:cs="宋体"/>
                <w:color w:val="auto"/>
                <w:szCs w:val="21"/>
              </w:rPr>
              <w:t>作计划和方案，统筹安排各项日常工作，负责制订各项必要的应急预案并组织人员学习和演练。审核、制定年度工作计划、员工培训计划、批准季度、月、周工作计划，检查落实工作执行情况。发现问题及时处理，对工作质量和进度负总责。并负责与业主日常工作联系，对业主提出的建议和要求及时响应，并进行实施和改进。</w:t>
            </w:r>
          </w:p>
          <w:p w14:paraId="131464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）项目管理员兼保安班</w:t>
            </w:r>
            <w:r>
              <w:rPr>
                <w:rFonts w:hint="eastAsia" w:ascii="宋体" w:hAnsi="宋体" w:cs="宋体"/>
                <w:color w:val="auto"/>
                <w:szCs w:val="21"/>
              </w:rPr>
              <w:t>班长：1人，</w:t>
            </w:r>
            <w:r>
              <w:rPr>
                <w:rFonts w:hint="eastAsia" w:ascii="宋体" w:hAnsi="宋体"/>
                <w:color w:val="auto"/>
                <w:szCs w:val="21"/>
              </w:rPr>
              <w:t>要求50岁以下，</w:t>
            </w:r>
            <w:r>
              <w:rPr>
                <w:rFonts w:hint="eastAsia" w:ascii="宋体" w:hAnsi="宋体"/>
                <w:color w:val="auto"/>
                <w:szCs w:val="21"/>
                <w:lang w:val="en-US" w:eastAsia="zh-CN"/>
              </w:rPr>
              <w:t>应具有</w:t>
            </w:r>
            <w:r>
              <w:rPr>
                <w:rFonts w:hint="eastAsia" w:ascii="宋体" w:hAnsi="宋体"/>
                <w:color w:val="auto"/>
                <w:szCs w:val="21"/>
              </w:rPr>
              <w:t>大专（含）以上学历，</w:t>
            </w:r>
            <w:r>
              <w:rPr>
                <w:rFonts w:hint="eastAsia" w:ascii="宋体" w:hAnsi="宋体" w:cs="宋体"/>
                <w:color w:val="auto"/>
                <w:szCs w:val="21"/>
              </w:rPr>
              <w:t>五官端正</w:t>
            </w:r>
            <w:r>
              <w:rPr>
                <w:rFonts w:hint="eastAsia" w:ascii="宋体" w:hAnsi="宋体" w:cs="宋体"/>
                <w:color w:val="auto"/>
                <w:szCs w:val="21"/>
                <w:lang w:eastAsia="zh-CN"/>
              </w:rPr>
              <w:t>，</w:t>
            </w:r>
            <w:r>
              <w:rPr>
                <w:rFonts w:hint="eastAsia" w:ascii="宋体" w:hAnsi="宋体" w:cs="宋体"/>
                <w:color w:val="auto"/>
                <w:szCs w:val="21"/>
              </w:rPr>
              <w:t>经正规培训，持有保安员合格证,熟悉物业管理服务流程</w:t>
            </w:r>
            <w:r>
              <w:rPr>
                <w:rFonts w:hint="eastAsia" w:ascii="宋体" w:hAnsi="宋体"/>
                <w:color w:val="auto"/>
                <w:szCs w:val="21"/>
              </w:rPr>
              <w:t>，接受过消防部门组织的消防专业培训并持有消防设施操作员证，具备良好的综合素质，</w:t>
            </w:r>
            <w:r>
              <w:rPr>
                <w:rFonts w:hint="eastAsia" w:ascii="宋体" w:hAnsi="宋体" w:cs="宋体"/>
                <w:color w:val="auto"/>
                <w:szCs w:val="21"/>
              </w:rPr>
              <w:t>有较强的沟通协调指挥能力</w:t>
            </w:r>
            <w:r>
              <w:rPr>
                <w:rFonts w:hint="eastAsia" w:ascii="宋体" w:hAnsi="宋体"/>
                <w:color w:val="auto"/>
                <w:szCs w:val="21"/>
              </w:rPr>
              <w:t>，责任心强。</w:t>
            </w:r>
            <w:r>
              <w:rPr>
                <w:rFonts w:hint="eastAsia" w:ascii="宋体" w:hAnsi="宋体" w:cs="宋体"/>
                <w:color w:val="auto"/>
                <w:szCs w:val="21"/>
              </w:rPr>
              <w:t>负</w:t>
            </w:r>
            <w:r>
              <w:rPr>
                <w:rFonts w:hint="eastAsia" w:ascii="宋体" w:hAnsi="宋体" w:cs="宋体"/>
                <w:color w:val="auto"/>
                <w:szCs w:val="21"/>
              </w:rPr>
              <w:t>责实施日常工作计划和方案，统筹安排各项日常工作，负责制订各项必要的应急预案并组织人员学习和演练。</w:t>
            </w:r>
          </w:p>
          <w:p w14:paraId="2BE6EA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）保安：</w:t>
            </w:r>
            <w:r>
              <w:rPr>
                <w:rFonts w:hint="eastAsia" w:ascii="宋体" w:hAnsi="宋体" w:cs="宋体"/>
                <w:color w:val="auto"/>
                <w:szCs w:val="21"/>
                <w:lang w:val="en-US" w:eastAsia="zh-CN"/>
              </w:rPr>
              <w:t>2</w:t>
            </w:r>
            <w:r>
              <w:rPr>
                <w:rFonts w:hint="eastAsia" w:ascii="宋体" w:hAnsi="宋体" w:cs="宋体"/>
                <w:color w:val="auto"/>
                <w:szCs w:val="21"/>
              </w:rPr>
              <w:t>人，年龄</w:t>
            </w:r>
            <w:r>
              <w:rPr>
                <w:rFonts w:hint="eastAsia" w:ascii="宋体" w:hAnsi="宋体" w:cs="宋体"/>
                <w:color w:val="auto"/>
                <w:szCs w:val="21"/>
              </w:rPr>
              <w:t>不超过</w:t>
            </w:r>
            <w:r>
              <w:rPr>
                <w:rFonts w:hint="eastAsia" w:ascii="宋体" w:hAnsi="宋体" w:cs="宋体"/>
                <w:color w:val="auto"/>
                <w:szCs w:val="21"/>
                <w:lang w:val="en-US" w:eastAsia="zh-CN"/>
              </w:rPr>
              <w:t>55</w:t>
            </w:r>
            <w:r>
              <w:rPr>
                <w:rFonts w:hint="eastAsia" w:ascii="宋体" w:hAnsi="宋体" w:cs="宋体"/>
                <w:color w:val="auto"/>
                <w:szCs w:val="21"/>
              </w:rPr>
              <w:t>周岁，经</w:t>
            </w:r>
            <w:r>
              <w:rPr>
                <w:rFonts w:hint="eastAsia" w:ascii="宋体" w:hAnsi="宋体" w:cs="宋体"/>
                <w:color w:val="auto"/>
                <w:szCs w:val="21"/>
              </w:rPr>
              <w:t>正规培训，符合上岗资格，持有保安员合格证,身体健康，责任心强，精神面貌佳，礼貌待人，能自觉遵守执行各项规章制度，遵纪守法，忠于职守，敢于制止违法行为发生。保安人员上岗前需接受消防、安全、物业管理等技能培训，熟练掌握工作流程有较强的安全防范能力，能正确使用各级消防、物防、技防设备和器材。保安队伍除正常值班人员外，必须确保24小时随时有人待命，以应对突发事件。</w:t>
            </w:r>
          </w:p>
          <w:p w14:paraId="540BC3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）水电管理员：</w:t>
            </w:r>
            <w:r>
              <w:rPr>
                <w:rFonts w:hint="eastAsia" w:ascii="宋体" w:hAnsi="宋体" w:cs="宋体"/>
                <w:color w:val="auto"/>
                <w:szCs w:val="21"/>
                <w:lang w:val="en-US" w:eastAsia="zh-CN"/>
              </w:rPr>
              <w:t>1</w:t>
            </w:r>
            <w:r>
              <w:rPr>
                <w:rFonts w:hint="eastAsia" w:ascii="宋体" w:hAnsi="宋体" w:cs="宋体"/>
                <w:color w:val="auto"/>
                <w:szCs w:val="21"/>
              </w:rPr>
              <w:t>人，具有 2 年及以上水电运维工作经验；熟悉强电系统、给排水系统、照明系统、空调及公共设施设备维修保养规范；能独立完成配电、线路、水泵、阀门、管道等日常检修与应急抢修；</w:t>
            </w:r>
            <w:r>
              <w:rPr>
                <w:rFonts w:hint="eastAsia" w:ascii="宋体" w:hAnsi="宋体" w:cs="宋体"/>
                <w:color w:val="auto"/>
                <w:szCs w:val="21"/>
                <w:lang w:val="en-US" w:eastAsia="zh-CN"/>
              </w:rPr>
              <w:t>维修电话线路（含耗材）；</w:t>
            </w:r>
            <w:r>
              <w:rPr>
                <w:rFonts w:hint="eastAsia" w:ascii="宋体" w:hAnsi="宋体" w:cs="宋体"/>
                <w:color w:val="auto"/>
                <w:szCs w:val="21"/>
              </w:rPr>
              <w:t>定期开展水电设施巡检、隐患排查与能耗统计工作；严格遵守安全操作规程，服从管理，无不良从业记录。</w:t>
            </w:r>
          </w:p>
          <w:p w14:paraId="4B5F1445">
            <w:pPr>
              <w:snapToGrid w:val="0"/>
              <w:spacing w:line="360" w:lineRule="auto"/>
              <w:ind w:firstLine="420" w:firstLineChars="200"/>
              <w:rPr>
                <w:rFonts w:hint="eastAsia" w:ascii="宋体" w:hAnsi="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）保洁员：</w:t>
            </w:r>
            <w:r>
              <w:rPr>
                <w:rFonts w:hint="eastAsia" w:ascii="宋体" w:hAnsi="宋体" w:cs="宋体"/>
                <w:color w:val="auto"/>
                <w:szCs w:val="21"/>
                <w:lang w:val="en-US" w:eastAsia="zh-CN"/>
              </w:rPr>
              <w:t>1</w:t>
            </w:r>
            <w:r>
              <w:rPr>
                <w:rFonts w:hint="eastAsia" w:ascii="宋体" w:hAnsi="宋体" w:cs="宋体"/>
                <w:color w:val="auto"/>
                <w:szCs w:val="21"/>
              </w:rPr>
              <w:t>人，</w:t>
            </w:r>
            <w:r>
              <w:rPr>
                <w:rFonts w:hint="eastAsia" w:ascii="宋体" w:hAnsi="宋体"/>
                <w:color w:val="auto"/>
                <w:szCs w:val="21"/>
              </w:rPr>
              <w:t>要求55岁以下，身体健康，责任心强，上岗前必须经过岗位培训，岗中持续培训，严格按照标准完成保洁作业</w:t>
            </w:r>
            <w:r>
              <w:rPr>
                <w:rFonts w:hint="eastAsia" w:ascii="宋体" w:hAnsi="宋体"/>
                <w:color w:val="auto"/>
                <w:szCs w:val="21"/>
                <w:lang w:eastAsia="zh-CN"/>
              </w:rPr>
              <w:t>，</w:t>
            </w:r>
            <w:r>
              <w:rPr>
                <w:rFonts w:hint="eastAsia" w:ascii="宋体" w:hAnsi="宋体"/>
                <w:color w:val="auto"/>
                <w:szCs w:val="21"/>
              </w:rPr>
              <w:t>需持有《健康证》。</w:t>
            </w:r>
          </w:p>
          <w:p w14:paraId="6A8A5E4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四、管理年限：1 年。</w:t>
            </w:r>
          </w:p>
          <w:p w14:paraId="462AF6E6">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五、其它要求</w:t>
            </w:r>
          </w:p>
          <w:p w14:paraId="2A2DD0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1.参与业主及相关单位对本物业的接管验收和管理责任移交工作；</w:t>
            </w:r>
          </w:p>
          <w:p w14:paraId="088762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2.供水、供电、网络、电信供应商等相关专业单位对有关管线设施维修养护时进行必要的协调和管理；</w:t>
            </w:r>
          </w:p>
          <w:p w14:paraId="7FF628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3.法规和政策规定的物业管理公司的其它事项以及经双方合作期间再协商的有关事宜。</w:t>
            </w:r>
          </w:p>
          <w:p w14:paraId="536E0A1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.中标单位在开展日常物业管理工作时，每月月底需向采购人汇报当月工作情况。</w:t>
            </w:r>
          </w:p>
          <w:p w14:paraId="3D27D742">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.物业公司应按保洁要求配备齐全各类保洁、维护用品。</w:t>
            </w:r>
          </w:p>
          <w:p w14:paraId="3C5B2F9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.投标人须提供本公司简介及营业执照等材料。材料中法定代表人信息、登记注册地址等信息需与营业执照中相符。（包括目前所管辖物业情况介绍）。</w:t>
            </w:r>
          </w:p>
          <w:p w14:paraId="67EA505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.分发报刊杂志等。</w:t>
            </w:r>
          </w:p>
          <w:p w14:paraId="29865B9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.物业管理计划方案及服务承诺须体现投标人对投标物业的总体目标（即在一定期限内质量管理达到何种标准），并包括如下内容：</w:t>
            </w:r>
          </w:p>
          <w:p w14:paraId="28867C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（1）投标人拟采取的管理方式，包括内部管理架构设置、动作机制、工艺流程、信息反馈处理机制、员工待遇、激励机制等。</w:t>
            </w:r>
          </w:p>
          <w:p w14:paraId="79C972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（2）管理人员及员工配置。包括：人员编制、人员素质要求（学历、能力、经历）、人员培训计划、上岗考核标准、管理者人员、员工人数，文化素质、各岗位人员的配置、管理人员的培训计划。</w:t>
            </w:r>
          </w:p>
          <w:p w14:paraId="6CFFB73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（3）管理工作必需的物质准备计划情况。包括：机械及其它维修工具（包括高空作业维修的相关设备）、以及通讯、治安装备、办公用品、人员制服、清洁工具和用品、绿化养护设备和用品等。</w:t>
            </w:r>
          </w:p>
          <w:p w14:paraId="55370C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（4）档案建立与管理。包括竣工验收资料、房屋单体竣工图、装修档案、投诉与回访记录</w:t>
            </w:r>
            <w:r>
              <w:rPr>
                <w:rFonts w:hint="eastAsia" w:ascii="宋体" w:hAnsi="宋体" w:cs="宋体"/>
                <w:color w:val="auto"/>
                <w:szCs w:val="21"/>
                <w:lang w:eastAsia="zh-CN"/>
              </w:rPr>
              <w:t>、弱电与通讯系统运维档案</w:t>
            </w:r>
            <w:r>
              <w:rPr>
                <w:rFonts w:hint="eastAsia" w:ascii="宋体" w:hAnsi="宋体" w:cs="宋体"/>
                <w:color w:val="auto"/>
                <w:szCs w:val="21"/>
              </w:rPr>
              <w:t>等。</w:t>
            </w:r>
          </w:p>
          <w:p w14:paraId="7D1D4655">
            <w:pPr>
              <w:spacing w:line="360" w:lineRule="auto"/>
              <w:ind w:firstLine="420" w:firstLineChars="200"/>
              <w:rPr>
                <w:rFonts w:ascii="宋体" w:hAnsi="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.完成采购方临时安排的与物业相关其它工作。</w:t>
            </w:r>
          </w:p>
        </w:tc>
        <w:tc>
          <w:tcPr>
            <w:tcW w:w="8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7516E6">
            <w:pPr>
              <w:spacing w:line="360" w:lineRule="auto"/>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0000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3D4712B">
            <w:pPr>
              <w:spacing w:line="360" w:lineRule="auto"/>
              <w:rPr>
                <w:rFonts w:ascii="宋体" w:hAnsi="宋体" w:cs="宋体"/>
                <w:color w:val="auto"/>
                <w:szCs w:val="21"/>
              </w:rPr>
            </w:pPr>
            <w:r>
              <w:rPr>
                <w:rFonts w:hint="eastAsia" w:ascii="宋体" w:hAnsi="宋体" w:cs="宋体"/>
                <w:color w:val="auto"/>
                <w:szCs w:val="21"/>
              </w:rPr>
              <w:t>物业管理</w:t>
            </w:r>
          </w:p>
        </w:tc>
      </w:tr>
      <w:tr w14:paraId="533C8FD8">
        <w:tblPrEx>
          <w:tblCellMar>
            <w:top w:w="0" w:type="dxa"/>
            <w:left w:w="0" w:type="dxa"/>
            <w:bottom w:w="0" w:type="dxa"/>
            <w:right w:w="0" w:type="dxa"/>
          </w:tblCellMar>
        </w:tblPrEx>
        <w:trPr>
          <w:trHeight w:val="959"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B9B7F6">
            <w:pPr>
              <w:jc w:val="center"/>
              <w:rPr>
                <w:rFonts w:ascii="宋体" w:hAnsi="宋体" w:cs="宋体"/>
                <w:color w:val="auto"/>
                <w:szCs w:val="21"/>
              </w:rPr>
            </w:pPr>
            <w:r>
              <w:rPr>
                <w:rFonts w:hint="eastAsia" w:ascii="宋体" w:hAnsi="宋体" w:cs="宋体"/>
                <w:color w:val="auto"/>
                <w:kern w:val="0"/>
                <w:szCs w:val="21"/>
              </w:rPr>
              <w:t>商务条款</w:t>
            </w:r>
          </w:p>
        </w:tc>
        <w:tc>
          <w:tcPr>
            <w:tcW w:w="9398" w:type="dxa"/>
            <w:gridSpan w:val="6"/>
            <w:tcBorders>
              <w:top w:val="single" w:color="auto" w:sz="4" w:space="0"/>
              <w:left w:val="single" w:color="auto" w:sz="4" w:space="0"/>
              <w:bottom w:val="single" w:color="auto" w:sz="4" w:space="0"/>
              <w:right w:val="single" w:color="auto" w:sz="4" w:space="0"/>
            </w:tcBorders>
            <w:noWrap w:val="0"/>
            <w:vAlign w:val="top"/>
          </w:tcPr>
          <w:p w14:paraId="5EBE830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▲◆一、合同签订期：自中标通知书发出之日起15日内。</w:t>
            </w:r>
          </w:p>
          <w:p w14:paraId="592243D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▲◆二、</w:t>
            </w:r>
            <w:r>
              <w:rPr>
                <w:rFonts w:hint="eastAsia" w:ascii="宋体" w:hAnsi="宋体"/>
                <w:color w:val="auto"/>
                <w:szCs w:val="22"/>
              </w:rPr>
              <w:t>提交服务成果时间</w:t>
            </w:r>
            <w:r>
              <w:rPr>
                <w:rFonts w:hint="eastAsia" w:ascii="宋体" w:hAnsi="宋体" w:cs="宋体"/>
                <w:color w:val="auto"/>
                <w:szCs w:val="21"/>
              </w:rPr>
              <w:t>：</w:t>
            </w:r>
            <w:r>
              <w:rPr>
                <w:rFonts w:hint="eastAsia" w:ascii="宋体" w:hAnsi="宋体" w:cs="宋体"/>
                <w:b/>
                <w:bCs/>
                <w:color w:val="auto"/>
                <w:szCs w:val="21"/>
              </w:rPr>
              <w:t>服务期一年，以实际提供服务之日起算。</w:t>
            </w:r>
            <w:r>
              <w:rPr>
                <w:rFonts w:hint="eastAsia" w:ascii="宋体" w:hAnsi="宋体" w:cs="宋体"/>
                <w:color w:val="auto"/>
                <w:szCs w:val="21"/>
              </w:rPr>
              <w:t>。</w:t>
            </w:r>
          </w:p>
          <w:p w14:paraId="46609C0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三、提交服务成果地点:</w:t>
            </w:r>
          </w:p>
          <w:p w14:paraId="697B0212">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1、办公区</w:t>
            </w:r>
            <w:r>
              <w:rPr>
                <w:rFonts w:hint="eastAsia" w:ascii="宋体" w:hAnsi="宋体" w:cs="宋体"/>
                <w:color w:val="auto"/>
                <w:szCs w:val="21"/>
                <w:lang w:eastAsia="zh-CN"/>
              </w:rPr>
              <w:t>：</w:t>
            </w:r>
            <w:r>
              <w:rPr>
                <w:rFonts w:hint="eastAsia" w:ascii="宋体" w:hAnsi="宋体" w:eastAsia="宋体" w:cs="宋体"/>
                <w:color w:val="auto"/>
                <w:sz w:val="24"/>
                <w:szCs w:val="24"/>
                <w:shd w:val="clear" w:fill="FFFFFF"/>
                <w:lang w:val="en-US" w:eastAsia="zh-CN"/>
              </w:rPr>
              <w:t>南宁市福建路23号荣耀江南一期二楼</w:t>
            </w:r>
          </w:p>
          <w:p w14:paraId="52371C3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四、售后服务要求:</w:t>
            </w:r>
          </w:p>
          <w:p w14:paraId="1DBCBCA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▲1、质量保证期：自合同规定提供服务之日起至服务期满经验收合格之日止。</w:t>
            </w:r>
          </w:p>
          <w:p w14:paraId="32AA214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◆2、响应时间:中标供应商接到故障通知 1小时内到达采购人指定现场</w:t>
            </w:r>
            <w:r>
              <w:rPr>
                <w:rFonts w:hint="eastAsia" w:ascii="宋体" w:hAnsi="宋体" w:cs="宋体"/>
                <w:color w:val="auto"/>
                <w:szCs w:val="21"/>
                <w:lang w:eastAsia="zh-CN"/>
              </w:rPr>
              <w:t>，含弱电、电话线路故障</w:t>
            </w:r>
            <w:r>
              <w:rPr>
                <w:rFonts w:hint="eastAsia" w:ascii="宋体" w:hAnsi="宋体" w:cs="宋体"/>
                <w:color w:val="auto"/>
                <w:szCs w:val="21"/>
              </w:rPr>
              <w:t>。</w:t>
            </w:r>
          </w:p>
          <w:p w14:paraId="45A6071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五、其他要求:</w:t>
            </w:r>
          </w:p>
          <w:p w14:paraId="0E1B9E6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▲1、报价必须含以下部分。包括:</w:t>
            </w:r>
          </w:p>
          <w:p w14:paraId="0366AD5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（1）服务的价格(其中人员工资不能低于南宁市最低标准)；</w:t>
            </w:r>
          </w:p>
          <w:p w14:paraId="3A5C9FA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（2）管理服务人员的工资、福利、加班费及按国家地方法规规定应购买的社会统筹劳动保险等费用；</w:t>
            </w:r>
          </w:p>
          <w:p w14:paraId="4A591B2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（3）物业服务所需的各类用品用具及耗材（除中大型维修所需耗材、小型维修经</w:t>
            </w:r>
            <w:r>
              <w:rPr>
                <w:rFonts w:hint="eastAsia" w:ascii="宋体" w:hAnsi="宋体" w:cs="宋体"/>
                <w:color w:val="auto"/>
                <w:szCs w:val="21"/>
                <w:lang w:val="en-US" w:eastAsia="zh-CN"/>
              </w:rPr>
              <w:t>采购人</w:t>
            </w:r>
            <w:r>
              <w:rPr>
                <w:rFonts w:hint="eastAsia" w:ascii="宋体" w:hAnsi="宋体" w:cs="宋体"/>
                <w:color w:val="auto"/>
                <w:szCs w:val="21"/>
              </w:rPr>
              <w:t>认定需要</w:t>
            </w:r>
            <w:r>
              <w:rPr>
                <w:rFonts w:hint="eastAsia" w:ascii="宋体" w:hAnsi="宋体" w:cs="宋体"/>
                <w:color w:val="auto"/>
                <w:szCs w:val="21"/>
                <w:lang w:val="en-US" w:eastAsia="zh-CN"/>
              </w:rPr>
              <w:t>采购人</w:t>
            </w:r>
            <w:r>
              <w:rPr>
                <w:rFonts w:hint="eastAsia" w:ascii="宋体" w:hAnsi="宋体" w:cs="宋体"/>
                <w:color w:val="auto"/>
                <w:szCs w:val="21"/>
              </w:rPr>
              <w:t>出资的耗材、水电照明更换的耗材之外的保洁、保安</w:t>
            </w:r>
            <w:r>
              <w:rPr>
                <w:rFonts w:hint="eastAsia" w:ascii="宋体" w:hAnsi="宋体" w:cs="宋体"/>
                <w:color w:val="auto"/>
                <w:szCs w:val="21"/>
                <w:lang w:eastAsia="zh-CN"/>
              </w:rPr>
              <w:t>、弱电运维、电话线路维修</w:t>
            </w:r>
            <w:r>
              <w:rPr>
                <w:rFonts w:hint="eastAsia" w:ascii="宋体" w:hAnsi="宋体" w:cs="宋体"/>
                <w:color w:val="auto"/>
                <w:szCs w:val="21"/>
              </w:rPr>
              <w:t>等费用）；</w:t>
            </w:r>
          </w:p>
          <w:p w14:paraId="487B650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（4）生活垃圾清运费等；</w:t>
            </w:r>
          </w:p>
          <w:p w14:paraId="78B00A7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）“四害消杀”</w:t>
            </w:r>
            <w:r>
              <w:rPr>
                <w:rFonts w:hint="eastAsia" w:ascii="宋体" w:hAnsi="宋体" w:cs="宋体"/>
                <w:color w:val="auto"/>
                <w:szCs w:val="21"/>
                <w:lang w:eastAsia="zh-CN"/>
              </w:rPr>
              <w:t>、</w:t>
            </w:r>
            <w:r>
              <w:rPr>
                <w:rFonts w:hint="eastAsia" w:ascii="宋体" w:hAnsi="宋体" w:cs="宋体"/>
                <w:color w:val="auto"/>
                <w:szCs w:val="21"/>
                <w:lang w:val="en-US" w:eastAsia="zh-CN"/>
              </w:rPr>
              <w:t>空调清洗</w:t>
            </w:r>
            <w:r>
              <w:rPr>
                <w:rFonts w:hint="eastAsia" w:ascii="宋体" w:hAnsi="宋体" w:cs="宋体"/>
                <w:color w:val="auto"/>
                <w:szCs w:val="21"/>
              </w:rPr>
              <w:t>；</w:t>
            </w:r>
          </w:p>
          <w:p w14:paraId="347D3A7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）服务内容涉及的所有开支。</w:t>
            </w:r>
          </w:p>
          <w:p w14:paraId="448A52CE">
            <w:pPr>
              <w:pStyle w:val="4"/>
              <w:spacing w:line="360" w:lineRule="auto"/>
              <w:ind w:firstLine="420" w:firstLineChars="200"/>
              <w:rPr>
                <w:rFonts w:hint="eastAsia" w:ascii="宋体" w:hAnsi="宋体" w:cs="宋体"/>
                <w:color w:val="auto"/>
                <w:szCs w:val="21"/>
              </w:rPr>
            </w:pPr>
            <w:r>
              <w:rPr>
                <w:rFonts w:hint="eastAsia" w:ascii="宋体" w:hAnsi="宋体" w:cs="宋体"/>
                <w:color w:val="auto"/>
                <w:szCs w:val="21"/>
              </w:rPr>
              <w:t>▲2、付款方式:</w:t>
            </w:r>
            <w:r>
              <w:rPr>
                <w:rFonts w:hint="eastAsia" w:ascii="宋体" w:hAnsi="宋体"/>
                <w:color w:val="auto"/>
                <w:szCs w:val="21"/>
              </w:rPr>
              <w:t>本项目按季度支付合同款：（1）中标供应商驻场并开始提供物业服务，支付第一季度的合同款；（2）</w:t>
            </w:r>
            <w:r>
              <w:rPr>
                <w:rFonts w:hint="eastAsia" w:ascii="宋体" w:hAnsi="宋体"/>
                <w:bCs/>
                <w:color w:val="auto"/>
                <w:szCs w:val="21"/>
              </w:rPr>
              <w:t>中标供应商开始提供第二季度物业服务，支付第二季度的合同款；</w:t>
            </w:r>
            <w:r>
              <w:rPr>
                <w:rFonts w:hint="eastAsia" w:ascii="宋体" w:hAnsi="宋体"/>
                <w:color w:val="auto"/>
                <w:szCs w:val="21"/>
              </w:rPr>
              <w:t>（3）第三季度开始，供应商所提交的服务经采购人考核合格后，支付对应季度的合同款，依次类推。</w:t>
            </w:r>
          </w:p>
          <w:p w14:paraId="1589F3C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▲◆3、严格执行国家、自治区、南宁市有关物业管理法律法规规定和物业管理服务合同，对不服从采购人单位管理的员工，含不具备</w:t>
            </w:r>
            <w:r>
              <w:rPr>
                <w:rFonts w:hint="eastAsia" w:ascii="宋体" w:hAnsi="宋体" w:cs="宋体"/>
                <w:color w:val="auto"/>
                <w:szCs w:val="21"/>
                <w:lang w:val="en-US" w:eastAsia="zh-CN"/>
              </w:rPr>
              <w:t>空调、</w:t>
            </w:r>
            <w:r>
              <w:rPr>
                <w:rFonts w:hint="eastAsia" w:ascii="宋体" w:hAnsi="宋体" w:cs="宋体"/>
                <w:color w:val="auto"/>
                <w:szCs w:val="21"/>
              </w:rPr>
              <w:t>弱电、电话线路运维技能的维修人员</w:t>
            </w:r>
            <w:r>
              <w:rPr>
                <w:rFonts w:hint="eastAsia" w:ascii="宋体" w:hAnsi="宋体" w:cs="宋体"/>
                <w:color w:val="auto"/>
                <w:szCs w:val="21"/>
                <w:lang w:eastAsia="zh-CN"/>
              </w:rPr>
              <w:t>，</w:t>
            </w:r>
            <w:r>
              <w:rPr>
                <w:rFonts w:hint="eastAsia" w:ascii="宋体" w:hAnsi="宋体" w:cs="宋体"/>
                <w:color w:val="auto"/>
                <w:szCs w:val="21"/>
              </w:rPr>
              <w:t>采购人单位要求更换的，中标方要在7个工作日内进行更换。</w:t>
            </w:r>
          </w:p>
          <w:p w14:paraId="5B077C0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▲4、投标人的报价中必须按该条款要求充分考虑“人员配置要求”中各类人员的工资、福利加班费、社会保险费。</w:t>
            </w:r>
          </w:p>
          <w:p w14:paraId="136B3D9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▲5、不得转包给第三者，也不能给第三者挂靠。</w:t>
            </w:r>
          </w:p>
          <w:p w14:paraId="6739699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6、所有提交服务的员工需要统一着装，保安、保洁必须通过统一培训，电工及弱电运维人员有电工证，项目经理应持物业管理经理级证。</w:t>
            </w:r>
          </w:p>
          <w:p w14:paraId="64F40A8D">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7、投标人如需实地进行勘察，请自行前往，勘察费用自理。联系人：</w:t>
            </w:r>
            <w:r>
              <w:rPr>
                <w:rFonts w:hint="eastAsia" w:ascii="宋体" w:hAnsi="宋体" w:cs="宋体"/>
                <w:color w:val="auto"/>
                <w:szCs w:val="21"/>
                <w:lang w:val="en-US" w:eastAsia="zh-CN"/>
              </w:rPr>
              <w:t>宁宇</w:t>
            </w:r>
            <w:r>
              <w:rPr>
                <w:rFonts w:hint="eastAsia" w:ascii="宋体" w:hAnsi="宋体" w:cs="宋体"/>
                <w:color w:val="auto"/>
                <w:szCs w:val="21"/>
              </w:rPr>
              <w:t>，0771-3824678。</w:t>
            </w:r>
          </w:p>
          <w:p w14:paraId="6A2E080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8、中标单位违反国家相关法规，与聘用人员发生纠纷的，均由物业公司负责调解与处理，与甲方无关。物业公司员工在本项目区域内发生违法行为，由物业公司承担连带责任。</w:t>
            </w:r>
          </w:p>
          <w:p w14:paraId="012AA217">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9、</w:t>
            </w:r>
            <w:r>
              <w:rPr>
                <w:rFonts w:hint="eastAsia" w:ascii="宋体" w:hAnsi="宋体" w:cs="Arial"/>
                <w:bCs/>
                <w:color w:val="auto"/>
                <w:kern w:val="0"/>
                <w:szCs w:val="21"/>
              </w:rPr>
              <w:t>中标单位须与所有选派到本项目管理的工作人员签订劳动合同并为他们办理政府规定的各项保险。</w:t>
            </w:r>
          </w:p>
          <w:p w14:paraId="6F49D215">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10、监督与违约处置：</w:t>
            </w:r>
          </w:p>
          <w:p w14:paraId="1C1FF08E">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（1）采购人将对各岗位人员配备数量和保安、水电、</w:t>
            </w:r>
            <w:r>
              <w:rPr>
                <w:rFonts w:hint="eastAsia" w:ascii="宋体" w:hAnsi="宋体" w:cs="Arial"/>
                <w:bCs/>
                <w:color w:val="auto"/>
                <w:kern w:val="0"/>
                <w:szCs w:val="21"/>
                <w:lang w:val="en-US" w:eastAsia="zh-CN"/>
              </w:rPr>
              <w:t>空调维护、</w:t>
            </w:r>
            <w:r>
              <w:rPr>
                <w:rFonts w:hint="eastAsia" w:ascii="宋体" w:hAnsi="宋体" w:cs="Arial"/>
                <w:bCs/>
                <w:color w:val="auto"/>
                <w:kern w:val="0"/>
                <w:szCs w:val="21"/>
              </w:rPr>
              <w:t>弱电运维、保洁、绿化服务质量进行全过程监督，中标供应商日常工作不到位、不达标，或有违约现象，将根据合同，作出相应的违约处理、处罚或赔偿。</w:t>
            </w:r>
          </w:p>
          <w:p w14:paraId="592A146B">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（2）违约处理与处罚规定：中标供应商在合同执行期间，如果有下列情形之一者，甲方有权从合同款中视情节轻重予以扣减：</w:t>
            </w:r>
          </w:p>
          <w:p w14:paraId="6892794E">
            <w:pPr>
              <w:spacing w:line="360" w:lineRule="auto"/>
              <w:ind w:firstLine="420" w:firstLineChars="200"/>
              <w:jc w:val="left"/>
              <w:rPr>
                <w:rFonts w:hint="eastAsia" w:ascii="宋体" w:hAnsi="宋体" w:cs="Arial"/>
                <w:bCs/>
                <w:color w:val="auto"/>
                <w:kern w:val="0"/>
                <w:szCs w:val="21"/>
              </w:rPr>
            </w:pPr>
            <w:r>
              <w:rPr>
                <w:rFonts w:hint="eastAsia" w:ascii="宋体" w:hAnsi="宋体" w:cs="Arial"/>
                <w:bCs/>
                <w:color w:val="auto"/>
                <w:kern w:val="0"/>
                <w:szCs w:val="21"/>
              </w:rPr>
              <w:t>1）中标供应商必须按各岗位设置的人数要求配足物业人员，在合同执行期内，如果岗位出现人员数量不足超过三天未及时补齐的，将从出现缺额的当月起按缺额人员数量按月扣除合同款，人均扣除标准按照每月的合同款总金额除以合同约定的总人数计算。</w:t>
            </w:r>
          </w:p>
          <w:p w14:paraId="71D39B93">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w:t>
            </w:r>
            <w:r>
              <w:rPr>
                <w:rFonts w:hint="eastAsia" w:ascii="宋体" w:hAnsi="宋体" w:cs="Arial"/>
                <w:bCs/>
                <w:color w:val="auto"/>
                <w:kern w:val="0"/>
                <w:szCs w:val="21"/>
              </w:rPr>
              <w:t>2）未执行投标文件、合同规定任务的，或对甲方要求整改的问题未在规定时间内完成整改的，采购人有权扣减本项目合同金额总额的2%，直至执行、整改为止。出现以上情形三次以上的（含三次）的，甲方将终止合同。</w:t>
            </w:r>
          </w:p>
          <w:p w14:paraId="7CC0D80B">
            <w:pPr>
              <w:spacing w:line="360" w:lineRule="auto"/>
              <w:ind w:firstLine="420" w:firstLineChars="200"/>
              <w:jc w:val="left"/>
              <w:rPr>
                <w:rFonts w:hint="eastAsia" w:ascii="宋体" w:hAnsi="宋体" w:cs="Arial"/>
                <w:bCs/>
                <w:color w:val="auto"/>
                <w:kern w:val="0"/>
                <w:szCs w:val="21"/>
              </w:rPr>
            </w:pPr>
            <w:r>
              <w:rPr>
                <w:rFonts w:hint="eastAsia" w:ascii="宋体" w:hAnsi="宋体" w:cs="宋体"/>
                <w:color w:val="auto"/>
                <w:szCs w:val="21"/>
              </w:rPr>
              <w:t>◆</w:t>
            </w:r>
            <w:r>
              <w:rPr>
                <w:rFonts w:hint="eastAsia" w:ascii="宋体" w:hAnsi="宋体" w:cs="Arial"/>
                <w:bCs/>
                <w:color w:val="auto"/>
                <w:kern w:val="0"/>
                <w:szCs w:val="21"/>
              </w:rPr>
              <w:t>3）未经采购人书面同意，擅自更换物业主管</w:t>
            </w:r>
            <w:r>
              <w:rPr>
                <w:rFonts w:hint="eastAsia" w:ascii="宋体" w:hAnsi="宋体" w:cs="Arial"/>
                <w:bCs/>
                <w:color w:val="auto"/>
                <w:kern w:val="0"/>
                <w:szCs w:val="21"/>
                <w:lang w:eastAsia="zh-CN"/>
              </w:rPr>
              <w:t>、弱电运维专职人员</w:t>
            </w:r>
            <w:r>
              <w:rPr>
                <w:rFonts w:hint="eastAsia" w:ascii="宋体" w:hAnsi="宋体" w:cs="Arial"/>
                <w:bCs/>
                <w:color w:val="auto"/>
                <w:kern w:val="0"/>
                <w:szCs w:val="21"/>
              </w:rPr>
              <w:t>或一次性更换2名以上人员的，每次扣减2000元。采购人有权建议更换不称职员工。</w:t>
            </w:r>
          </w:p>
          <w:p w14:paraId="29F90CA3">
            <w:pPr>
              <w:spacing w:line="360" w:lineRule="auto"/>
              <w:ind w:firstLine="420" w:firstLineChars="200"/>
              <w:jc w:val="left"/>
              <w:rPr>
                <w:rFonts w:ascii="宋体" w:hAnsi="宋体" w:cs="Arial"/>
                <w:bCs/>
                <w:color w:val="auto"/>
                <w:kern w:val="0"/>
                <w:szCs w:val="21"/>
              </w:rPr>
            </w:pPr>
            <w:r>
              <w:rPr>
                <w:rFonts w:hint="eastAsia" w:ascii="宋体" w:hAnsi="宋体" w:cs="Arial"/>
                <w:bCs/>
                <w:color w:val="auto"/>
                <w:kern w:val="0"/>
                <w:szCs w:val="21"/>
              </w:rPr>
              <w:t>4）采购人在巡查中发现物业人员有离岗、串岗、睡觉现象，或有玩手机、看报纸等不负责任情形的，或其他人举报如查证属实的，每人次扣减200元。</w:t>
            </w:r>
          </w:p>
        </w:tc>
      </w:tr>
      <w:tr w14:paraId="1D464041">
        <w:tblPrEx>
          <w:tblCellMar>
            <w:top w:w="0" w:type="dxa"/>
            <w:left w:w="0" w:type="dxa"/>
            <w:bottom w:w="0" w:type="dxa"/>
            <w:right w:w="0" w:type="dxa"/>
          </w:tblCellMar>
        </w:tblPrEx>
        <w:trPr>
          <w:trHeight w:val="2735" w:hRule="atLeast"/>
          <w:jc w:val="center"/>
        </w:trPr>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9C0423">
            <w:pPr>
              <w:jc w:val="center"/>
              <w:rPr>
                <w:rFonts w:hint="eastAsia" w:ascii="宋体" w:hAnsi="宋体" w:cs="宋体"/>
                <w:color w:val="auto"/>
                <w:kern w:val="0"/>
                <w:szCs w:val="21"/>
              </w:rPr>
            </w:pPr>
            <w:r>
              <w:rPr>
                <w:rFonts w:hint="eastAsia" w:ascii="宋体" w:hAnsi="宋体" w:cs="宋体"/>
                <w:color w:val="auto"/>
                <w:sz w:val="24"/>
              </w:rPr>
              <w:t>其他说明</w:t>
            </w:r>
          </w:p>
        </w:tc>
        <w:tc>
          <w:tcPr>
            <w:tcW w:w="9398" w:type="dxa"/>
            <w:gridSpan w:val="6"/>
            <w:tcBorders>
              <w:top w:val="single" w:color="auto" w:sz="4" w:space="0"/>
              <w:left w:val="single" w:color="auto" w:sz="4" w:space="0"/>
              <w:bottom w:val="single" w:color="auto" w:sz="4" w:space="0"/>
              <w:right w:val="single" w:color="auto" w:sz="4" w:space="0"/>
            </w:tcBorders>
            <w:noWrap w:val="0"/>
            <w:vAlign w:val="top"/>
          </w:tcPr>
          <w:p w14:paraId="12D2834D">
            <w:pPr>
              <w:widowControl/>
              <w:numPr>
                <w:ilvl w:val="0"/>
                <w:numId w:val="0"/>
              </w:numPr>
              <w:spacing w:line="360" w:lineRule="exact"/>
              <w:ind w:leftChars="0"/>
              <w:jc w:val="left"/>
              <w:rPr>
                <w:color w:val="auto"/>
              </w:rPr>
            </w:pPr>
            <w:r>
              <w:rPr>
                <w:rFonts w:hint="eastAsia" w:ascii="宋体" w:hAnsi="宋体" w:cs="宋体"/>
                <w:color w:val="auto"/>
                <w:szCs w:val="21"/>
                <w:lang w:val="en-US" w:eastAsia="zh-CN"/>
              </w:rPr>
              <w:t>1.</w:t>
            </w:r>
            <w:r>
              <w:rPr>
                <w:rFonts w:hint="eastAsia" w:ascii="宋体" w:hAnsi="宋体" w:cs="宋体"/>
                <w:color w:val="auto"/>
                <w:szCs w:val="21"/>
              </w:rPr>
              <w:t>本项目采购标的对应的中小企业划分标准所属行业：</w:t>
            </w:r>
            <w:r>
              <w:rPr>
                <w:rFonts w:hint="eastAsia"/>
                <w:color w:val="auto"/>
              </w:rPr>
              <w:t>物业管理</w:t>
            </w:r>
          </w:p>
          <w:p w14:paraId="709355F2">
            <w:pPr>
              <w:spacing w:line="360" w:lineRule="auto"/>
              <w:jc w:val="left"/>
              <w:rPr>
                <w:rFonts w:hint="eastAsia" w:ascii="宋体" w:hAnsi="宋体" w:cs="Arial"/>
                <w:bCs/>
                <w:color w:val="auto"/>
                <w:kern w:val="0"/>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合同延续年限、条件和方式：本项目合同履约期到期后，采购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bookmarkEnd w:id="2"/>
      <w:bookmarkEnd w:id="3"/>
      <w:bookmarkEnd w:id="4"/>
      <w:bookmarkEnd w:id="5"/>
      <w:bookmarkEnd w:id="6"/>
    </w:tbl>
    <w:p w14:paraId="6EFD4C15">
      <w:pPr>
        <w:adjustRightInd w:val="0"/>
        <w:rPr>
          <w:rFonts w:ascii="宋体" w:hAnsi="宋体"/>
          <w:color w:val="auto"/>
          <w:szCs w:val="21"/>
        </w:rPr>
      </w:pPr>
    </w:p>
    <w:p w14:paraId="2A9219D8">
      <w:pPr>
        <w:rPr>
          <w:color w:val="auto"/>
        </w:rPr>
      </w:pPr>
    </w:p>
    <w:p w14:paraId="03C458B8">
      <w:pPr>
        <w:spacing w:line="360" w:lineRule="auto"/>
        <w:ind w:firstLine="420"/>
        <w:rPr>
          <w:rFonts w:asciiTheme="majorEastAsia" w:hAnsiTheme="majorEastAsia" w:eastAsiaTheme="majorEastAsia" w:cstheme="majorEastAsia"/>
          <w:bCs/>
          <w:color w:val="auto"/>
          <w:sz w:val="24"/>
        </w:rPr>
      </w:pPr>
    </w:p>
    <w:p w14:paraId="0E0EC75F">
      <w:pPr>
        <w:widowControl w:val="0"/>
        <w:numPr>
          <w:ilvl w:val="0"/>
          <w:numId w:val="0"/>
        </w:numPr>
        <w:jc w:val="both"/>
        <w:rPr>
          <w:rFonts w:hint="default"/>
          <w:color w:val="auto"/>
          <w:lang w:val="en-US" w:eastAsia="zh-CN"/>
        </w:rPr>
      </w:pPr>
    </w:p>
    <w:sectPr>
      <w:footerReference r:id="rId3" w:type="default"/>
      <w:pgSz w:w="11906" w:h="16838"/>
      <w:pgMar w:top="1134" w:right="1134" w:bottom="1417"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5F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3041015</wp:posOffset>
              </wp:positionH>
              <wp:positionV relativeFrom="paragraph">
                <wp:posOffset>-142240</wp:posOffset>
              </wp:positionV>
              <wp:extent cx="203200"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367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9.45pt;margin-top:-11.2pt;height:11.7pt;width:16pt;mso-position-horizontal-relative:margin;z-index:251659264;mso-width-relative:page;mso-height-relative:page;" filled="f" stroked="f" coordsize="21600,21600" o:gfxdata="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GFvdcAAAAJAQAADwAAAAAAAAABACAAAAAiAAAAZHJzL2Rvd25yZXYu&#10;eG1sUEsBAhQAFAAAAAgAh07iQJV+Ibk1AgAAYQQAAA4AAAAAAAAAAQAgAAAAJgEAAGRycy9lMm9E&#10;b2MueG1sUEsFBgAAAAAGAAYAWQEAAM0FAAAAAA==&#10;">
              <v:fill on="f" focussize="0,0"/>
              <v:stroke on="f" weight="0.5pt"/>
              <v:imagedata o:title=""/>
              <o:lock v:ext="edit" aspectratio="f"/>
              <v:textbox inset="0mm,0mm,0mm,0mm">
                <w:txbxContent>
                  <w:p w14:paraId="3453671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FD9C0"/>
    <w:multiLevelType w:val="singleLevel"/>
    <w:tmpl w:val="704FD9C0"/>
    <w:lvl w:ilvl="0" w:tentative="0">
      <w:start w:val="2"/>
      <w:numFmt w:val="decimal"/>
      <w:lvlText w:val="%1."/>
      <w:lvlJc w:val="left"/>
      <w:pPr>
        <w:tabs>
          <w:tab w:val="left" w:pos="312"/>
        </w:tabs>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91DCC"/>
    <w:rsid w:val="00F22F9D"/>
    <w:rsid w:val="02834130"/>
    <w:rsid w:val="02E07125"/>
    <w:rsid w:val="02E336D9"/>
    <w:rsid w:val="05065216"/>
    <w:rsid w:val="09252563"/>
    <w:rsid w:val="0970184A"/>
    <w:rsid w:val="09AE19F3"/>
    <w:rsid w:val="0C1969E9"/>
    <w:rsid w:val="0D5655F0"/>
    <w:rsid w:val="0E581D19"/>
    <w:rsid w:val="0E832A1E"/>
    <w:rsid w:val="11230E0C"/>
    <w:rsid w:val="113D7CB3"/>
    <w:rsid w:val="11B40DFE"/>
    <w:rsid w:val="1305708F"/>
    <w:rsid w:val="131B2827"/>
    <w:rsid w:val="15C77A75"/>
    <w:rsid w:val="1677582F"/>
    <w:rsid w:val="170015BF"/>
    <w:rsid w:val="18F2402A"/>
    <w:rsid w:val="19376A6C"/>
    <w:rsid w:val="1ADC289C"/>
    <w:rsid w:val="1BD85D3B"/>
    <w:rsid w:val="1E591DCC"/>
    <w:rsid w:val="206B3A34"/>
    <w:rsid w:val="2A0119E5"/>
    <w:rsid w:val="2BAF1BE1"/>
    <w:rsid w:val="2D87488A"/>
    <w:rsid w:val="317571BB"/>
    <w:rsid w:val="33F77A35"/>
    <w:rsid w:val="346C2549"/>
    <w:rsid w:val="38B62526"/>
    <w:rsid w:val="3C49697D"/>
    <w:rsid w:val="3CC2289A"/>
    <w:rsid w:val="40F41E3E"/>
    <w:rsid w:val="41540DE5"/>
    <w:rsid w:val="471F7B3D"/>
    <w:rsid w:val="48DC3078"/>
    <w:rsid w:val="4B0406BA"/>
    <w:rsid w:val="4C9F17C3"/>
    <w:rsid w:val="501639DE"/>
    <w:rsid w:val="50B81703"/>
    <w:rsid w:val="55CB3CC0"/>
    <w:rsid w:val="57181EE9"/>
    <w:rsid w:val="58082614"/>
    <w:rsid w:val="59175283"/>
    <w:rsid w:val="5C170710"/>
    <w:rsid w:val="5C54246F"/>
    <w:rsid w:val="68A0661C"/>
    <w:rsid w:val="6A872468"/>
    <w:rsid w:val="6B3D47FD"/>
    <w:rsid w:val="6B5D7CC8"/>
    <w:rsid w:val="6ED750AE"/>
    <w:rsid w:val="6FF420E4"/>
    <w:rsid w:val="700E4FBC"/>
    <w:rsid w:val="7A8658D1"/>
    <w:rsid w:val="7B846390"/>
    <w:rsid w:val="7C1B391C"/>
    <w:rsid w:val="7F93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b/>
      <w:kern w:val="44"/>
      <w:sz w:val="28"/>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仿宋"/>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ind w:left="122"/>
    </w:pPr>
    <w:rPr>
      <w:sz w:val="17"/>
      <w:szCs w:val="17"/>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7732</Words>
  <Characters>7846</Characters>
  <Lines>0</Lines>
  <Paragraphs>0</Paragraphs>
  <TotalTime>302</TotalTime>
  <ScaleCrop>false</ScaleCrop>
  <LinksUpToDate>false</LinksUpToDate>
  <CharactersWithSpaces>7869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2025-07-23T06:22:00Z</dcterms:created>
  <dc:creator>归属于黄昏之后</dc:creator>
  <cp:lastModifiedBy>南宁市现代教育技术中心-黄创</cp:lastModifiedBy>
  <cp:lastPrinted>2026-05-25T05:20:00Z</cp:lastPrinted>
  <dcterms:modified xsi:type="dcterms:W3CDTF">2026-06-22T08:42:40Z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F13E5C902207419E9B1B47DB14A6E568_13</vt:lpwstr>
  </property>
  <property fmtid="{D5CDD505-2E9C-101B-9397-08002B2CF9AE}" pid="4" name="KSOTemplateDocerSaveRecord">
    <vt:lpwstr>eyJoZGlkIjoiMjRlN2ZmNGEzYzI1OTRkMjBjZGIyOWMzZDYwMTU0YjgiLCJ1c2VySWQiOiIyNzU3ODg4NzAifQ==</vt:lpwstr>
  </property>
</Properties>
</file>