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E42" w:rsidRDefault="00551B1F">
      <w:pPr>
        <w:jc w:val="center"/>
        <w:rPr>
          <w:b/>
          <w:bCs/>
          <w:sz w:val="36"/>
          <w:szCs w:val="32"/>
        </w:rPr>
      </w:pPr>
      <w:bookmarkStart w:id="0" w:name="OLE_LINK1"/>
      <w:r>
        <w:rPr>
          <w:rFonts w:hint="eastAsia"/>
          <w:b/>
          <w:bCs/>
          <w:sz w:val="36"/>
          <w:szCs w:val="32"/>
        </w:rPr>
        <w:t>南宁儿童康复中心教室储物柜</w:t>
      </w:r>
      <w:bookmarkEnd w:id="0"/>
      <w:r w:rsidR="005C1627">
        <w:rPr>
          <w:rFonts w:hint="eastAsia"/>
          <w:b/>
          <w:bCs/>
          <w:sz w:val="36"/>
          <w:szCs w:val="32"/>
        </w:rPr>
        <w:t>采购需求文件</w:t>
      </w:r>
    </w:p>
    <w:p w:rsidR="007C4E42" w:rsidRDefault="007C4E42">
      <w:pPr>
        <w:rPr>
          <w:b/>
          <w:bCs/>
          <w:sz w:val="28"/>
          <w:szCs w:val="32"/>
        </w:rPr>
      </w:pPr>
    </w:p>
    <w:p w:rsidR="007C4E42" w:rsidRDefault="005C1627">
      <w:pPr>
        <w:spacing w:line="500" w:lineRule="exact"/>
        <w:rPr>
          <w:bCs/>
          <w:sz w:val="28"/>
          <w:szCs w:val="32"/>
        </w:rPr>
      </w:pPr>
      <w:r>
        <w:rPr>
          <w:rFonts w:hint="eastAsia"/>
          <w:b/>
          <w:bCs/>
          <w:sz w:val="28"/>
          <w:szCs w:val="32"/>
        </w:rPr>
        <w:t>采购单位</w:t>
      </w:r>
      <w:r>
        <w:rPr>
          <w:rFonts w:hint="eastAsia"/>
          <w:bCs/>
          <w:sz w:val="28"/>
          <w:szCs w:val="32"/>
        </w:rPr>
        <w:t>：南宁儿童康复中心</w:t>
      </w:r>
    </w:p>
    <w:p w:rsidR="007C4E42" w:rsidRDefault="005C1627">
      <w:pPr>
        <w:spacing w:line="500" w:lineRule="exact"/>
        <w:rPr>
          <w:b/>
          <w:sz w:val="32"/>
          <w:szCs w:val="32"/>
        </w:rPr>
      </w:pPr>
      <w:r>
        <w:rPr>
          <w:rFonts w:hint="eastAsia"/>
          <w:b/>
          <w:bCs/>
          <w:sz w:val="28"/>
          <w:szCs w:val="32"/>
        </w:rPr>
        <w:t>名称：</w:t>
      </w:r>
      <w:r w:rsidR="00551B1F" w:rsidRPr="00551B1F">
        <w:rPr>
          <w:rFonts w:hint="eastAsia"/>
          <w:b/>
          <w:sz w:val="32"/>
          <w:szCs w:val="32"/>
        </w:rPr>
        <w:t>南宁儿童康复中心教室储物柜</w:t>
      </w:r>
      <w:r w:rsidR="00551B1F">
        <w:rPr>
          <w:rFonts w:hint="eastAsia"/>
          <w:b/>
          <w:sz w:val="32"/>
          <w:szCs w:val="32"/>
        </w:rPr>
        <w:t>采购</w:t>
      </w:r>
    </w:p>
    <w:p w:rsidR="007C4E42" w:rsidRDefault="005C1627">
      <w:pPr>
        <w:spacing w:line="500" w:lineRule="exact"/>
        <w:rPr>
          <w:b/>
          <w:bCs/>
          <w:sz w:val="28"/>
          <w:szCs w:val="32"/>
        </w:rPr>
      </w:pPr>
      <w:r>
        <w:rPr>
          <w:rFonts w:hint="eastAsia"/>
          <w:b/>
          <w:bCs/>
          <w:sz w:val="28"/>
          <w:szCs w:val="32"/>
        </w:rPr>
        <w:t>预算：</w:t>
      </w:r>
      <w:r w:rsidR="00551B1F">
        <w:rPr>
          <w:b/>
          <w:bCs/>
          <w:sz w:val="28"/>
          <w:szCs w:val="32"/>
        </w:rPr>
        <w:t>42000</w:t>
      </w:r>
      <w:r>
        <w:rPr>
          <w:rFonts w:ascii="仿宋_GB2312" w:eastAsia="仿宋_GB2312" w:hint="eastAsia"/>
          <w:b/>
          <w:bCs/>
          <w:sz w:val="32"/>
          <w:szCs w:val="32"/>
        </w:rPr>
        <w:t>元</w:t>
      </w:r>
    </w:p>
    <w:p w:rsidR="007C4E42" w:rsidRDefault="005C1627">
      <w:pPr>
        <w:wordWrap w:val="0"/>
        <w:spacing w:line="500" w:lineRule="exact"/>
        <w:rPr>
          <w:bCs/>
          <w:sz w:val="28"/>
          <w:szCs w:val="32"/>
        </w:rPr>
      </w:pPr>
      <w:r>
        <w:rPr>
          <w:rFonts w:hint="eastAsia"/>
          <w:b/>
          <w:bCs/>
          <w:sz w:val="28"/>
          <w:szCs w:val="32"/>
        </w:rPr>
        <w:t>采购方式：</w:t>
      </w:r>
      <w:r>
        <w:rPr>
          <w:rFonts w:hint="eastAsia"/>
          <w:bCs/>
          <w:sz w:val="28"/>
          <w:szCs w:val="32"/>
        </w:rPr>
        <w:t>反向竞价采购</w:t>
      </w:r>
    </w:p>
    <w:p w:rsidR="007C4E42" w:rsidRDefault="005C1627">
      <w:pPr>
        <w:wordWrap w:val="0"/>
        <w:spacing w:line="500" w:lineRule="exact"/>
        <w:rPr>
          <w:bCs/>
          <w:sz w:val="28"/>
          <w:szCs w:val="32"/>
        </w:rPr>
      </w:pPr>
      <w:r>
        <w:rPr>
          <w:rFonts w:hint="eastAsia"/>
          <w:b/>
          <w:bCs/>
          <w:sz w:val="28"/>
          <w:szCs w:val="32"/>
        </w:rPr>
        <w:t>买家留言：</w:t>
      </w:r>
      <w:r>
        <w:rPr>
          <w:rFonts w:hint="eastAsia"/>
          <w:bCs/>
          <w:sz w:val="28"/>
          <w:szCs w:val="32"/>
        </w:rPr>
        <w:t>各供应商，特别提醒：请大家参与竞价前务必认真阅读商务条款，确认是否可按照指定品牌及型号供货并保证有货可供、是否能按交货时间供货，若中标后不能按要求的时间供货，影响我方采购进度，我方将向市政府采购监督管理办公室投诉，并建议将虚假应标的供应商列入黑名单。</w:t>
      </w:r>
    </w:p>
    <w:p w:rsidR="007C4E42" w:rsidRDefault="005C1627">
      <w:pPr>
        <w:rPr>
          <w:b/>
          <w:bCs/>
          <w:sz w:val="28"/>
          <w:szCs w:val="32"/>
        </w:rPr>
      </w:pPr>
      <w:r>
        <w:rPr>
          <w:rFonts w:hint="eastAsia"/>
          <w:b/>
          <w:bCs/>
          <w:sz w:val="28"/>
          <w:szCs w:val="32"/>
        </w:rPr>
        <w:t>采购说明：</w:t>
      </w:r>
    </w:p>
    <w:p w:rsidR="007C4E42" w:rsidRDefault="005C1627">
      <w:pPr>
        <w:rPr>
          <w:bCs/>
          <w:sz w:val="28"/>
          <w:szCs w:val="32"/>
        </w:rPr>
      </w:pPr>
      <w:r>
        <w:rPr>
          <w:rFonts w:hint="eastAsia"/>
          <w:bCs/>
          <w:sz w:val="28"/>
          <w:szCs w:val="32"/>
        </w:rPr>
        <w:t>▲1.</w:t>
      </w:r>
      <w:r>
        <w:rPr>
          <w:rFonts w:hint="eastAsia"/>
        </w:rPr>
        <w:t xml:space="preserve"> </w:t>
      </w:r>
      <w:r>
        <w:rPr>
          <w:rFonts w:hint="eastAsia"/>
          <w:bCs/>
          <w:sz w:val="28"/>
          <w:szCs w:val="32"/>
        </w:rPr>
        <w:t>本报价仅限推荐品牌及型号，不接受推荐品牌及型号以外的产品，成交人不得以任何理由更改设备的品牌、型号及配置，配置必须是原厂出厂标准配置，否则中标结果无效。所有设备除满足采购文件要求的技术参数和配置外，其余均按国家标准及生产厂家出厂标准配置，若产品在运输过程中损坏须无偿调换同样产品。</w:t>
      </w:r>
    </w:p>
    <w:p w:rsidR="007C4E42" w:rsidRDefault="005C1627">
      <w:pPr>
        <w:rPr>
          <w:bCs/>
          <w:sz w:val="28"/>
          <w:szCs w:val="32"/>
        </w:rPr>
      </w:pPr>
      <w:r>
        <w:rPr>
          <w:rFonts w:hint="eastAsia"/>
          <w:bCs/>
          <w:sz w:val="28"/>
          <w:szCs w:val="32"/>
        </w:rPr>
        <w:t>▲2.带</w:t>
      </w:r>
      <w:r>
        <w:rPr>
          <w:rFonts w:hint="eastAsia"/>
          <w:bCs/>
        </w:rPr>
        <w:t>▲</w:t>
      </w:r>
      <w:r>
        <w:rPr>
          <w:rFonts w:hint="eastAsia"/>
          <w:bCs/>
          <w:sz w:val="28"/>
          <w:szCs w:val="32"/>
        </w:rPr>
        <w:t>号条款为实质性内容要求，必须满足，否则采购方有权利追究的相关责任。采购单位在对成交人提供的产品进行验收时，有权要求先行提供本次产品，根据功能要求进行逐一测试验收，以确认竞标产品是否满足采购文件的要求，并且不承担额外费用。验收中发现任何虚假应标的行为，采购方有权单方面取消合同，并向市政府采购监督管理办公室进行举报，由此造成的所有损失由该成交人自行承担。</w:t>
      </w:r>
    </w:p>
    <w:p w:rsidR="007C4E42" w:rsidRDefault="005C1627">
      <w:pPr>
        <w:rPr>
          <w:bCs/>
          <w:sz w:val="32"/>
          <w:szCs w:val="32"/>
        </w:rPr>
      </w:pPr>
      <w:r>
        <w:rPr>
          <w:rFonts w:hint="eastAsia"/>
          <w:bCs/>
          <w:sz w:val="32"/>
          <w:szCs w:val="32"/>
        </w:rPr>
        <w:t>▲3.必须响应全部的商务要求。</w:t>
      </w:r>
    </w:p>
    <w:p w:rsidR="007C4E42" w:rsidRDefault="007C4E42">
      <w:pPr>
        <w:jc w:val="center"/>
        <w:rPr>
          <w:b/>
          <w:bCs/>
          <w:sz w:val="32"/>
          <w:szCs w:val="32"/>
        </w:rPr>
      </w:pPr>
    </w:p>
    <w:p w:rsidR="007C4E42" w:rsidRDefault="005C1627">
      <w:pPr>
        <w:jc w:val="center"/>
      </w:pPr>
      <w:r>
        <w:rPr>
          <w:rFonts w:hint="eastAsia"/>
          <w:b/>
          <w:bCs/>
          <w:sz w:val="32"/>
          <w:szCs w:val="32"/>
        </w:rPr>
        <w:lastRenderedPageBreak/>
        <w:t>一、采购需求一览表</w:t>
      </w:r>
    </w:p>
    <w:tbl>
      <w:tblPr>
        <w:tblpPr w:leftFromText="180" w:rightFromText="180" w:vertAnchor="text" w:horzAnchor="margin" w:tblpX="-459" w:tblpY="255"/>
        <w:tblW w:w="10584" w:type="dxa"/>
        <w:tblLayout w:type="fixed"/>
        <w:tblLook w:val="04A0" w:firstRow="1" w:lastRow="0" w:firstColumn="1" w:lastColumn="0" w:noHBand="0" w:noVBand="1"/>
      </w:tblPr>
      <w:tblGrid>
        <w:gridCol w:w="463"/>
        <w:gridCol w:w="955"/>
        <w:gridCol w:w="990"/>
        <w:gridCol w:w="6810"/>
        <w:gridCol w:w="650"/>
        <w:gridCol w:w="716"/>
      </w:tblGrid>
      <w:tr w:rsidR="007C4E42">
        <w:trPr>
          <w:trHeight w:val="355"/>
        </w:trPr>
        <w:tc>
          <w:tcPr>
            <w:tcW w:w="10584" w:type="dxa"/>
            <w:gridSpan w:val="6"/>
            <w:tcBorders>
              <w:top w:val="single" w:sz="4" w:space="0" w:color="auto"/>
              <w:left w:val="single" w:sz="4" w:space="0" w:color="auto"/>
              <w:bottom w:val="single" w:sz="4" w:space="0" w:color="auto"/>
              <w:right w:val="single" w:sz="4" w:space="0" w:color="auto"/>
            </w:tcBorders>
            <w:vAlign w:val="center"/>
          </w:tcPr>
          <w:p w:rsidR="007C4E42" w:rsidRDefault="007C4E42">
            <w:pPr>
              <w:rPr>
                <w:bCs/>
                <w:sz w:val="15"/>
                <w:szCs w:val="15"/>
              </w:rPr>
            </w:pPr>
          </w:p>
        </w:tc>
      </w:tr>
      <w:tr w:rsidR="007C4E42" w:rsidTr="00551B1F">
        <w:trPr>
          <w:trHeight w:val="550"/>
        </w:trPr>
        <w:tc>
          <w:tcPr>
            <w:tcW w:w="463" w:type="dxa"/>
            <w:tcBorders>
              <w:top w:val="single" w:sz="4" w:space="0" w:color="auto"/>
              <w:left w:val="single" w:sz="4" w:space="0" w:color="auto"/>
              <w:bottom w:val="single" w:sz="4" w:space="0" w:color="auto"/>
              <w:right w:val="single" w:sz="4" w:space="0" w:color="auto"/>
            </w:tcBorders>
            <w:vAlign w:val="center"/>
          </w:tcPr>
          <w:p w:rsidR="007C4E42" w:rsidRPr="00551B1F" w:rsidRDefault="005C1627">
            <w:pPr>
              <w:rPr>
                <w:bCs/>
                <w:sz w:val="21"/>
                <w:szCs w:val="21"/>
              </w:rPr>
            </w:pPr>
            <w:r w:rsidRPr="00551B1F">
              <w:rPr>
                <w:rFonts w:hint="eastAsia"/>
                <w:bCs/>
                <w:sz w:val="21"/>
                <w:szCs w:val="21"/>
              </w:rPr>
              <w:t>序号</w:t>
            </w:r>
          </w:p>
        </w:tc>
        <w:tc>
          <w:tcPr>
            <w:tcW w:w="955" w:type="dxa"/>
            <w:tcBorders>
              <w:top w:val="single" w:sz="4" w:space="0" w:color="auto"/>
              <w:left w:val="nil"/>
              <w:bottom w:val="single" w:sz="4" w:space="0" w:color="auto"/>
              <w:right w:val="single" w:sz="4" w:space="0" w:color="auto"/>
            </w:tcBorders>
            <w:vAlign w:val="center"/>
          </w:tcPr>
          <w:p w:rsidR="007C4E42" w:rsidRPr="00551B1F" w:rsidRDefault="005C1627">
            <w:pPr>
              <w:jc w:val="center"/>
              <w:rPr>
                <w:bCs/>
                <w:sz w:val="21"/>
                <w:szCs w:val="21"/>
              </w:rPr>
            </w:pPr>
            <w:r w:rsidRPr="00551B1F">
              <w:rPr>
                <w:rFonts w:hint="eastAsia"/>
                <w:bCs/>
                <w:sz w:val="21"/>
                <w:szCs w:val="21"/>
              </w:rPr>
              <w:t>货物名称</w:t>
            </w:r>
          </w:p>
        </w:tc>
        <w:tc>
          <w:tcPr>
            <w:tcW w:w="990" w:type="dxa"/>
            <w:tcBorders>
              <w:top w:val="single" w:sz="4" w:space="0" w:color="auto"/>
              <w:left w:val="nil"/>
              <w:bottom w:val="single" w:sz="4" w:space="0" w:color="auto"/>
              <w:right w:val="single" w:sz="4" w:space="0" w:color="auto"/>
            </w:tcBorders>
            <w:vAlign w:val="center"/>
          </w:tcPr>
          <w:p w:rsidR="007C4E42" w:rsidRPr="00551B1F" w:rsidRDefault="005C1627">
            <w:pPr>
              <w:jc w:val="center"/>
              <w:rPr>
                <w:bCs/>
                <w:sz w:val="21"/>
                <w:szCs w:val="21"/>
              </w:rPr>
            </w:pPr>
            <w:r w:rsidRPr="00551B1F">
              <w:rPr>
                <w:rFonts w:hint="eastAsia"/>
                <w:bCs/>
                <w:sz w:val="21"/>
                <w:szCs w:val="21"/>
              </w:rPr>
              <w:t>品牌型号</w:t>
            </w:r>
          </w:p>
        </w:tc>
        <w:tc>
          <w:tcPr>
            <w:tcW w:w="6810" w:type="dxa"/>
            <w:tcBorders>
              <w:top w:val="single" w:sz="4" w:space="0" w:color="auto"/>
              <w:left w:val="nil"/>
              <w:bottom w:val="single" w:sz="4" w:space="0" w:color="auto"/>
              <w:right w:val="single" w:sz="4" w:space="0" w:color="auto"/>
            </w:tcBorders>
            <w:vAlign w:val="center"/>
          </w:tcPr>
          <w:p w:rsidR="007C4E42" w:rsidRPr="00551B1F" w:rsidRDefault="005C1627">
            <w:pPr>
              <w:jc w:val="center"/>
              <w:rPr>
                <w:bCs/>
                <w:sz w:val="21"/>
                <w:szCs w:val="21"/>
              </w:rPr>
            </w:pPr>
            <w:r w:rsidRPr="00551B1F">
              <w:rPr>
                <w:rFonts w:hint="eastAsia"/>
                <w:bCs/>
                <w:sz w:val="21"/>
                <w:szCs w:val="21"/>
              </w:rPr>
              <w:t>技术参数</w:t>
            </w:r>
          </w:p>
        </w:tc>
        <w:tc>
          <w:tcPr>
            <w:tcW w:w="650" w:type="dxa"/>
            <w:tcBorders>
              <w:top w:val="single" w:sz="4" w:space="0" w:color="auto"/>
              <w:left w:val="nil"/>
              <w:bottom w:val="single" w:sz="4" w:space="0" w:color="auto"/>
              <w:right w:val="single" w:sz="4" w:space="0" w:color="auto"/>
            </w:tcBorders>
            <w:vAlign w:val="center"/>
          </w:tcPr>
          <w:p w:rsidR="007C4E42" w:rsidRPr="00551B1F" w:rsidRDefault="005C1627">
            <w:pPr>
              <w:jc w:val="center"/>
              <w:rPr>
                <w:bCs/>
                <w:sz w:val="21"/>
                <w:szCs w:val="21"/>
              </w:rPr>
            </w:pPr>
            <w:r w:rsidRPr="00551B1F">
              <w:rPr>
                <w:rFonts w:hint="eastAsia"/>
                <w:bCs/>
                <w:sz w:val="21"/>
                <w:szCs w:val="21"/>
              </w:rPr>
              <w:t>数量</w:t>
            </w:r>
          </w:p>
        </w:tc>
        <w:tc>
          <w:tcPr>
            <w:tcW w:w="716" w:type="dxa"/>
            <w:tcBorders>
              <w:top w:val="single" w:sz="4" w:space="0" w:color="auto"/>
              <w:left w:val="nil"/>
              <w:bottom w:val="single" w:sz="4" w:space="0" w:color="auto"/>
              <w:right w:val="single" w:sz="4" w:space="0" w:color="auto"/>
            </w:tcBorders>
            <w:vAlign w:val="center"/>
          </w:tcPr>
          <w:p w:rsidR="007C4E42" w:rsidRPr="00551B1F" w:rsidRDefault="005C1627">
            <w:pPr>
              <w:jc w:val="center"/>
              <w:rPr>
                <w:bCs/>
                <w:sz w:val="21"/>
                <w:szCs w:val="21"/>
              </w:rPr>
            </w:pPr>
            <w:r w:rsidRPr="00551B1F">
              <w:rPr>
                <w:rFonts w:hint="eastAsia"/>
                <w:bCs/>
                <w:sz w:val="21"/>
                <w:szCs w:val="21"/>
              </w:rPr>
              <w:t>单位</w:t>
            </w:r>
          </w:p>
        </w:tc>
      </w:tr>
      <w:tr w:rsidR="007C4E42" w:rsidTr="0065573F">
        <w:trPr>
          <w:trHeight w:val="4516"/>
        </w:trPr>
        <w:tc>
          <w:tcPr>
            <w:tcW w:w="463" w:type="dxa"/>
            <w:tcBorders>
              <w:top w:val="single" w:sz="4" w:space="0" w:color="auto"/>
              <w:left w:val="single" w:sz="4" w:space="0" w:color="auto"/>
              <w:bottom w:val="single" w:sz="4" w:space="0" w:color="auto"/>
              <w:right w:val="single" w:sz="4" w:space="0" w:color="auto"/>
            </w:tcBorders>
            <w:vAlign w:val="center"/>
          </w:tcPr>
          <w:p w:rsidR="007C4E42" w:rsidRPr="00551B1F" w:rsidRDefault="005C1627">
            <w:pPr>
              <w:jc w:val="center"/>
              <w:rPr>
                <w:sz w:val="21"/>
                <w:szCs w:val="21"/>
              </w:rPr>
            </w:pPr>
            <w:r w:rsidRPr="00551B1F">
              <w:rPr>
                <w:rFonts w:hint="eastAsia"/>
                <w:sz w:val="21"/>
                <w:szCs w:val="21"/>
              </w:rPr>
              <w:t>1</w:t>
            </w:r>
          </w:p>
        </w:tc>
        <w:tc>
          <w:tcPr>
            <w:tcW w:w="955" w:type="dxa"/>
            <w:tcBorders>
              <w:top w:val="single" w:sz="4" w:space="0" w:color="auto"/>
              <w:left w:val="nil"/>
              <w:bottom w:val="single" w:sz="4" w:space="0" w:color="auto"/>
              <w:right w:val="single" w:sz="4" w:space="0" w:color="auto"/>
            </w:tcBorders>
            <w:vAlign w:val="center"/>
          </w:tcPr>
          <w:p w:rsidR="007C4E42" w:rsidRPr="00551B1F" w:rsidRDefault="00551B1F">
            <w:pPr>
              <w:spacing w:line="240" w:lineRule="exact"/>
              <w:jc w:val="center"/>
              <w:rPr>
                <w:sz w:val="21"/>
                <w:szCs w:val="21"/>
              </w:rPr>
            </w:pPr>
            <w:r w:rsidRPr="00551B1F">
              <w:rPr>
                <w:rFonts w:hint="eastAsia"/>
                <w:sz w:val="21"/>
                <w:szCs w:val="21"/>
              </w:rPr>
              <w:t>教室储物柜</w:t>
            </w:r>
          </w:p>
        </w:tc>
        <w:tc>
          <w:tcPr>
            <w:tcW w:w="990" w:type="dxa"/>
            <w:tcBorders>
              <w:top w:val="single" w:sz="4" w:space="0" w:color="auto"/>
              <w:left w:val="nil"/>
              <w:bottom w:val="single" w:sz="4" w:space="0" w:color="auto"/>
              <w:right w:val="single" w:sz="4" w:space="0" w:color="auto"/>
            </w:tcBorders>
            <w:vAlign w:val="center"/>
          </w:tcPr>
          <w:p w:rsidR="007C4E42" w:rsidRPr="00551B1F" w:rsidRDefault="00551B1F">
            <w:pPr>
              <w:spacing w:line="240" w:lineRule="exact"/>
              <w:jc w:val="center"/>
              <w:rPr>
                <w:sz w:val="21"/>
                <w:szCs w:val="21"/>
              </w:rPr>
            </w:pPr>
            <w:r w:rsidRPr="00551B1F">
              <w:rPr>
                <w:rFonts w:hint="eastAsia"/>
                <w:sz w:val="21"/>
                <w:szCs w:val="21"/>
              </w:rPr>
              <w:t>红太阳</w:t>
            </w:r>
          </w:p>
        </w:tc>
        <w:tc>
          <w:tcPr>
            <w:tcW w:w="6810" w:type="dxa"/>
            <w:tcBorders>
              <w:top w:val="single" w:sz="4" w:space="0" w:color="auto"/>
              <w:left w:val="nil"/>
              <w:bottom w:val="single" w:sz="4" w:space="0" w:color="auto"/>
              <w:right w:val="single" w:sz="4" w:space="0" w:color="auto"/>
            </w:tcBorders>
          </w:tcPr>
          <w:p w:rsidR="007C4E42" w:rsidRPr="00551B1F" w:rsidRDefault="00551B1F" w:rsidP="00551B1F">
            <w:pPr>
              <w:spacing w:line="300" w:lineRule="exact"/>
              <w:jc w:val="both"/>
              <w:rPr>
                <w:sz w:val="21"/>
                <w:szCs w:val="21"/>
              </w:rPr>
            </w:pPr>
            <w:r w:rsidRPr="00551B1F">
              <w:rPr>
                <w:rFonts w:hint="eastAsia"/>
                <w:sz w:val="21"/>
                <w:szCs w:val="21"/>
              </w:rPr>
              <w:t>总体尺寸：</w:t>
            </w:r>
            <w:r w:rsidRPr="00551B1F">
              <w:rPr>
                <w:sz w:val="21"/>
                <w:szCs w:val="21"/>
              </w:rPr>
              <w:t>1500*400*1200，整体格式设计为：上层下层两层各分4个门合计8个门，全部做防撞暗拉手，柜顶围边高5公分，地脚线8公分，每个门平均高度为53公分，门宽为37公分。                                                              主要材料为橡木：符合GB/T 3324-2024《木家具通用技术条件》、GB/T 16734-1997《中国主要木材名称》，检测标准规定的要求。检测内容包含但不限于以下内容：（1）物理性能：包含基本密度（0.65–0.85g/cm³）、抗弯强度（通常≥80MPa）、顺纹抗压强度（47–58MPa）。含水率与尺寸稳定性：优等品要求8%-12%，同板不同部位偏差≤±2%；并观察干缩率（径向≤5%，弦向≤8%）评估是否易变形。胶粘剂：采用优质品牌胶粘剂（白乳胶）。胶粘剂（白乳胶）中的有害物质限量符合国家标准GB 18583《室内装饰装修材料 胶粘剂中有害物质限量》（水基型聚乙酸乙烯酯胶粘剂）的要求。其中游离甲醛≤0.1g/kg；苯≤0.20g/kg；甲苯+二甲苯≤0.1g/kg。五金配件：采用国产优质三合一连接件及螺</w:t>
            </w:r>
            <w:r w:rsidRPr="00551B1F">
              <w:rPr>
                <w:rFonts w:hint="eastAsia"/>
                <w:sz w:val="21"/>
                <w:szCs w:val="21"/>
              </w:rPr>
              <w:t>丝等五金配件经过耐盐浴检测无锈蚀、痕迹、鼓泡、开裂等现象。</w:t>
            </w:r>
          </w:p>
        </w:tc>
        <w:tc>
          <w:tcPr>
            <w:tcW w:w="650" w:type="dxa"/>
            <w:tcBorders>
              <w:top w:val="single" w:sz="4" w:space="0" w:color="auto"/>
              <w:left w:val="nil"/>
              <w:bottom w:val="single" w:sz="4" w:space="0" w:color="auto"/>
              <w:right w:val="single" w:sz="4" w:space="0" w:color="auto"/>
            </w:tcBorders>
            <w:vAlign w:val="center"/>
          </w:tcPr>
          <w:p w:rsidR="007C4E42" w:rsidRPr="00551B1F" w:rsidRDefault="00551B1F">
            <w:pPr>
              <w:jc w:val="center"/>
              <w:rPr>
                <w:sz w:val="21"/>
                <w:szCs w:val="21"/>
              </w:rPr>
            </w:pPr>
            <w:r w:rsidRPr="00551B1F">
              <w:rPr>
                <w:sz w:val="21"/>
                <w:szCs w:val="21"/>
              </w:rPr>
              <w:t>28</w:t>
            </w:r>
          </w:p>
        </w:tc>
        <w:tc>
          <w:tcPr>
            <w:tcW w:w="716" w:type="dxa"/>
            <w:tcBorders>
              <w:top w:val="single" w:sz="4" w:space="0" w:color="auto"/>
              <w:left w:val="nil"/>
              <w:bottom w:val="single" w:sz="4" w:space="0" w:color="auto"/>
              <w:right w:val="single" w:sz="4" w:space="0" w:color="auto"/>
            </w:tcBorders>
            <w:vAlign w:val="center"/>
          </w:tcPr>
          <w:p w:rsidR="007C4E42" w:rsidRPr="00551B1F" w:rsidRDefault="00551B1F">
            <w:pPr>
              <w:jc w:val="center"/>
              <w:rPr>
                <w:sz w:val="21"/>
                <w:szCs w:val="21"/>
              </w:rPr>
            </w:pPr>
            <w:r w:rsidRPr="00551B1F">
              <w:rPr>
                <w:rFonts w:hint="eastAsia"/>
                <w:sz w:val="21"/>
                <w:szCs w:val="21"/>
              </w:rPr>
              <w:t>组</w:t>
            </w:r>
          </w:p>
        </w:tc>
      </w:tr>
    </w:tbl>
    <w:p w:rsidR="007C4E42" w:rsidRDefault="007C4E42"/>
    <w:p w:rsidR="007C4E42" w:rsidRDefault="007C4E42">
      <w:pPr>
        <w:jc w:val="center"/>
        <w:rPr>
          <w:b/>
          <w:bCs/>
          <w:sz w:val="32"/>
          <w:szCs w:val="32"/>
        </w:rPr>
      </w:pPr>
    </w:p>
    <w:p w:rsidR="007C4E42" w:rsidRDefault="005C1627">
      <w:pPr>
        <w:jc w:val="center"/>
        <w:rPr>
          <w:b/>
          <w:bCs/>
          <w:sz w:val="32"/>
          <w:szCs w:val="32"/>
        </w:rPr>
      </w:pPr>
      <w:r>
        <w:rPr>
          <w:rFonts w:hint="eastAsia"/>
          <w:b/>
          <w:bCs/>
          <w:sz w:val="32"/>
          <w:szCs w:val="32"/>
        </w:rPr>
        <w:t>二、商务要求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2"/>
        <w:gridCol w:w="1560"/>
        <w:gridCol w:w="7257"/>
      </w:tblGrid>
      <w:tr w:rsidR="007C4E42">
        <w:trPr>
          <w:trHeight w:val="517"/>
        </w:trPr>
        <w:tc>
          <w:tcPr>
            <w:tcW w:w="325" w:type="pct"/>
            <w:shd w:val="clear" w:color="auto" w:fill="FFFFFF"/>
            <w:vAlign w:val="center"/>
          </w:tcPr>
          <w:p w:rsidR="007C4E42" w:rsidRDefault="005C1627">
            <w:pPr>
              <w:jc w:val="center"/>
              <w:rPr>
                <w:sz w:val="21"/>
                <w:szCs w:val="21"/>
              </w:rPr>
            </w:pPr>
            <w:r>
              <w:rPr>
                <w:rFonts w:hint="eastAsia"/>
                <w:sz w:val="21"/>
                <w:szCs w:val="21"/>
              </w:rPr>
              <w:t>序号</w:t>
            </w:r>
          </w:p>
        </w:tc>
        <w:tc>
          <w:tcPr>
            <w:tcW w:w="827" w:type="pct"/>
            <w:shd w:val="clear" w:color="auto" w:fill="FFFFFF"/>
            <w:vAlign w:val="center"/>
          </w:tcPr>
          <w:p w:rsidR="007C4E42" w:rsidRDefault="005C1627">
            <w:pPr>
              <w:jc w:val="center"/>
              <w:rPr>
                <w:sz w:val="21"/>
                <w:szCs w:val="21"/>
              </w:rPr>
            </w:pPr>
            <w:r>
              <w:rPr>
                <w:rFonts w:hint="eastAsia"/>
                <w:sz w:val="21"/>
                <w:szCs w:val="21"/>
              </w:rPr>
              <w:t>条款</w:t>
            </w:r>
          </w:p>
        </w:tc>
        <w:tc>
          <w:tcPr>
            <w:tcW w:w="3847" w:type="pct"/>
            <w:shd w:val="clear" w:color="auto" w:fill="FFFFFF"/>
            <w:vAlign w:val="center"/>
          </w:tcPr>
          <w:p w:rsidR="007C4E42" w:rsidRDefault="005C1627">
            <w:pPr>
              <w:spacing w:line="300" w:lineRule="exact"/>
              <w:jc w:val="center"/>
              <w:rPr>
                <w:sz w:val="21"/>
                <w:szCs w:val="21"/>
              </w:rPr>
            </w:pPr>
            <w:r>
              <w:rPr>
                <w:rFonts w:hint="eastAsia"/>
                <w:sz w:val="21"/>
                <w:szCs w:val="21"/>
              </w:rPr>
              <w:t>要求</w:t>
            </w:r>
          </w:p>
        </w:tc>
      </w:tr>
      <w:tr w:rsidR="007C4E42">
        <w:trPr>
          <w:trHeight w:val="4340"/>
        </w:trPr>
        <w:tc>
          <w:tcPr>
            <w:tcW w:w="613" w:type="dxa"/>
            <w:shd w:val="clear" w:color="auto" w:fill="FFFFFF" w:themeFill="background1"/>
            <w:vAlign w:val="center"/>
          </w:tcPr>
          <w:p w:rsidR="007C4E42" w:rsidRDefault="005C1627">
            <w:pPr>
              <w:jc w:val="center"/>
              <w:rPr>
                <w:sz w:val="21"/>
                <w:szCs w:val="21"/>
              </w:rPr>
            </w:pPr>
            <w:r>
              <w:rPr>
                <w:rFonts w:hint="eastAsia"/>
                <w:sz w:val="21"/>
                <w:szCs w:val="21"/>
              </w:rPr>
              <w:t>1</w:t>
            </w:r>
          </w:p>
        </w:tc>
        <w:tc>
          <w:tcPr>
            <w:tcW w:w="1560" w:type="dxa"/>
            <w:shd w:val="clear" w:color="auto" w:fill="FFFFFF" w:themeFill="background1"/>
            <w:vAlign w:val="center"/>
          </w:tcPr>
          <w:p w:rsidR="007C4E42" w:rsidRDefault="005C1627">
            <w:pPr>
              <w:spacing w:line="360" w:lineRule="exact"/>
              <w:jc w:val="center"/>
              <w:rPr>
                <w:sz w:val="21"/>
                <w:szCs w:val="21"/>
              </w:rPr>
            </w:pPr>
            <w:r>
              <w:rPr>
                <w:rFonts w:hint="eastAsia"/>
                <w:bCs/>
                <w:sz w:val="21"/>
                <w:szCs w:val="21"/>
              </w:rPr>
              <w:t>▲</w:t>
            </w:r>
            <w:r>
              <w:rPr>
                <w:rFonts w:hint="eastAsia"/>
                <w:sz w:val="21"/>
                <w:szCs w:val="21"/>
              </w:rPr>
              <w:t>报价要求</w:t>
            </w:r>
          </w:p>
        </w:tc>
        <w:tc>
          <w:tcPr>
            <w:tcW w:w="7256" w:type="dxa"/>
            <w:shd w:val="clear" w:color="auto" w:fill="FFFFFF" w:themeFill="background1"/>
            <w:vAlign w:val="center"/>
          </w:tcPr>
          <w:p w:rsidR="007C4E42" w:rsidRDefault="005C1627">
            <w:pPr>
              <w:spacing w:line="360" w:lineRule="exact"/>
              <w:rPr>
                <w:bCs/>
                <w:sz w:val="21"/>
                <w:szCs w:val="21"/>
              </w:rPr>
            </w:pPr>
            <w:r>
              <w:rPr>
                <w:rFonts w:hint="eastAsia"/>
                <w:bCs/>
                <w:sz w:val="21"/>
                <w:szCs w:val="21"/>
              </w:rPr>
              <w:t>本次报价须为人民币报价，报价金额实行总承包报价，报价金额包含设备单价、安装费用、培训、质保期内的软件、硬件维修保养及相关配套服务要求所需的一切费用总和，除另有约定外，合同价不因任何因素而调整，甲方不再就本项目另行支付任何费用，乙方不得以任何理由主张额外费用。包括但不限于：</w:t>
            </w:r>
          </w:p>
          <w:p w:rsidR="007C4E42" w:rsidRDefault="005C1627">
            <w:pPr>
              <w:spacing w:line="360" w:lineRule="exact"/>
              <w:rPr>
                <w:bCs/>
                <w:sz w:val="21"/>
                <w:szCs w:val="21"/>
              </w:rPr>
            </w:pPr>
            <w:r>
              <w:rPr>
                <w:rFonts w:hint="eastAsia"/>
                <w:bCs/>
                <w:sz w:val="21"/>
                <w:szCs w:val="21"/>
              </w:rPr>
              <w:t>1.货物采购包括货款、标准附件、备品备件、专用工具、包装、运输、装卸、保险、税金、货到就位以及安装、调试、培训、保修等一切税金和费用；</w:t>
            </w:r>
          </w:p>
          <w:p w:rsidR="007C4E42" w:rsidRDefault="005C1627">
            <w:pPr>
              <w:spacing w:line="360" w:lineRule="exact"/>
              <w:rPr>
                <w:bCs/>
                <w:sz w:val="21"/>
                <w:szCs w:val="21"/>
              </w:rPr>
            </w:pPr>
            <w:r>
              <w:rPr>
                <w:rFonts w:hint="eastAsia"/>
                <w:bCs/>
                <w:sz w:val="21"/>
                <w:szCs w:val="21"/>
              </w:rPr>
              <w:t>2.服务采购包括整体服务价格以及安装调试、培训、维护等一切税金和费用；</w:t>
            </w:r>
          </w:p>
          <w:p w:rsidR="007C4E42" w:rsidRDefault="005C1627">
            <w:pPr>
              <w:spacing w:line="360" w:lineRule="exact"/>
              <w:rPr>
                <w:bCs/>
                <w:sz w:val="21"/>
                <w:szCs w:val="21"/>
              </w:rPr>
            </w:pPr>
            <w:r>
              <w:rPr>
                <w:rFonts w:hint="eastAsia"/>
                <w:bCs/>
                <w:sz w:val="21"/>
                <w:szCs w:val="21"/>
              </w:rPr>
              <w:t>3.验收、人员服务等费用；</w:t>
            </w:r>
          </w:p>
          <w:p w:rsidR="007C4E42" w:rsidRDefault="005C1627">
            <w:pPr>
              <w:spacing w:line="360" w:lineRule="exact"/>
              <w:rPr>
                <w:bCs/>
                <w:sz w:val="21"/>
                <w:szCs w:val="21"/>
              </w:rPr>
            </w:pPr>
            <w:r>
              <w:rPr>
                <w:rFonts w:hint="eastAsia"/>
                <w:bCs/>
                <w:sz w:val="21"/>
                <w:szCs w:val="21"/>
              </w:rPr>
              <w:t>4.根据合同规定，履行合同可能产生的其他费用；</w:t>
            </w:r>
          </w:p>
          <w:p w:rsidR="007C4E42" w:rsidRDefault="005C1627">
            <w:pPr>
              <w:spacing w:line="360" w:lineRule="exact"/>
              <w:rPr>
                <w:bCs/>
                <w:sz w:val="21"/>
                <w:szCs w:val="21"/>
              </w:rPr>
            </w:pPr>
            <w:r>
              <w:rPr>
                <w:rFonts w:hint="eastAsia"/>
                <w:bCs/>
                <w:sz w:val="21"/>
                <w:szCs w:val="21"/>
              </w:rPr>
              <w:t>5.包含但不限于安装后可正常使用的相应设施、设备、软件、调试等，采购人不再另行支付费用。</w:t>
            </w:r>
          </w:p>
          <w:p w:rsidR="007C4E42" w:rsidRDefault="005C1627">
            <w:pPr>
              <w:spacing w:line="360" w:lineRule="exact"/>
              <w:rPr>
                <w:bCs/>
                <w:sz w:val="21"/>
                <w:szCs w:val="21"/>
              </w:rPr>
            </w:pPr>
            <w:r>
              <w:rPr>
                <w:rFonts w:hint="eastAsia"/>
                <w:bCs/>
                <w:sz w:val="21"/>
                <w:szCs w:val="21"/>
              </w:rPr>
              <w:t>6.如质量上发生争议，可由第三方检测机构进行检测，费用由成交人承担。</w:t>
            </w:r>
          </w:p>
          <w:p w:rsidR="007C4E42" w:rsidRDefault="005C1627">
            <w:pPr>
              <w:spacing w:line="360" w:lineRule="exact"/>
              <w:rPr>
                <w:sz w:val="21"/>
                <w:szCs w:val="21"/>
              </w:rPr>
            </w:pPr>
            <w:r>
              <w:rPr>
                <w:rFonts w:hint="eastAsia"/>
                <w:bCs/>
                <w:sz w:val="21"/>
                <w:szCs w:val="21"/>
              </w:rPr>
              <w:t>7.对于本文件中未列明，而成交人认为必需的费用也需列入总报价。在合同实施时，采购人将不予支付成交人没有列入的费用，并认为此的费用已包括在响应总报价中。</w:t>
            </w:r>
          </w:p>
        </w:tc>
      </w:tr>
      <w:tr w:rsidR="007C4E42">
        <w:trPr>
          <w:trHeight w:val="1438"/>
        </w:trPr>
        <w:tc>
          <w:tcPr>
            <w:tcW w:w="613" w:type="dxa"/>
            <w:shd w:val="clear" w:color="auto" w:fill="FFFFFF"/>
            <w:vAlign w:val="center"/>
          </w:tcPr>
          <w:p w:rsidR="007C4E42" w:rsidRDefault="005C1627">
            <w:pPr>
              <w:jc w:val="center"/>
              <w:rPr>
                <w:sz w:val="21"/>
                <w:szCs w:val="21"/>
              </w:rPr>
            </w:pPr>
            <w:r>
              <w:rPr>
                <w:rFonts w:hint="eastAsia"/>
                <w:sz w:val="21"/>
                <w:szCs w:val="21"/>
              </w:rPr>
              <w:lastRenderedPageBreak/>
              <w:t>2</w:t>
            </w:r>
          </w:p>
        </w:tc>
        <w:tc>
          <w:tcPr>
            <w:tcW w:w="1560" w:type="dxa"/>
            <w:shd w:val="clear" w:color="auto" w:fill="FFFFFF"/>
            <w:vAlign w:val="center"/>
          </w:tcPr>
          <w:p w:rsidR="007C4E42" w:rsidRDefault="005C1627">
            <w:pPr>
              <w:jc w:val="center"/>
              <w:rPr>
                <w:bCs/>
                <w:sz w:val="21"/>
                <w:szCs w:val="21"/>
              </w:rPr>
            </w:pPr>
            <w:r>
              <w:rPr>
                <w:rFonts w:hint="eastAsia"/>
                <w:bCs/>
                <w:sz w:val="21"/>
                <w:szCs w:val="21"/>
              </w:rPr>
              <w:t>▲</w:t>
            </w:r>
            <w:r>
              <w:rPr>
                <w:rFonts w:hint="eastAsia"/>
                <w:sz w:val="21"/>
                <w:szCs w:val="21"/>
              </w:rPr>
              <w:t>知识产权</w:t>
            </w:r>
          </w:p>
        </w:tc>
        <w:tc>
          <w:tcPr>
            <w:tcW w:w="7256" w:type="dxa"/>
            <w:shd w:val="clear" w:color="auto" w:fill="FFFFFF"/>
            <w:vAlign w:val="center"/>
          </w:tcPr>
          <w:p w:rsidR="007C4E42" w:rsidRDefault="005C1627">
            <w:pPr>
              <w:spacing w:line="360" w:lineRule="exact"/>
              <w:rPr>
                <w:sz w:val="21"/>
                <w:szCs w:val="21"/>
              </w:rPr>
            </w:pPr>
            <w:r>
              <w:rPr>
                <w:rFonts w:hint="eastAsia"/>
                <w:sz w:val="21"/>
                <w:szCs w:val="21"/>
              </w:rPr>
              <w:t>采购人在中国境内使用成交人提供的产品及服务时免受第三方提出的侵犯其专利权或其它知识产权的起诉。如果第三方提出侵权指控，成交人应承担由此而引起的一切法律责任和费用。</w:t>
            </w:r>
          </w:p>
        </w:tc>
      </w:tr>
      <w:tr w:rsidR="007C4E42">
        <w:trPr>
          <w:trHeight w:val="1164"/>
        </w:trPr>
        <w:tc>
          <w:tcPr>
            <w:tcW w:w="613" w:type="dxa"/>
            <w:shd w:val="clear" w:color="auto" w:fill="FFFFFF"/>
            <w:vAlign w:val="center"/>
          </w:tcPr>
          <w:p w:rsidR="007C4E42" w:rsidRDefault="005C1627">
            <w:pPr>
              <w:jc w:val="center"/>
              <w:rPr>
                <w:sz w:val="21"/>
                <w:szCs w:val="21"/>
              </w:rPr>
            </w:pPr>
            <w:r>
              <w:rPr>
                <w:rFonts w:hint="eastAsia"/>
                <w:sz w:val="21"/>
                <w:szCs w:val="21"/>
              </w:rPr>
              <w:t>3</w:t>
            </w:r>
          </w:p>
        </w:tc>
        <w:tc>
          <w:tcPr>
            <w:tcW w:w="1560" w:type="dxa"/>
            <w:shd w:val="clear" w:color="auto" w:fill="FFFFFF"/>
            <w:vAlign w:val="center"/>
          </w:tcPr>
          <w:p w:rsidR="007C4E42" w:rsidRDefault="005C1627">
            <w:pPr>
              <w:jc w:val="center"/>
              <w:rPr>
                <w:sz w:val="21"/>
                <w:szCs w:val="21"/>
              </w:rPr>
            </w:pPr>
            <w:r>
              <w:rPr>
                <w:rFonts w:hint="eastAsia"/>
                <w:bCs/>
                <w:sz w:val="21"/>
                <w:szCs w:val="21"/>
              </w:rPr>
              <w:t>▲</w:t>
            </w:r>
            <w:r>
              <w:rPr>
                <w:rFonts w:hint="eastAsia"/>
                <w:sz w:val="21"/>
                <w:szCs w:val="21"/>
              </w:rPr>
              <w:t>提交相关证件</w:t>
            </w:r>
          </w:p>
        </w:tc>
        <w:tc>
          <w:tcPr>
            <w:tcW w:w="7256" w:type="dxa"/>
            <w:shd w:val="clear" w:color="auto" w:fill="FFFFFF"/>
            <w:vAlign w:val="center"/>
          </w:tcPr>
          <w:p w:rsidR="007C4E42" w:rsidRDefault="005C1627">
            <w:pPr>
              <w:spacing w:line="360" w:lineRule="exact"/>
              <w:rPr>
                <w:sz w:val="21"/>
                <w:szCs w:val="21"/>
              </w:rPr>
            </w:pPr>
            <w:r>
              <w:rPr>
                <w:rFonts w:hint="eastAsia"/>
                <w:sz w:val="21"/>
                <w:szCs w:val="21"/>
              </w:rPr>
              <w:t>竞价结束之日起两个工作日内，成交人需提供企业营业执照或法人登记证等</w:t>
            </w:r>
          </w:p>
        </w:tc>
      </w:tr>
      <w:tr w:rsidR="007C4E42">
        <w:trPr>
          <w:trHeight w:val="416"/>
        </w:trPr>
        <w:tc>
          <w:tcPr>
            <w:tcW w:w="613" w:type="dxa"/>
            <w:tcBorders>
              <w:bottom w:val="single" w:sz="4" w:space="0" w:color="auto"/>
            </w:tcBorders>
            <w:shd w:val="clear" w:color="auto" w:fill="FFFFFF"/>
            <w:vAlign w:val="center"/>
          </w:tcPr>
          <w:p w:rsidR="007C4E42" w:rsidRDefault="005C1627">
            <w:pPr>
              <w:jc w:val="center"/>
              <w:rPr>
                <w:sz w:val="21"/>
                <w:szCs w:val="21"/>
              </w:rPr>
            </w:pPr>
            <w:r>
              <w:rPr>
                <w:rFonts w:hint="eastAsia"/>
                <w:sz w:val="21"/>
                <w:szCs w:val="21"/>
              </w:rPr>
              <w:t>4</w:t>
            </w:r>
          </w:p>
        </w:tc>
        <w:tc>
          <w:tcPr>
            <w:tcW w:w="1560" w:type="dxa"/>
            <w:tcBorders>
              <w:bottom w:val="single" w:sz="4" w:space="0" w:color="auto"/>
            </w:tcBorders>
            <w:shd w:val="clear" w:color="auto" w:fill="FFFFFF"/>
            <w:vAlign w:val="center"/>
          </w:tcPr>
          <w:p w:rsidR="007C4E42" w:rsidRDefault="005C1627">
            <w:pPr>
              <w:jc w:val="center"/>
              <w:rPr>
                <w:sz w:val="21"/>
                <w:szCs w:val="21"/>
              </w:rPr>
            </w:pPr>
            <w:r>
              <w:rPr>
                <w:rFonts w:hint="eastAsia"/>
                <w:bCs/>
                <w:sz w:val="21"/>
                <w:szCs w:val="21"/>
              </w:rPr>
              <w:t>▲</w:t>
            </w:r>
            <w:r>
              <w:rPr>
                <w:rFonts w:hint="eastAsia"/>
                <w:sz w:val="21"/>
                <w:szCs w:val="21"/>
              </w:rPr>
              <w:t>供货要求</w:t>
            </w:r>
          </w:p>
        </w:tc>
        <w:tc>
          <w:tcPr>
            <w:tcW w:w="7256" w:type="dxa"/>
            <w:tcBorders>
              <w:bottom w:val="single" w:sz="4" w:space="0" w:color="auto"/>
            </w:tcBorders>
            <w:shd w:val="clear" w:color="auto" w:fill="FFFFFF"/>
            <w:vAlign w:val="center"/>
          </w:tcPr>
          <w:p w:rsidR="007C4E42" w:rsidRDefault="005C1627">
            <w:pPr>
              <w:numPr>
                <w:ilvl w:val="0"/>
                <w:numId w:val="1"/>
              </w:numPr>
              <w:spacing w:line="360" w:lineRule="exact"/>
              <w:rPr>
                <w:sz w:val="21"/>
                <w:szCs w:val="21"/>
              </w:rPr>
            </w:pPr>
            <w:r>
              <w:rPr>
                <w:rFonts w:hint="eastAsia"/>
                <w:sz w:val="21"/>
                <w:szCs w:val="21"/>
              </w:rPr>
              <w:t>签订合同后10</w:t>
            </w:r>
            <w:r>
              <w:rPr>
                <w:sz w:val="21"/>
                <w:szCs w:val="21"/>
              </w:rPr>
              <w:t>个工作日内必须全部供</w:t>
            </w:r>
            <w:r>
              <w:rPr>
                <w:rFonts w:hint="eastAsia"/>
                <w:sz w:val="21"/>
                <w:szCs w:val="21"/>
              </w:rPr>
              <w:t>完货物并安装完毕，成交人必须按时供应。</w:t>
            </w:r>
          </w:p>
          <w:p w:rsidR="007C4E42" w:rsidRDefault="005C1627">
            <w:pPr>
              <w:widowControl w:val="0"/>
              <w:jc w:val="both"/>
              <w:rPr>
                <w:sz w:val="21"/>
                <w:szCs w:val="21"/>
              </w:rPr>
            </w:pPr>
            <w:r>
              <w:rPr>
                <w:rFonts w:hint="eastAsia"/>
                <w:sz w:val="21"/>
                <w:szCs w:val="21"/>
              </w:rPr>
              <w:t>2.本次采购的货物，须是原厂参数配置，原装未拆封，不接受二次加装改配。3.所提供的货物品牌、型号、规格、性能、技术标准、质量标准等质量不合格的，应及时更换并由成交人承担所发生的费用，更换不及时的按逾期交货处理。因包装、运输引起的货物损坏，按质量不合格处理。</w:t>
            </w:r>
          </w:p>
          <w:p w:rsidR="007C4E42" w:rsidRDefault="005C1627">
            <w:pPr>
              <w:spacing w:line="360" w:lineRule="exact"/>
              <w:rPr>
                <w:sz w:val="21"/>
                <w:szCs w:val="21"/>
              </w:rPr>
            </w:pPr>
            <w:r>
              <w:rPr>
                <w:rFonts w:hint="eastAsia"/>
                <w:sz w:val="21"/>
                <w:szCs w:val="21"/>
              </w:rPr>
              <w:t>4.成交人提供的货物质保期内，因设计、工艺或材料的缺陷和其他质量原因造成的问题，由成交人负责处理至达到本采购人要求，费用由成交人承担。</w:t>
            </w:r>
          </w:p>
          <w:p w:rsidR="007C4E42" w:rsidRDefault="005C1627">
            <w:pPr>
              <w:spacing w:line="360" w:lineRule="exact"/>
              <w:rPr>
                <w:sz w:val="21"/>
                <w:szCs w:val="21"/>
              </w:rPr>
            </w:pPr>
            <w:r>
              <w:rPr>
                <w:rFonts w:hint="eastAsia"/>
                <w:sz w:val="21"/>
                <w:szCs w:val="21"/>
              </w:rPr>
              <w:t>5.成交人应当保证其所提供的产品为符合国家知识产权法律法规要求的正规产品，杜绝恶意窜货、翻新等行为，若所提供的产品为不符合国家知识产权法律法规要求的非正规产品或属于假冒伪劣商品的，其合同无效。</w:t>
            </w:r>
          </w:p>
          <w:p w:rsidR="007C4E42" w:rsidRDefault="005C1627">
            <w:pPr>
              <w:spacing w:line="360" w:lineRule="exact"/>
              <w:rPr>
                <w:sz w:val="21"/>
                <w:szCs w:val="21"/>
              </w:rPr>
            </w:pPr>
            <w:r>
              <w:rPr>
                <w:rFonts w:hint="eastAsia"/>
                <w:sz w:val="21"/>
                <w:szCs w:val="21"/>
              </w:rPr>
              <w:t>6.成交人须免费送货上门、免费拆卸、安装。</w:t>
            </w:r>
          </w:p>
        </w:tc>
      </w:tr>
      <w:tr w:rsidR="007C4E42">
        <w:trPr>
          <w:trHeight w:val="610"/>
        </w:trPr>
        <w:tc>
          <w:tcPr>
            <w:tcW w:w="325" w:type="pct"/>
            <w:shd w:val="clear" w:color="auto" w:fill="FFFFFF" w:themeFill="background1"/>
            <w:vAlign w:val="center"/>
          </w:tcPr>
          <w:p w:rsidR="007C4E42" w:rsidRDefault="005C1627">
            <w:pPr>
              <w:jc w:val="center"/>
              <w:rPr>
                <w:sz w:val="21"/>
                <w:szCs w:val="21"/>
              </w:rPr>
            </w:pPr>
            <w:r>
              <w:rPr>
                <w:rFonts w:hint="eastAsia"/>
                <w:sz w:val="21"/>
                <w:szCs w:val="21"/>
              </w:rPr>
              <w:t>5</w:t>
            </w:r>
          </w:p>
        </w:tc>
        <w:tc>
          <w:tcPr>
            <w:tcW w:w="827" w:type="pct"/>
            <w:shd w:val="clear" w:color="auto" w:fill="FFFFFF" w:themeFill="background1"/>
            <w:vAlign w:val="center"/>
          </w:tcPr>
          <w:p w:rsidR="007C4E42" w:rsidRDefault="005C1627">
            <w:pPr>
              <w:jc w:val="center"/>
              <w:rPr>
                <w:sz w:val="21"/>
                <w:szCs w:val="21"/>
              </w:rPr>
            </w:pPr>
            <w:r>
              <w:rPr>
                <w:rFonts w:hint="eastAsia"/>
                <w:bCs/>
                <w:sz w:val="21"/>
                <w:szCs w:val="21"/>
              </w:rPr>
              <w:t>▲</w:t>
            </w:r>
            <w:r>
              <w:rPr>
                <w:rFonts w:hint="eastAsia"/>
                <w:sz w:val="21"/>
                <w:szCs w:val="21"/>
              </w:rPr>
              <w:t>售后服务要求</w:t>
            </w:r>
          </w:p>
        </w:tc>
        <w:tc>
          <w:tcPr>
            <w:tcW w:w="3847" w:type="pct"/>
            <w:shd w:val="clear" w:color="auto" w:fill="FFFFFF" w:themeFill="background1"/>
            <w:vAlign w:val="center"/>
          </w:tcPr>
          <w:p w:rsidR="007C4E42" w:rsidRDefault="005C1627">
            <w:pPr>
              <w:spacing w:line="360" w:lineRule="exact"/>
              <w:rPr>
                <w:sz w:val="21"/>
                <w:szCs w:val="21"/>
              </w:rPr>
            </w:pPr>
            <w:r>
              <w:rPr>
                <w:rFonts w:hint="eastAsia"/>
                <w:sz w:val="21"/>
                <w:szCs w:val="21"/>
              </w:rPr>
              <w:t>1.免费送货上门，免费安装调试和培训。</w:t>
            </w:r>
          </w:p>
          <w:p w:rsidR="007C4E42" w:rsidRDefault="005C1627">
            <w:pPr>
              <w:spacing w:line="360" w:lineRule="exact"/>
              <w:rPr>
                <w:sz w:val="21"/>
                <w:szCs w:val="21"/>
              </w:rPr>
            </w:pPr>
            <w:r>
              <w:rPr>
                <w:rFonts w:hint="eastAsia"/>
                <w:sz w:val="21"/>
                <w:szCs w:val="21"/>
              </w:rPr>
              <w:t>2.按厂家承诺实行“三包”承诺，质保期1年，免费上门服务（自交货安装完毕，验收合格之日起计）。</w:t>
            </w:r>
          </w:p>
          <w:p w:rsidR="007C4E42" w:rsidRDefault="005C1627">
            <w:pPr>
              <w:spacing w:line="360" w:lineRule="exact"/>
              <w:rPr>
                <w:sz w:val="21"/>
                <w:szCs w:val="21"/>
              </w:rPr>
            </w:pPr>
            <w:r>
              <w:rPr>
                <w:rFonts w:hint="eastAsia"/>
                <w:sz w:val="21"/>
                <w:szCs w:val="21"/>
              </w:rPr>
              <w:t>3.其他售后服务要求：</w:t>
            </w:r>
          </w:p>
          <w:p w:rsidR="007C4E42" w:rsidRDefault="005C1627">
            <w:pPr>
              <w:spacing w:line="360" w:lineRule="exact"/>
              <w:rPr>
                <w:sz w:val="21"/>
                <w:szCs w:val="21"/>
              </w:rPr>
            </w:pPr>
            <w:r>
              <w:rPr>
                <w:rFonts w:hint="eastAsia"/>
                <w:sz w:val="21"/>
                <w:szCs w:val="21"/>
              </w:rPr>
              <w:t>提供1年技术及运维服务，质量保证期内免费维修、免费更换零部件，服务内容如下：</w:t>
            </w:r>
          </w:p>
          <w:p w:rsidR="007C4E42" w:rsidRDefault="005C1627">
            <w:pPr>
              <w:spacing w:line="360" w:lineRule="exact"/>
              <w:rPr>
                <w:sz w:val="21"/>
                <w:szCs w:val="21"/>
              </w:rPr>
            </w:pPr>
            <w:r>
              <w:rPr>
                <w:rFonts w:hint="eastAsia"/>
                <w:sz w:val="21"/>
                <w:szCs w:val="21"/>
              </w:rPr>
              <w:t>质保期内，成交人应当提供7×24小时电话支持服务。成交人接到采购人保修通知后2个小时内响应，24个小时内排除故障。如不能及时解决故障，成交人应提供备用机确保采购方正常使用。对于质保期内不能修复的产品／部件，成交人应在48个小时内免费更换备品备件，维修使用的备品备件及易损件应为原厂配件，未经采购方同意不得使用非原厂配件。</w:t>
            </w:r>
          </w:p>
          <w:p w:rsidR="007C4E42" w:rsidRDefault="005C1627">
            <w:pPr>
              <w:spacing w:line="360" w:lineRule="exact"/>
              <w:rPr>
                <w:sz w:val="21"/>
                <w:szCs w:val="21"/>
              </w:rPr>
            </w:pPr>
            <w:r>
              <w:rPr>
                <w:rFonts w:hint="eastAsia"/>
                <w:sz w:val="21"/>
                <w:szCs w:val="21"/>
              </w:rPr>
              <w:t>4.维保：自货物通过最终验收合格之日起免费维保一年。</w:t>
            </w:r>
          </w:p>
          <w:p w:rsidR="007C4E42" w:rsidRDefault="005C1627">
            <w:pPr>
              <w:spacing w:line="360" w:lineRule="exact"/>
              <w:rPr>
                <w:sz w:val="21"/>
                <w:szCs w:val="21"/>
              </w:rPr>
            </w:pPr>
            <w:r>
              <w:rPr>
                <w:rFonts w:hint="eastAsia"/>
                <w:sz w:val="21"/>
                <w:szCs w:val="21"/>
              </w:rPr>
              <w:t>5.提供设备必须是全新、未使用的原装产品，且在正常安装、使用和保养条件下，其使用寿命期内各项指标均达到质量要求。</w:t>
            </w:r>
          </w:p>
        </w:tc>
      </w:tr>
      <w:tr w:rsidR="007C4E42">
        <w:trPr>
          <w:trHeight w:val="1480"/>
        </w:trPr>
        <w:tc>
          <w:tcPr>
            <w:tcW w:w="325" w:type="pct"/>
            <w:shd w:val="clear" w:color="auto" w:fill="FFFFFF"/>
            <w:vAlign w:val="center"/>
          </w:tcPr>
          <w:p w:rsidR="007C4E42" w:rsidRDefault="005C1627">
            <w:pPr>
              <w:jc w:val="center"/>
              <w:rPr>
                <w:sz w:val="21"/>
                <w:szCs w:val="21"/>
              </w:rPr>
            </w:pPr>
            <w:r>
              <w:rPr>
                <w:rFonts w:hint="eastAsia"/>
                <w:sz w:val="21"/>
                <w:szCs w:val="21"/>
              </w:rPr>
              <w:t>6</w:t>
            </w:r>
          </w:p>
        </w:tc>
        <w:tc>
          <w:tcPr>
            <w:tcW w:w="827" w:type="pct"/>
            <w:shd w:val="clear" w:color="auto" w:fill="FFFFFF"/>
            <w:vAlign w:val="center"/>
          </w:tcPr>
          <w:p w:rsidR="007C4E42" w:rsidRDefault="005C1627">
            <w:pPr>
              <w:jc w:val="center"/>
              <w:rPr>
                <w:sz w:val="21"/>
                <w:szCs w:val="21"/>
              </w:rPr>
            </w:pPr>
            <w:r>
              <w:rPr>
                <w:rFonts w:hint="eastAsia"/>
                <w:bCs/>
                <w:sz w:val="21"/>
                <w:szCs w:val="21"/>
              </w:rPr>
              <w:t>▲</w:t>
            </w:r>
            <w:r>
              <w:rPr>
                <w:rFonts w:hint="eastAsia"/>
                <w:sz w:val="21"/>
                <w:szCs w:val="21"/>
              </w:rPr>
              <w:t>验收方式</w:t>
            </w:r>
          </w:p>
        </w:tc>
        <w:tc>
          <w:tcPr>
            <w:tcW w:w="3847" w:type="pct"/>
            <w:shd w:val="clear" w:color="auto" w:fill="FFFFFF"/>
            <w:vAlign w:val="center"/>
          </w:tcPr>
          <w:p w:rsidR="007C4E42" w:rsidRDefault="005C1627">
            <w:pPr>
              <w:spacing w:line="460" w:lineRule="exact"/>
              <w:rPr>
                <w:sz w:val="21"/>
                <w:szCs w:val="21"/>
              </w:rPr>
            </w:pPr>
            <w:r>
              <w:rPr>
                <w:rFonts w:hint="eastAsia"/>
                <w:sz w:val="21"/>
                <w:szCs w:val="21"/>
              </w:rPr>
              <w:t>1</w:t>
            </w:r>
            <w:r>
              <w:rPr>
                <w:sz w:val="21"/>
                <w:szCs w:val="21"/>
              </w:rPr>
              <w:t>.</w:t>
            </w:r>
            <w:r>
              <w:rPr>
                <w:rFonts w:hint="eastAsia"/>
                <w:sz w:val="21"/>
                <w:szCs w:val="21"/>
              </w:rPr>
              <w:t>出厂检验：交货时，成交人应随同货物提供主要产品的出厂检验报告，产品合格证、</w:t>
            </w:r>
            <w:r>
              <w:rPr>
                <w:sz w:val="21"/>
                <w:szCs w:val="21"/>
              </w:rPr>
              <w:t>售后服务承诺函原件</w:t>
            </w:r>
            <w:r>
              <w:rPr>
                <w:rFonts w:hint="eastAsia"/>
                <w:sz w:val="21"/>
                <w:szCs w:val="21"/>
              </w:rPr>
              <w:t>（加盖公章）。</w:t>
            </w:r>
          </w:p>
          <w:p w:rsidR="007C4E42" w:rsidRDefault="005C1627">
            <w:pPr>
              <w:spacing w:line="460" w:lineRule="exact"/>
              <w:rPr>
                <w:sz w:val="21"/>
                <w:szCs w:val="21"/>
              </w:rPr>
            </w:pPr>
            <w:r>
              <w:rPr>
                <w:rFonts w:hint="eastAsia"/>
                <w:sz w:val="21"/>
                <w:szCs w:val="21"/>
              </w:rPr>
              <w:t>2.安装调试检验：货物到达后，由采购人进行基本质量和数量的清点，清点不作为最终合格的保证人安装调试（包括整机性能测试）过程），成交人应作详细清点记录。安装调试检验结果应符合制造厂产品标准和采购文件规定的技术</w:t>
            </w:r>
            <w:r>
              <w:rPr>
                <w:rFonts w:hint="eastAsia"/>
                <w:sz w:val="21"/>
                <w:szCs w:val="21"/>
              </w:rPr>
              <w:lastRenderedPageBreak/>
              <w:t>要求。</w:t>
            </w:r>
          </w:p>
          <w:p w:rsidR="007C4E42" w:rsidRDefault="005C1627">
            <w:pPr>
              <w:spacing w:line="460" w:lineRule="exact"/>
              <w:rPr>
                <w:sz w:val="21"/>
                <w:szCs w:val="21"/>
              </w:rPr>
            </w:pPr>
            <w:r>
              <w:rPr>
                <w:rFonts w:hint="eastAsia"/>
                <w:sz w:val="21"/>
                <w:szCs w:val="21"/>
              </w:rPr>
              <w:t>3.验收：安装调试结束后，由成交人组织相关人员按采购文件规定的技术要求进行验收。收到成交通知书后，采购方将严格按照采购文件要求现场验收。验收不合格的，按虚假应标处理，成交人需承担被采购方终止合同的一切风险和费用。</w:t>
            </w:r>
          </w:p>
          <w:p w:rsidR="007C4E42" w:rsidRDefault="005C1627">
            <w:pPr>
              <w:spacing w:line="460" w:lineRule="exact"/>
              <w:rPr>
                <w:sz w:val="21"/>
                <w:szCs w:val="21"/>
              </w:rPr>
            </w:pPr>
            <w:r>
              <w:rPr>
                <w:rFonts w:hint="eastAsia"/>
                <w:sz w:val="21"/>
                <w:szCs w:val="21"/>
              </w:rPr>
              <w:t>4.本要求提供的</w:t>
            </w:r>
            <w:r>
              <w:rPr>
                <w:sz w:val="21"/>
                <w:szCs w:val="21"/>
              </w:rPr>
              <w:t>材料为实质性要求，如不能提供以上材料或提供以上材料与要求不符，或以上材料不齐全，则视为虚假应标，虚假应标的</w:t>
            </w:r>
            <w:r>
              <w:rPr>
                <w:rFonts w:hint="eastAsia"/>
                <w:sz w:val="21"/>
                <w:szCs w:val="21"/>
              </w:rPr>
              <w:t>验收</w:t>
            </w:r>
            <w:r>
              <w:rPr>
                <w:sz w:val="21"/>
                <w:szCs w:val="21"/>
              </w:rPr>
              <w:t>人</w:t>
            </w:r>
            <w:r>
              <w:rPr>
                <w:rFonts w:hint="eastAsia"/>
                <w:sz w:val="21"/>
                <w:szCs w:val="21"/>
              </w:rPr>
              <w:t>验收</w:t>
            </w:r>
            <w:r>
              <w:rPr>
                <w:sz w:val="21"/>
                <w:szCs w:val="21"/>
              </w:rPr>
              <w:t>无效，如该</w:t>
            </w:r>
            <w:r>
              <w:rPr>
                <w:rFonts w:hint="eastAsia"/>
                <w:sz w:val="21"/>
                <w:szCs w:val="21"/>
              </w:rPr>
              <w:t>验收</w:t>
            </w:r>
            <w:r>
              <w:rPr>
                <w:sz w:val="21"/>
                <w:szCs w:val="21"/>
              </w:rPr>
              <w:t>人中标的，中标结果无效，采购人将取消采购结果并追究责任；如明知不满足竞价文件对于品牌、型号、资质等要求而进行恶意竞争的，或因竞标人虚假竞标导致竞标无效造成的工期延误及损失，将根据《政采云平台电子卖场权益维护及纠纷处理规则》的规定报</w:t>
            </w:r>
            <w:r>
              <w:rPr>
                <w:rFonts w:hint="eastAsia"/>
                <w:bCs/>
                <w:sz w:val="21"/>
                <w:szCs w:val="21"/>
              </w:rPr>
              <w:t>市政府采购监督管理办公室</w:t>
            </w:r>
            <w:r>
              <w:rPr>
                <w:sz w:val="21"/>
                <w:szCs w:val="21"/>
              </w:rPr>
              <w:t>处理，给采购人造成损失的应予以赔偿。</w:t>
            </w:r>
          </w:p>
        </w:tc>
      </w:tr>
      <w:tr w:rsidR="007C4E42">
        <w:trPr>
          <w:trHeight w:val="1218"/>
        </w:trPr>
        <w:tc>
          <w:tcPr>
            <w:tcW w:w="325" w:type="pct"/>
            <w:shd w:val="clear" w:color="auto" w:fill="FFFDFA"/>
            <w:vAlign w:val="center"/>
          </w:tcPr>
          <w:p w:rsidR="007C4E42" w:rsidRDefault="005C1627">
            <w:pPr>
              <w:jc w:val="center"/>
              <w:rPr>
                <w:sz w:val="21"/>
                <w:szCs w:val="21"/>
              </w:rPr>
            </w:pPr>
            <w:r>
              <w:rPr>
                <w:rFonts w:hint="eastAsia"/>
                <w:sz w:val="21"/>
                <w:szCs w:val="21"/>
              </w:rPr>
              <w:lastRenderedPageBreak/>
              <w:t>7</w:t>
            </w:r>
          </w:p>
        </w:tc>
        <w:tc>
          <w:tcPr>
            <w:tcW w:w="827" w:type="pct"/>
            <w:shd w:val="clear" w:color="auto" w:fill="FFFDFA"/>
            <w:vAlign w:val="center"/>
          </w:tcPr>
          <w:p w:rsidR="007C4E42" w:rsidRDefault="005C1627">
            <w:pPr>
              <w:jc w:val="center"/>
              <w:rPr>
                <w:sz w:val="21"/>
                <w:szCs w:val="21"/>
              </w:rPr>
            </w:pPr>
            <w:r>
              <w:rPr>
                <w:rFonts w:hint="eastAsia"/>
                <w:bCs/>
                <w:sz w:val="21"/>
                <w:szCs w:val="21"/>
              </w:rPr>
              <w:t>▲</w:t>
            </w:r>
            <w:r>
              <w:rPr>
                <w:rFonts w:hint="eastAsia"/>
                <w:sz w:val="21"/>
                <w:szCs w:val="21"/>
              </w:rPr>
              <w:t>交货时间及地点</w:t>
            </w:r>
          </w:p>
        </w:tc>
        <w:tc>
          <w:tcPr>
            <w:tcW w:w="3847" w:type="pct"/>
            <w:shd w:val="clear" w:color="auto" w:fill="FFFDFA"/>
            <w:vAlign w:val="center"/>
          </w:tcPr>
          <w:p w:rsidR="007C4E42" w:rsidRDefault="005C1627">
            <w:pPr>
              <w:spacing w:line="360" w:lineRule="exact"/>
              <w:rPr>
                <w:sz w:val="21"/>
                <w:szCs w:val="21"/>
              </w:rPr>
            </w:pPr>
            <w:r>
              <w:rPr>
                <w:rFonts w:hint="eastAsia"/>
                <w:sz w:val="21"/>
                <w:szCs w:val="21"/>
              </w:rPr>
              <w:t>1.交货地点：南宁儿童康复中心。</w:t>
            </w:r>
          </w:p>
          <w:p w:rsidR="007C4E42" w:rsidRDefault="005C1627">
            <w:pPr>
              <w:spacing w:line="360" w:lineRule="exact"/>
              <w:rPr>
                <w:sz w:val="21"/>
                <w:szCs w:val="21"/>
              </w:rPr>
            </w:pPr>
            <w:r>
              <w:rPr>
                <w:rFonts w:hint="eastAsia"/>
                <w:sz w:val="21"/>
                <w:szCs w:val="21"/>
              </w:rPr>
              <w:t>2.现场交货及安装。</w:t>
            </w:r>
          </w:p>
        </w:tc>
      </w:tr>
      <w:tr w:rsidR="007C4E42">
        <w:trPr>
          <w:trHeight w:val="1102"/>
        </w:trPr>
        <w:tc>
          <w:tcPr>
            <w:tcW w:w="325" w:type="pct"/>
            <w:shd w:val="clear" w:color="auto" w:fill="FFFFFF"/>
            <w:vAlign w:val="center"/>
          </w:tcPr>
          <w:p w:rsidR="007C4E42" w:rsidRDefault="005C1627">
            <w:pPr>
              <w:jc w:val="center"/>
              <w:rPr>
                <w:sz w:val="21"/>
                <w:szCs w:val="21"/>
              </w:rPr>
            </w:pPr>
            <w:r>
              <w:rPr>
                <w:rFonts w:hint="eastAsia"/>
                <w:sz w:val="21"/>
                <w:szCs w:val="21"/>
              </w:rPr>
              <w:t>8</w:t>
            </w:r>
          </w:p>
        </w:tc>
        <w:tc>
          <w:tcPr>
            <w:tcW w:w="827" w:type="pct"/>
            <w:shd w:val="clear" w:color="auto" w:fill="FFFFFF"/>
            <w:vAlign w:val="center"/>
          </w:tcPr>
          <w:p w:rsidR="007C4E42" w:rsidRDefault="005C1627">
            <w:pPr>
              <w:jc w:val="center"/>
              <w:rPr>
                <w:sz w:val="21"/>
                <w:szCs w:val="21"/>
              </w:rPr>
            </w:pPr>
            <w:r>
              <w:rPr>
                <w:rFonts w:hint="eastAsia"/>
                <w:bCs/>
                <w:sz w:val="21"/>
                <w:szCs w:val="21"/>
              </w:rPr>
              <w:t>▲</w:t>
            </w:r>
            <w:r>
              <w:rPr>
                <w:rFonts w:hint="eastAsia"/>
                <w:sz w:val="21"/>
                <w:szCs w:val="21"/>
              </w:rPr>
              <w:t>付款条件</w:t>
            </w:r>
          </w:p>
        </w:tc>
        <w:tc>
          <w:tcPr>
            <w:tcW w:w="3847" w:type="pct"/>
            <w:shd w:val="clear" w:color="auto" w:fill="FFFFFF"/>
            <w:vAlign w:val="center"/>
          </w:tcPr>
          <w:p w:rsidR="007C4E42" w:rsidRDefault="005C1627">
            <w:pPr>
              <w:spacing w:line="360" w:lineRule="exact"/>
              <w:rPr>
                <w:sz w:val="21"/>
                <w:szCs w:val="21"/>
              </w:rPr>
            </w:pPr>
            <w:r>
              <w:rPr>
                <w:rFonts w:hint="eastAsia"/>
                <w:sz w:val="21"/>
                <w:szCs w:val="21"/>
              </w:rPr>
              <w:t>本次无预付款，设备安装调试并通过采购人验收合格后，成交人开具全额发票给采购人</w:t>
            </w:r>
            <w:r w:rsidRPr="00FF1189">
              <w:rPr>
                <w:rFonts w:hint="eastAsia"/>
                <w:color w:val="000000" w:themeColor="text1"/>
                <w:sz w:val="21"/>
                <w:szCs w:val="21"/>
              </w:rPr>
              <w:t>，采购人按照国库集中支付程序办理款项支付手续。</w:t>
            </w:r>
          </w:p>
        </w:tc>
      </w:tr>
    </w:tbl>
    <w:p w:rsidR="007C4E42" w:rsidRDefault="007C4E42">
      <w:bookmarkStart w:id="1" w:name="_GoBack"/>
      <w:bookmarkEnd w:id="1"/>
    </w:p>
    <w:sectPr w:rsidR="007C4E42">
      <w:footerReference w:type="default" r:id="rId8"/>
      <w:pgSz w:w="11906" w:h="16838"/>
      <w:pgMar w:top="1134" w:right="1230" w:bottom="1134" w:left="136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CAA" w:rsidRDefault="005A3CAA">
      <w:r>
        <w:separator/>
      </w:r>
    </w:p>
  </w:endnote>
  <w:endnote w:type="continuationSeparator" w:id="0">
    <w:p w:rsidR="005A3CAA" w:rsidRDefault="005A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E42" w:rsidRDefault="005C1627">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a:effectLst/>
                    </wps:spPr>
                    <wps:txbx>
                      <w:txbxContent>
                        <w:p w:rsidR="007C4E42" w:rsidRDefault="005C1627">
                          <w:pPr>
                            <w:pStyle w:val="aa"/>
                          </w:pPr>
                          <w:r>
                            <w:fldChar w:fldCharType="begin"/>
                          </w:r>
                          <w:r>
                            <w:instrText xml:space="preserve"> PAGE  \* MERGEFORMAT </w:instrText>
                          </w:r>
                          <w:r>
                            <w:fldChar w:fldCharType="separate"/>
                          </w:r>
                          <w:r w:rsidR="00FF1189">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" filled="f" stroked="f" strokeweight=".5pt">
              <v:textbox style="mso-fit-shape-to-text:t" inset="0,0,0,0">
                <w:txbxContent>
                  <w:p w:rsidR="007C4E42" w:rsidRDefault="005C1627">
                    <w:pPr>
                      <w:pStyle w:val="aa"/>
                    </w:pPr>
                    <w:r>
                      <w:fldChar w:fldCharType="begin"/>
                    </w:r>
                    <w:r>
                      <w:instrText xml:space="preserve"> PAGE  \* MERGEFORMAT </w:instrText>
                    </w:r>
                    <w:r>
                      <w:fldChar w:fldCharType="separate"/>
                    </w:r>
                    <w:r w:rsidR="00FF1189">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CAA" w:rsidRDefault="005A3CAA">
      <w:r>
        <w:separator/>
      </w:r>
    </w:p>
  </w:footnote>
  <w:footnote w:type="continuationSeparator" w:id="0">
    <w:p w:rsidR="005A3CAA" w:rsidRDefault="005A3C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7D048"/>
    <w:multiLevelType w:val="singleLevel"/>
    <w:tmpl w:val="41D7D048"/>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ZGVjYWQ5YjA0OWIzYzE1NDkwODRkNDIxZjgxYTAifQ=="/>
  </w:docVars>
  <w:rsids>
    <w:rsidRoot w:val="001F1011"/>
    <w:rsid w:val="0000553E"/>
    <w:rsid w:val="00007689"/>
    <w:rsid w:val="00021A30"/>
    <w:rsid w:val="000334BD"/>
    <w:rsid w:val="00033BC3"/>
    <w:rsid w:val="0003518D"/>
    <w:rsid w:val="00043EBD"/>
    <w:rsid w:val="00044924"/>
    <w:rsid w:val="00044B80"/>
    <w:rsid w:val="000513D4"/>
    <w:rsid w:val="00055232"/>
    <w:rsid w:val="0005753A"/>
    <w:rsid w:val="000746F1"/>
    <w:rsid w:val="00074704"/>
    <w:rsid w:val="00077A1C"/>
    <w:rsid w:val="00084A7D"/>
    <w:rsid w:val="00086188"/>
    <w:rsid w:val="00090C0A"/>
    <w:rsid w:val="000B6E3A"/>
    <w:rsid w:val="000B78C3"/>
    <w:rsid w:val="000C315D"/>
    <w:rsid w:val="000D1B55"/>
    <w:rsid w:val="000D6D6C"/>
    <w:rsid w:val="000F3C53"/>
    <w:rsid w:val="000F581C"/>
    <w:rsid w:val="000F5BE1"/>
    <w:rsid w:val="00122122"/>
    <w:rsid w:val="00122276"/>
    <w:rsid w:val="001305DD"/>
    <w:rsid w:val="0015244B"/>
    <w:rsid w:val="001544A3"/>
    <w:rsid w:val="0017330E"/>
    <w:rsid w:val="0019637F"/>
    <w:rsid w:val="001A4250"/>
    <w:rsid w:val="001C3534"/>
    <w:rsid w:val="001C581B"/>
    <w:rsid w:val="001D2665"/>
    <w:rsid w:val="001D69BF"/>
    <w:rsid w:val="001F1011"/>
    <w:rsid w:val="001F3663"/>
    <w:rsid w:val="00202FA0"/>
    <w:rsid w:val="00242636"/>
    <w:rsid w:val="002612FD"/>
    <w:rsid w:val="002614EB"/>
    <w:rsid w:val="0026452C"/>
    <w:rsid w:val="00277526"/>
    <w:rsid w:val="00280AA5"/>
    <w:rsid w:val="002957AF"/>
    <w:rsid w:val="002B183B"/>
    <w:rsid w:val="002B2A73"/>
    <w:rsid w:val="002B2D72"/>
    <w:rsid w:val="002B3A69"/>
    <w:rsid w:val="002C386A"/>
    <w:rsid w:val="002D22EE"/>
    <w:rsid w:val="002D64AD"/>
    <w:rsid w:val="002E2FF8"/>
    <w:rsid w:val="002F5071"/>
    <w:rsid w:val="00315DEB"/>
    <w:rsid w:val="003207B4"/>
    <w:rsid w:val="0032508E"/>
    <w:rsid w:val="00342306"/>
    <w:rsid w:val="0035385F"/>
    <w:rsid w:val="003562CA"/>
    <w:rsid w:val="003564A4"/>
    <w:rsid w:val="00375180"/>
    <w:rsid w:val="00385046"/>
    <w:rsid w:val="00386635"/>
    <w:rsid w:val="00394616"/>
    <w:rsid w:val="003A1EC0"/>
    <w:rsid w:val="003A3DE7"/>
    <w:rsid w:val="003B62BE"/>
    <w:rsid w:val="003C5996"/>
    <w:rsid w:val="0041233E"/>
    <w:rsid w:val="00413D01"/>
    <w:rsid w:val="00420F43"/>
    <w:rsid w:val="00426E9E"/>
    <w:rsid w:val="00441B14"/>
    <w:rsid w:val="00447B07"/>
    <w:rsid w:val="00450B08"/>
    <w:rsid w:val="00464C27"/>
    <w:rsid w:val="00465B83"/>
    <w:rsid w:val="004730DD"/>
    <w:rsid w:val="004807B9"/>
    <w:rsid w:val="0048388A"/>
    <w:rsid w:val="004920DA"/>
    <w:rsid w:val="004A108C"/>
    <w:rsid w:val="004A66EA"/>
    <w:rsid w:val="004B2C9B"/>
    <w:rsid w:val="004B4F99"/>
    <w:rsid w:val="004C0D8A"/>
    <w:rsid w:val="004D3346"/>
    <w:rsid w:val="004F4834"/>
    <w:rsid w:val="005011B5"/>
    <w:rsid w:val="00551B1F"/>
    <w:rsid w:val="00553106"/>
    <w:rsid w:val="00574310"/>
    <w:rsid w:val="00575DB2"/>
    <w:rsid w:val="00577DB5"/>
    <w:rsid w:val="00592382"/>
    <w:rsid w:val="005979A4"/>
    <w:rsid w:val="005A3CAA"/>
    <w:rsid w:val="005A51EE"/>
    <w:rsid w:val="005B2E03"/>
    <w:rsid w:val="005B4D05"/>
    <w:rsid w:val="005B4FF7"/>
    <w:rsid w:val="005C04CE"/>
    <w:rsid w:val="005C1627"/>
    <w:rsid w:val="005C5618"/>
    <w:rsid w:val="005D4320"/>
    <w:rsid w:val="005F0DD2"/>
    <w:rsid w:val="00614A4B"/>
    <w:rsid w:val="00616234"/>
    <w:rsid w:val="006167B7"/>
    <w:rsid w:val="0063772B"/>
    <w:rsid w:val="0065573F"/>
    <w:rsid w:val="006561FC"/>
    <w:rsid w:val="006811AE"/>
    <w:rsid w:val="00681AD0"/>
    <w:rsid w:val="00686D2A"/>
    <w:rsid w:val="0069142B"/>
    <w:rsid w:val="00697BF3"/>
    <w:rsid w:val="006B65F4"/>
    <w:rsid w:val="006C6BE3"/>
    <w:rsid w:val="006E3BE5"/>
    <w:rsid w:val="006E5560"/>
    <w:rsid w:val="006F7CB6"/>
    <w:rsid w:val="0070364B"/>
    <w:rsid w:val="007252FE"/>
    <w:rsid w:val="007314D8"/>
    <w:rsid w:val="00744A30"/>
    <w:rsid w:val="00753425"/>
    <w:rsid w:val="007538B6"/>
    <w:rsid w:val="0076204C"/>
    <w:rsid w:val="00782FCF"/>
    <w:rsid w:val="00787857"/>
    <w:rsid w:val="007A1658"/>
    <w:rsid w:val="007C1A89"/>
    <w:rsid w:val="007C4E42"/>
    <w:rsid w:val="007D2EB9"/>
    <w:rsid w:val="007D4E1B"/>
    <w:rsid w:val="007E281A"/>
    <w:rsid w:val="007E57F1"/>
    <w:rsid w:val="0082474E"/>
    <w:rsid w:val="0082630B"/>
    <w:rsid w:val="00837847"/>
    <w:rsid w:val="00870AFB"/>
    <w:rsid w:val="00873694"/>
    <w:rsid w:val="008751AD"/>
    <w:rsid w:val="00875616"/>
    <w:rsid w:val="008B2EA4"/>
    <w:rsid w:val="008B5738"/>
    <w:rsid w:val="008D7426"/>
    <w:rsid w:val="009126FB"/>
    <w:rsid w:val="00936686"/>
    <w:rsid w:val="00965F64"/>
    <w:rsid w:val="00976F5E"/>
    <w:rsid w:val="009A6977"/>
    <w:rsid w:val="009B405B"/>
    <w:rsid w:val="009D615C"/>
    <w:rsid w:val="009F08F8"/>
    <w:rsid w:val="00A0444F"/>
    <w:rsid w:val="00A125F0"/>
    <w:rsid w:val="00A2187F"/>
    <w:rsid w:val="00A4595D"/>
    <w:rsid w:val="00A461AC"/>
    <w:rsid w:val="00A57527"/>
    <w:rsid w:val="00A6006F"/>
    <w:rsid w:val="00A612A5"/>
    <w:rsid w:val="00A808C0"/>
    <w:rsid w:val="00A936A4"/>
    <w:rsid w:val="00AB5F8B"/>
    <w:rsid w:val="00AB7275"/>
    <w:rsid w:val="00AC4219"/>
    <w:rsid w:val="00AD08EB"/>
    <w:rsid w:val="00AD20C1"/>
    <w:rsid w:val="00AD6A8B"/>
    <w:rsid w:val="00AF76B9"/>
    <w:rsid w:val="00B01B77"/>
    <w:rsid w:val="00B10928"/>
    <w:rsid w:val="00B115EC"/>
    <w:rsid w:val="00B25602"/>
    <w:rsid w:val="00B40801"/>
    <w:rsid w:val="00B504B2"/>
    <w:rsid w:val="00B61C31"/>
    <w:rsid w:val="00B6516E"/>
    <w:rsid w:val="00B71358"/>
    <w:rsid w:val="00B72347"/>
    <w:rsid w:val="00B76450"/>
    <w:rsid w:val="00B8043B"/>
    <w:rsid w:val="00B80B1B"/>
    <w:rsid w:val="00B85859"/>
    <w:rsid w:val="00B96570"/>
    <w:rsid w:val="00BC101F"/>
    <w:rsid w:val="00C03BCB"/>
    <w:rsid w:val="00C34293"/>
    <w:rsid w:val="00C36364"/>
    <w:rsid w:val="00C41B9D"/>
    <w:rsid w:val="00C54348"/>
    <w:rsid w:val="00C73680"/>
    <w:rsid w:val="00C83272"/>
    <w:rsid w:val="00C83F93"/>
    <w:rsid w:val="00C85898"/>
    <w:rsid w:val="00C8610F"/>
    <w:rsid w:val="00C94047"/>
    <w:rsid w:val="00CB1F80"/>
    <w:rsid w:val="00CF646C"/>
    <w:rsid w:val="00CF7BB9"/>
    <w:rsid w:val="00D26C64"/>
    <w:rsid w:val="00D47D5A"/>
    <w:rsid w:val="00D5695A"/>
    <w:rsid w:val="00D87E69"/>
    <w:rsid w:val="00D97EFF"/>
    <w:rsid w:val="00DA2553"/>
    <w:rsid w:val="00DA7C94"/>
    <w:rsid w:val="00DC036E"/>
    <w:rsid w:val="00DC085F"/>
    <w:rsid w:val="00DD0195"/>
    <w:rsid w:val="00DE6671"/>
    <w:rsid w:val="00E07BFA"/>
    <w:rsid w:val="00E15F71"/>
    <w:rsid w:val="00E22003"/>
    <w:rsid w:val="00E25D29"/>
    <w:rsid w:val="00E349CC"/>
    <w:rsid w:val="00E352C6"/>
    <w:rsid w:val="00E369D2"/>
    <w:rsid w:val="00E37ADD"/>
    <w:rsid w:val="00E72197"/>
    <w:rsid w:val="00E830DF"/>
    <w:rsid w:val="00E90E56"/>
    <w:rsid w:val="00E92DF5"/>
    <w:rsid w:val="00E94C49"/>
    <w:rsid w:val="00E97ACA"/>
    <w:rsid w:val="00EA09EC"/>
    <w:rsid w:val="00EA5569"/>
    <w:rsid w:val="00EA55EF"/>
    <w:rsid w:val="00EB4DC1"/>
    <w:rsid w:val="00F109A8"/>
    <w:rsid w:val="00F144A6"/>
    <w:rsid w:val="00F6512C"/>
    <w:rsid w:val="00F66C02"/>
    <w:rsid w:val="00F85883"/>
    <w:rsid w:val="00F8632B"/>
    <w:rsid w:val="00FB29A3"/>
    <w:rsid w:val="00FD2659"/>
    <w:rsid w:val="00FE0E76"/>
    <w:rsid w:val="00FE4397"/>
    <w:rsid w:val="00FF1189"/>
    <w:rsid w:val="011D12F1"/>
    <w:rsid w:val="01544BBF"/>
    <w:rsid w:val="01557885"/>
    <w:rsid w:val="02685E37"/>
    <w:rsid w:val="02EF39F5"/>
    <w:rsid w:val="030B7CD5"/>
    <w:rsid w:val="03686C68"/>
    <w:rsid w:val="0394180E"/>
    <w:rsid w:val="04BB1B38"/>
    <w:rsid w:val="05F94CBD"/>
    <w:rsid w:val="072034F0"/>
    <w:rsid w:val="0733371A"/>
    <w:rsid w:val="07E76EF1"/>
    <w:rsid w:val="084628F2"/>
    <w:rsid w:val="08BA0844"/>
    <w:rsid w:val="09153E4C"/>
    <w:rsid w:val="098565D2"/>
    <w:rsid w:val="09C15C02"/>
    <w:rsid w:val="09DA460A"/>
    <w:rsid w:val="0A5F7231"/>
    <w:rsid w:val="0B43483B"/>
    <w:rsid w:val="0C175FAD"/>
    <w:rsid w:val="0C1E10EA"/>
    <w:rsid w:val="0E7B3726"/>
    <w:rsid w:val="0EA23819"/>
    <w:rsid w:val="0EC07EDD"/>
    <w:rsid w:val="0ECB3364"/>
    <w:rsid w:val="0F115C50"/>
    <w:rsid w:val="0F847DFE"/>
    <w:rsid w:val="10260F59"/>
    <w:rsid w:val="106654C9"/>
    <w:rsid w:val="11600CD6"/>
    <w:rsid w:val="11986BEC"/>
    <w:rsid w:val="11DC2922"/>
    <w:rsid w:val="124D7AEF"/>
    <w:rsid w:val="12541E50"/>
    <w:rsid w:val="12CB228E"/>
    <w:rsid w:val="12F11306"/>
    <w:rsid w:val="12FE2C52"/>
    <w:rsid w:val="13225800"/>
    <w:rsid w:val="13A448D1"/>
    <w:rsid w:val="140E67CF"/>
    <w:rsid w:val="1410165D"/>
    <w:rsid w:val="14496F20"/>
    <w:rsid w:val="148230FD"/>
    <w:rsid w:val="14E360FC"/>
    <w:rsid w:val="15190006"/>
    <w:rsid w:val="15982039"/>
    <w:rsid w:val="15FA2B4B"/>
    <w:rsid w:val="165A598A"/>
    <w:rsid w:val="16E178E4"/>
    <w:rsid w:val="1727562F"/>
    <w:rsid w:val="17384384"/>
    <w:rsid w:val="178C2C54"/>
    <w:rsid w:val="188624F1"/>
    <w:rsid w:val="18BA03EC"/>
    <w:rsid w:val="192F2B88"/>
    <w:rsid w:val="19A3205B"/>
    <w:rsid w:val="19D9003D"/>
    <w:rsid w:val="19F416DC"/>
    <w:rsid w:val="1A522939"/>
    <w:rsid w:val="1B4F0E81"/>
    <w:rsid w:val="1B6819AF"/>
    <w:rsid w:val="1BCD0437"/>
    <w:rsid w:val="1BF93576"/>
    <w:rsid w:val="1C774562"/>
    <w:rsid w:val="1D21405D"/>
    <w:rsid w:val="1D523B45"/>
    <w:rsid w:val="1D803F2F"/>
    <w:rsid w:val="1DF47EFC"/>
    <w:rsid w:val="1E025426"/>
    <w:rsid w:val="1EDB2E6A"/>
    <w:rsid w:val="1F770DE5"/>
    <w:rsid w:val="1FBD74C9"/>
    <w:rsid w:val="2043510B"/>
    <w:rsid w:val="2139763B"/>
    <w:rsid w:val="224D09C3"/>
    <w:rsid w:val="231142A3"/>
    <w:rsid w:val="235C0A1E"/>
    <w:rsid w:val="23703462"/>
    <w:rsid w:val="23AC3027"/>
    <w:rsid w:val="23DD25C1"/>
    <w:rsid w:val="24611C1C"/>
    <w:rsid w:val="24974D7D"/>
    <w:rsid w:val="25010055"/>
    <w:rsid w:val="25527B1E"/>
    <w:rsid w:val="25812575"/>
    <w:rsid w:val="25F0301C"/>
    <w:rsid w:val="263952BC"/>
    <w:rsid w:val="263C68E5"/>
    <w:rsid w:val="268E6AA9"/>
    <w:rsid w:val="271629FB"/>
    <w:rsid w:val="27624935"/>
    <w:rsid w:val="27CB0983"/>
    <w:rsid w:val="285A4982"/>
    <w:rsid w:val="288F460B"/>
    <w:rsid w:val="28C22A00"/>
    <w:rsid w:val="293F0D41"/>
    <w:rsid w:val="29C06E51"/>
    <w:rsid w:val="2ACA385F"/>
    <w:rsid w:val="2B8B3BB9"/>
    <w:rsid w:val="2BB22260"/>
    <w:rsid w:val="2BC66D82"/>
    <w:rsid w:val="2C7A4D6A"/>
    <w:rsid w:val="2C882884"/>
    <w:rsid w:val="2CB25CD8"/>
    <w:rsid w:val="2D673B6A"/>
    <w:rsid w:val="3147217E"/>
    <w:rsid w:val="31880C30"/>
    <w:rsid w:val="330003E2"/>
    <w:rsid w:val="335A674B"/>
    <w:rsid w:val="341A7FF1"/>
    <w:rsid w:val="341D5431"/>
    <w:rsid w:val="342712DB"/>
    <w:rsid w:val="34653CA5"/>
    <w:rsid w:val="34A46DF0"/>
    <w:rsid w:val="34C957E7"/>
    <w:rsid w:val="354A0D64"/>
    <w:rsid w:val="356D6ABA"/>
    <w:rsid w:val="35A62223"/>
    <w:rsid w:val="369776E4"/>
    <w:rsid w:val="370B4A9C"/>
    <w:rsid w:val="378B409C"/>
    <w:rsid w:val="39AB4C98"/>
    <w:rsid w:val="3A224785"/>
    <w:rsid w:val="3ADD7E34"/>
    <w:rsid w:val="3AE51303"/>
    <w:rsid w:val="3B221CDB"/>
    <w:rsid w:val="3BD72DBB"/>
    <w:rsid w:val="3D2139CC"/>
    <w:rsid w:val="3E2717D1"/>
    <w:rsid w:val="3EEA04B3"/>
    <w:rsid w:val="3FFE3D07"/>
    <w:rsid w:val="407A2BA2"/>
    <w:rsid w:val="41301A23"/>
    <w:rsid w:val="41580872"/>
    <w:rsid w:val="41832A67"/>
    <w:rsid w:val="4282466B"/>
    <w:rsid w:val="42C378F3"/>
    <w:rsid w:val="448862EB"/>
    <w:rsid w:val="44AE0556"/>
    <w:rsid w:val="44C81EA9"/>
    <w:rsid w:val="44DB0E82"/>
    <w:rsid w:val="45284162"/>
    <w:rsid w:val="45535547"/>
    <w:rsid w:val="463E6C8B"/>
    <w:rsid w:val="46405B25"/>
    <w:rsid w:val="46780020"/>
    <w:rsid w:val="46821749"/>
    <w:rsid w:val="46C8288B"/>
    <w:rsid w:val="472F5159"/>
    <w:rsid w:val="47506E88"/>
    <w:rsid w:val="476D64A6"/>
    <w:rsid w:val="47723ABC"/>
    <w:rsid w:val="477A73D0"/>
    <w:rsid w:val="47B5320C"/>
    <w:rsid w:val="47D5010B"/>
    <w:rsid w:val="47E86111"/>
    <w:rsid w:val="480D41E4"/>
    <w:rsid w:val="4912538A"/>
    <w:rsid w:val="491D5CAA"/>
    <w:rsid w:val="495B4F02"/>
    <w:rsid w:val="4A723928"/>
    <w:rsid w:val="4A7B6C66"/>
    <w:rsid w:val="4AC21CF1"/>
    <w:rsid w:val="4B2F0C07"/>
    <w:rsid w:val="4B6425A8"/>
    <w:rsid w:val="4B7D06FF"/>
    <w:rsid w:val="4BB5510E"/>
    <w:rsid w:val="4C2118B3"/>
    <w:rsid w:val="4C7C18D7"/>
    <w:rsid w:val="4D67709C"/>
    <w:rsid w:val="4DBB5113"/>
    <w:rsid w:val="4DD22E83"/>
    <w:rsid w:val="4E1D2330"/>
    <w:rsid w:val="4E2D248E"/>
    <w:rsid w:val="4E546956"/>
    <w:rsid w:val="4E7A1EA6"/>
    <w:rsid w:val="4EFF6A57"/>
    <w:rsid w:val="4F147B4F"/>
    <w:rsid w:val="4F166C4D"/>
    <w:rsid w:val="50DD58C5"/>
    <w:rsid w:val="51136310"/>
    <w:rsid w:val="5161270B"/>
    <w:rsid w:val="51A864DF"/>
    <w:rsid w:val="51E37A59"/>
    <w:rsid w:val="52F142C1"/>
    <w:rsid w:val="53565585"/>
    <w:rsid w:val="53A7451A"/>
    <w:rsid w:val="56066468"/>
    <w:rsid w:val="565D2223"/>
    <w:rsid w:val="56760CC4"/>
    <w:rsid w:val="5698723E"/>
    <w:rsid w:val="570E7170"/>
    <w:rsid w:val="57AA621C"/>
    <w:rsid w:val="57EA53CE"/>
    <w:rsid w:val="583F79EB"/>
    <w:rsid w:val="59260671"/>
    <w:rsid w:val="593D71D2"/>
    <w:rsid w:val="5981749E"/>
    <w:rsid w:val="59B20569"/>
    <w:rsid w:val="59BD4E33"/>
    <w:rsid w:val="59E22D24"/>
    <w:rsid w:val="59F01359"/>
    <w:rsid w:val="5B026B12"/>
    <w:rsid w:val="5B2A78B3"/>
    <w:rsid w:val="5B445318"/>
    <w:rsid w:val="5B4D6831"/>
    <w:rsid w:val="5B61290C"/>
    <w:rsid w:val="5D140CE7"/>
    <w:rsid w:val="5D446CA9"/>
    <w:rsid w:val="5D691B4C"/>
    <w:rsid w:val="5DD40262"/>
    <w:rsid w:val="5E785B24"/>
    <w:rsid w:val="5E9A04F7"/>
    <w:rsid w:val="5EDA221B"/>
    <w:rsid w:val="5F182D44"/>
    <w:rsid w:val="5F186E9A"/>
    <w:rsid w:val="60242901"/>
    <w:rsid w:val="6064040F"/>
    <w:rsid w:val="60924BE4"/>
    <w:rsid w:val="62A6083D"/>
    <w:rsid w:val="62B236BD"/>
    <w:rsid w:val="631057CC"/>
    <w:rsid w:val="632641AF"/>
    <w:rsid w:val="637D586B"/>
    <w:rsid w:val="63AF5FDC"/>
    <w:rsid w:val="64AE3654"/>
    <w:rsid w:val="66200076"/>
    <w:rsid w:val="665135D2"/>
    <w:rsid w:val="6666121D"/>
    <w:rsid w:val="666E2ACC"/>
    <w:rsid w:val="667029CC"/>
    <w:rsid w:val="67B30C63"/>
    <w:rsid w:val="68155815"/>
    <w:rsid w:val="682C02AE"/>
    <w:rsid w:val="68B31623"/>
    <w:rsid w:val="69B03242"/>
    <w:rsid w:val="6A645B73"/>
    <w:rsid w:val="6B516B5C"/>
    <w:rsid w:val="6B8F47B7"/>
    <w:rsid w:val="6C3F20A2"/>
    <w:rsid w:val="6C7526BD"/>
    <w:rsid w:val="6D02447F"/>
    <w:rsid w:val="6DE670D0"/>
    <w:rsid w:val="6DFC4F92"/>
    <w:rsid w:val="6E335B93"/>
    <w:rsid w:val="6EA55897"/>
    <w:rsid w:val="6EBB2811"/>
    <w:rsid w:val="6ECD53E2"/>
    <w:rsid w:val="6F22699A"/>
    <w:rsid w:val="6F265B08"/>
    <w:rsid w:val="7090045B"/>
    <w:rsid w:val="72254828"/>
    <w:rsid w:val="72C840F4"/>
    <w:rsid w:val="73177D95"/>
    <w:rsid w:val="73410663"/>
    <w:rsid w:val="743B53B8"/>
    <w:rsid w:val="74450E79"/>
    <w:rsid w:val="74FF0DCD"/>
    <w:rsid w:val="76A17EFF"/>
    <w:rsid w:val="76A50F09"/>
    <w:rsid w:val="77753323"/>
    <w:rsid w:val="77B038F5"/>
    <w:rsid w:val="77F71820"/>
    <w:rsid w:val="780F2FC1"/>
    <w:rsid w:val="78A02AD5"/>
    <w:rsid w:val="794A62BA"/>
    <w:rsid w:val="797579F0"/>
    <w:rsid w:val="79BD08E9"/>
    <w:rsid w:val="7A7B50B2"/>
    <w:rsid w:val="7AB636E5"/>
    <w:rsid w:val="7AE929D2"/>
    <w:rsid w:val="7BC43454"/>
    <w:rsid w:val="7C29587F"/>
    <w:rsid w:val="7C2D63D6"/>
    <w:rsid w:val="7C7E6484"/>
    <w:rsid w:val="7CB265E0"/>
    <w:rsid w:val="7DCB4039"/>
    <w:rsid w:val="7E2D1F10"/>
    <w:rsid w:val="7E645D4D"/>
    <w:rsid w:val="7F513E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2A64ADE-4CF7-43DD-A213-C614E285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360" w:lineRule="auto"/>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szCs w:val="20"/>
    </w:rPr>
  </w:style>
  <w:style w:type="paragraph" w:styleId="a4">
    <w:name w:val="annotation text"/>
    <w:basedOn w:val="a"/>
    <w:qFormat/>
  </w:style>
  <w:style w:type="paragraph" w:styleId="a5">
    <w:name w:val="Body Text"/>
    <w:basedOn w:val="a"/>
    <w:unhideWhenUsed/>
    <w:qFormat/>
    <w:pPr>
      <w:spacing w:after="120"/>
    </w:pPr>
    <w:rPr>
      <w:rFonts w:eastAsia="仿宋_GB2312" w:cs="Times New Roman"/>
      <w:b/>
      <w:szCs w:val="21"/>
    </w:rPr>
  </w:style>
  <w:style w:type="paragraph" w:styleId="a6">
    <w:name w:val="Body Text Indent"/>
    <w:basedOn w:val="a"/>
    <w:qFormat/>
    <w:pPr>
      <w:ind w:firstLineChars="352" w:firstLine="830"/>
    </w:pPr>
    <w:rPr>
      <w:rFonts w:ascii="仿宋_GB2312" w:eastAsia="仿宋_GB2312"/>
      <w:sz w:val="32"/>
      <w:szCs w:val="20"/>
    </w:rPr>
  </w:style>
  <w:style w:type="paragraph" w:styleId="a7">
    <w:name w:val="Plain Text"/>
    <w:basedOn w:val="a"/>
    <w:qFormat/>
    <w:rPr>
      <w:rFonts w:hAnsi="Courier New"/>
      <w:sz w:val="20"/>
      <w:szCs w:val="21"/>
    </w:rPr>
  </w:style>
  <w:style w:type="paragraph" w:styleId="20">
    <w:name w:val="Body Text Indent 2"/>
    <w:basedOn w:val="a"/>
    <w:qFormat/>
    <w:pPr>
      <w:spacing w:after="120" w:line="480" w:lineRule="auto"/>
      <w:ind w:leftChars="200" w:left="4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HTML">
    <w:name w:val="HTML Preformatted"/>
    <w:basedOn w:val="a"/>
    <w:link w:val="HTML0"/>
    <w:uiPriority w:val="99"/>
    <w:semiHidden/>
    <w:unhideWhenUsed/>
    <w:qFormat/>
    <w:rPr>
      <w:rFonts w:ascii="Courier New" w:hAnsi="Courier New" w:cs="Courier New"/>
      <w:sz w:val="20"/>
      <w:szCs w:val="20"/>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d">
    <w:name w:val="页眉 字符"/>
    <w:basedOn w:val="a0"/>
    <w:link w:val="ac"/>
    <w:uiPriority w:val="99"/>
    <w:qFormat/>
    <w:rPr>
      <w:rFonts w:ascii="宋体" w:eastAsia="宋体" w:hAnsi="宋体" w:cs="宋体"/>
      <w:kern w:val="0"/>
      <w:sz w:val="18"/>
      <w:szCs w:val="18"/>
    </w:rPr>
  </w:style>
  <w:style w:type="character" w:customStyle="1" w:styleId="ab">
    <w:name w:val="页脚 字符"/>
    <w:basedOn w:val="a0"/>
    <w:link w:val="aa"/>
    <w:uiPriority w:val="99"/>
    <w:qFormat/>
    <w:rPr>
      <w:rFonts w:ascii="宋体" w:eastAsia="宋体" w:hAnsi="宋体" w:cs="宋体"/>
      <w:kern w:val="0"/>
      <w:sz w:val="18"/>
      <w:szCs w:val="18"/>
    </w:rPr>
  </w:style>
  <w:style w:type="character" w:customStyle="1" w:styleId="a9">
    <w:name w:val="批注框文本 字符"/>
    <w:basedOn w:val="a0"/>
    <w:link w:val="a8"/>
    <w:uiPriority w:val="99"/>
    <w:semiHidden/>
    <w:qFormat/>
    <w:rPr>
      <w:rFonts w:ascii="宋体" w:eastAsia="宋体" w:hAnsi="宋体" w:cs="宋体"/>
      <w:kern w:val="0"/>
      <w:sz w:val="18"/>
      <w:szCs w:val="18"/>
    </w:rPr>
  </w:style>
  <w:style w:type="character" w:customStyle="1" w:styleId="HTML0">
    <w:name w:val="HTML 预设格式 字符"/>
    <w:basedOn w:val="a0"/>
    <w:link w:val="HTML"/>
    <w:uiPriority w:val="99"/>
    <w:semiHidden/>
    <w:qFormat/>
    <w:rPr>
      <w:rFonts w:ascii="Courier New" w:eastAsia="宋体" w:hAnsi="Courier New" w:cs="Courier New"/>
      <w:kern w:val="0"/>
      <w:sz w:val="20"/>
      <w:szCs w:val="20"/>
    </w:rPr>
  </w:style>
  <w:style w:type="character" w:customStyle="1" w:styleId="10">
    <w:name w:val="标题 1 字符"/>
    <w:basedOn w:val="a0"/>
    <w:link w:val="1"/>
    <w:uiPriority w:val="9"/>
    <w:qFormat/>
    <w:rPr>
      <w:rFonts w:ascii="宋体" w:eastAsia="宋体" w:hAnsi="宋体" w:cs="宋体"/>
      <w:b/>
      <w:bCs/>
      <w:kern w:val="44"/>
      <w:sz w:val="44"/>
      <w:szCs w:val="44"/>
    </w:rPr>
  </w:style>
  <w:style w:type="paragraph" w:customStyle="1" w:styleId="Default">
    <w:name w:val="Default"/>
    <w:basedOn w:val="a"/>
    <w:qFormat/>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a"/>
    <w:uiPriority w:val="1"/>
    <w:qFormat/>
    <w:pPr>
      <w:spacing w:before="30" w:line="278" w:lineRule="exact"/>
      <w:ind w:left="45"/>
    </w:pPr>
    <w:rPr>
      <w:lang w:val="zh-CN" w:bidi="zh-CN"/>
    </w:rPr>
  </w:style>
  <w:style w:type="paragraph" w:customStyle="1" w:styleId="Af1">
    <w:name w:val="正文 A"/>
    <w:qFormat/>
    <w:pPr>
      <w:widowControl w:val="0"/>
      <w:jc w:val="both"/>
    </w:pPr>
    <w:rPr>
      <w:rFonts w:eastAsia="Arial Unicode MS" w:cs="Arial Unicode MS"/>
      <w:color w:val="000000"/>
      <w:kern w:val="2"/>
      <w:sz w:val="21"/>
      <w:szCs w:val="21"/>
      <w:u w:color="000000"/>
    </w:rPr>
  </w:style>
  <w:style w:type="character" w:customStyle="1" w:styleId="font61">
    <w:name w:val="font61"/>
    <w:basedOn w:val="a0"/>
    <w:qFormat/>
    <w:rPr>
      <w:rFonts w:ascii="宋体" w:eastAsia="宋体" w:hAnsi="宋体" w:cs="宋体" w:hint="eastAsia"/>
      <w:b/>
      <w:bCs/>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宋体" w:eastAsia="宋体" w:hAnsi="宋体" w:cs="宋体" w:hint="eastAsia"/>
      <w:b/>
      <w:bCs/>
      <w:color w:val="000000"/>
      <w:sz w:val="18"/>
      <w:szCs w:val="18"/>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vertAlign w:val="superscript"/>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51">
    <w:name w:val="font51"/>
    <w:basedOn w:val="a0"/>
    <w:qFormat/>
    <w:rPr>
      <w:rFonts w:ascii="宋体" w:eastAsia="宋体" w:hAnsi="宋体" w:cs="宋体" w:hint="eastAsia"/>
      <w:b/>
      <w:bCs/>
      <w:color w:val="000000"/>
      <w:sz w:val="18"/>
      <w:szCs w:val="18"/>
      <w:u w:val="none"/>
    </w:rPr>
  </w:style>
  <w:style w:type="character" w:customStyle="1" w:styleId="Char">
    <w:name w:val="正文 + 宋体 Char"/>
    <w:link w:val="af2"/>
    <w:qFormat/>
    <w:rPr>
      <w:rFonts w:ascii="宋体" w:hAnsi="宋体"/>
      <w:b/>
      <w:sz w:val="24"/>
    </w:rPr>
  </w:style>
  <w:style w:type="paragraph" w:customStyle="1" w:styleId="af2">
    <w:name w:val="正文 + 宋体"/>
    <w:basedOn w:val="20"/>
    <w:link w:val="Char"/>
    <w:qFormat/>
    <w:pPr>
      <w:spacing w:line="480" w:lineRule="exact"/>
      <w:ind w:leftChars="0" w:left="0"/>
    </w:pPr>
    <w:rPr>
      <w:b/>
    </w:rPr>
  </w:style>
  <w:style w:type="paragraph" w:customStyle="1" w:styleId="TableText">
    <w:name w:val="Table Text"/>
    <w:basedOn w:val="a"/>
    <w:semiHidden/>
    <w:qFormat/>
    <w:rPr>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3">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462</Words>
  <Characters>2638</Characters>
  <Application>Microsoft Office Word</Application>
  <DocSecurity>0</DocSecurity>
  <Lines>21</Lines>
  <Paragraphs>6</Paragraphs>
  <ScaleCrop>false</ScaleCrop>
  <Company>Organization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cp:revision>
  <cp:lastPrinted>2025-07-23T10:42:00Z</cp:lastPrinted>
  <dcterms:created xsi:type="dcterms:W3CDTF">2023-05-07T07:21:00Z</dcterms:created>
  <dcterms:modified xsi:type="dcterms:W3CDTF">2026-06-05T02:09:00Z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37E1E1DD5CA946588E67569B5ECC2832_13</vt:lpwstr>
  </property>
  <property fmtid="{D5CDD505-2E9C-101B-9397-08002B2CF9AE}" pid="4" name="KSOTemplateDocerSaveRecord">
    <vt:lpwstr>eyJoZGlkIjoiN2ZmYzFiZWYyNzY5YWQ4NDY0NzBmMTY1YWYzNDZjZDIiLCJ1c2VySWQiOiI4MTY2MTEzMTUifQ==</vt:lpwstr>
  </property>
</Properties>
</file>