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9CB88">
      <w:pPr>
        <w:spacing w:before="136" w:line="223" w:lineRule="auto"/>
        <w:ind w:left="200"/>
        <w:jc w:val="center"/>
        <w:rPr>
          <w:rFonts w:ascii="宋体" w:hAnsi="宋体" w:eastAsia="宋体" w:cs="宋体"/>
          <w:b/>
          <w:bCs/>
          <w:sz w:val="36"/>
          <w:szCs w:val="36"/>
        </w:rPr>
      </w:pPr>
      <w:r>
        <w:rPr>
          <w:rFonts w:hint="eastAsia" w:ascii="宋体" w:hAnsi="宋体" w:eastAsia="宋体" w:cs="宋体"/>
          <w:b/>
          <w:bCs/>
          <w:spacing w:val="12"/>
          <w:sz w:val="36"/>
          <w:szCs w:val="36"/>
          <w:lang w:val="en-US" w:eastAsia="zh-CN"/>
        </w:rPr>
        <w:t>柳州市雀儿山二小</w:t>
      </w:r>
      <w:r>
        <w:rPr>
          <w:rFonts w:ascii="宋体" w:hAnsi="宋体" w:eastAsia="宋体" w:cs="宋体"/>
          <w:b/>
          <w:bCs/>
          <w:spacing w:val="12"/>
          <w:sz w:val="36"/>
          <w:szCs w:val="36"/>
        </w:rPr>
        <w:t>空调采购需求表及</w:t>
      </w:r>
      <w:r>
        <w:rPr>
          <w:rFonts w:ascii="宋体" w:hAnsi="宋体" w:eastAsia="宋体" w:cs="宋体"/>
          <w:b/>
          <w:bCs/>
          <w:spacing w:val="5"/>
          <w:sz w:val="36"/>
          <w:szCs w:val="36"/>
        </w:rPr>
        <w:t>商务条款</w:t>
      </w:r>
    </w:p>
    <w:p w14:paraId="360029B9">
      <w:pPr>
        <w:spacing w:before="78" w:line="206" w:lineRule="auto"/>
        <w:ind w:left="45"/>
        <w:rPr>
          <w:rFonts w:ascii="宋体" w:hAnsi="宋体" w:eastAsia="宋体" w:cs="宋体"/>
          <w:b/>
          <w:bCs/>
          <w:spacing w:val="-7"/>
          <w:sz w:val="24"/>
          <w:szCs w:val="24"/>
        </w:rPr>
      </w:pPr>
    </w:p>
    <w:p w14:paraId="51EBE253">
      <w:pPr>
        <w:numPr>
          <w:ilvl w:val="0"/>
          <w:numId w:val="1"/>
        </w:numPr>
        <w:spacing w:before="78" w:line="206" w:lineRule="auto"/>
        <w:ind w:left="45"/>
        <w:rPr>
          <w:rFonts w:ascii="宋体" w:hAnsi="宋体" w:eastAsia="宋体" w:cs="宋体"/>
          <w:b/>
          <w:bCs/>
          <w:spacing w:val="-7"/>
          <w:sz w:val="24"/>
          <w:szCs w:val="24"/>
        </w:rPr>
      </w:pPr>
      <w:r>
        <w:rPr>
          <w:rFonts w:ascii="宋体" w:hAnsi="宋体" w:eastAsia="宋体" w:cs="宋体"/>
          <w:b/>
          <w:bCs/>
          <w:spacing w:val="-7"/>
          <w:sz w:val="24"/>
          <w:szCs w:val="24"/>
        </w:rPr>
        <w:t>采购技术需求：</w:t>
      </w:r>
    </w:p>
    <w:p w14:paraId="6A5BFF4F">
      <w:pPr>
        <w:numPr>
          <w:ilvl w:val="0"/>
          <w:numId w:val="0"/>
        </w:numPr>
        <w:spacing w:before="78" w:line="206" w:lineRule="auto"/>
        <w:rPr>
          <w:rFonts w:ascii="宋体" w:hAnsi="宋体" w:eastAsia="宋体" w:cs="宋体"/>
          <w:b/>
          <w:bCs/>
          <w:spacing w:val="-7"/>
          <w:sz w:val="21"/>
          <w:szCs w:val="21"/>
        </w:rPr>
      </w:pPr>
    </w:p>
    <w:tbl>
      <w:tblPr>
        <w:tblStyle w:val="8"/>
        <w:tblpPr w:leftFromText="180" w:rightFromText="180" w:vertAnchor="text" w:tblpX="-230" w:tblpY="156"/>
        <w:tblOverlap w:val="never"/>
        <w:tblW w:w="9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776"/>
        <w:gridCol w:w="3503"/>
        <w:gridCol w:w="587"/>
        <w:gridCol w:w="624"/>
        <w:gridCol w:w="969"/>
        <w:gridCol w:w="1152"/>
      </w:tblGrid>
      <w:tr w14:paraId="6518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823" w:type="dxa"/>
            <w:vAlign w:val="center"/>
          </w:tcPr>
          <w:p w14:paraId="5780E8F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145" w:type="dxa"/>
            <w:vAlign w:val="center"/>
          </w:tcPr>
          <w:p w14:paraId="0EF29954">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产品类型</w:t>
            </w:r>
          </w:p>
        </w:tc>
        <w:tc>
          <w:tcPr>
            <w:tcW w:w="3903" w:type="dxa"/>
            <w:vAlign w:val="center"/>
          </w:tcPr>
          <w:p w14:paraId="3542C65F">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主要技术参数及性能（配置）</w:t>
            </w:r>
          </w:p>
          <w:p w14:paraId="2987B283">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要求</w:t>
            </w:r>
          </w:p>
        </w:tc>
        <w:tc>
          <w:tcPr>
            <w:tcW w:w="597" w:type="dxa"/>
            <w:vAlign w:val="center"/>
          </w:tcPr>
          <w:p w14:paraId="021D999F">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数量</w:t>
            </w:r>
          </w:p>
        </w:tc>
        <w:tc>
          <w:tcPr>
            <w:tcW w:w="661" w:type="dxa"/>
            <w:vAlign w:val="center"/>
          </w:tcPr>
          <w:p w14:paraId="767D503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单位</w:t>
            </w:r>
          </w:p>
        </w:tc>
        <w:tc>
          <w:tcPr>
            <w:tcW w:w="1032" w:type="dxa"/>
            <w:vAlign w:val="center"/>
          </w:tcPr>
          <w:p w14:paraId="1F91A31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单价</w:t>
            </w:r>
          </w:p>
        </w:tc>
        <w:tc>
          <w:tcPr>
            <w:tcW w:w="1210" w:type="dxa"/>
            <w:vAlign w:val="center"/>
          </w:tcPr>
          <w:p w14:paraId="128FC29E">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金额（元）</w:t>
            </w:r>
          </w:p>
        </w:tc>
      </w:tr>
      <w:tr w14:paraId="6928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7" w:hRule="atLeast"/>
        </w:trPr>
        <w:tc>
          <w:tcPr>
            <w:tcW w:w="823" w:type="dxa"/>
            <w:vAlign w:val="center"/>
          </w:tcPr>
          <w:p w14:paraId="6A289180">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145" w:type="dxa"/>
            <w:vAlign w:val="center"/>
          </w:tcPr>
          <w:p w14:paraId="63315A87">
            <w:pPr>
              <w:widowControl w:val="0"/>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美的3匹天花机 </w:t>
            </w:r>
            <w:r>
              <w:rPr>
                <w:rFonts w:ascii="宋体" w:hAnsi="宋体" w:eastAsia="宋体" w:cs="宋体"/>
                <w:sz w:val="24"/>
                <w:szCs w:val="24"/>
              </w:rPr>
              <w:t>RFD-72QW/G2-1</w:t>
            </w:r>
          </w:p>
        </w:tc>
        <w:tc>
          <w:tcPr>
            <w:tcW w:w="3903" w:type="dxa"/>
            <w:vAlign w:val="center"/>
          </w:tcPr>
          <w:p w14:paraId="1BFC4A8D">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1、规格：3匹冷暖变频天花机；</w:t>
            </w:r>
          </w:p>
          <w:p w14:paraId="325AC722">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2、能效等级：1级；</w:t>
            </w:r>
          </w:p>
          <w:p w14:paraId="047A8DB5">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3、能效比APF：≥4.32；</w:t>
            </w:r>
          </w:p>
          <w:p w14:paraId="646A2622">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4、额定制冷量(W)：≥7500；</w:t>
            </w:r>
          </w:p>
          <w:p w14:paraId="76A24A70">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5、额定制热量(W)：≥9500；</w:t>
            </w:r>
          </w:p>
          <w:p w14:paraId="52357C9B">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6、额定制冷功率(W)：≤2600；</w:t>
            </w:r>
          </w:p>
          <w:p w14:paraId="6798DE49">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7、额定制热功率(W)：≤3000；</w:t>
            </w:r>
          </w:p>
          <w:p w14:paraId="6267C80C">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8、电辅热(W）：≥2000</w:t>
            </w:r>
          </w:p>
          <w:p w14:paraId="29054663">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9、室内机噪音高风dB(A):≤45；</w:t>
            </w:r>
          </w:p>
          <w:p w14:paraId="1C82601B">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10、室外机噪音高风dB(A):≤54；</w:t>
            </w:r>
          </w:p>
          <w:p w14:paraId="34B02985">
            <w:pPr>
              <w:widowControl w:val="0"/>
              <w:spacing w:before="1" w:line="240" w:lineRule="auto"/>
              <w:jc w:val="left"/>
              <w:rPr>
                <w:rFonts w:hint="eastAsia" w:ascii="宋体" w:hAnsi="宋体" w:eastAsia="宋体" w:cs="宋体"/>
                <w:sz w:val="21"/>
                <w:szCs w:val="21"/>
              </w:rPr>
            </w:pPr>
            <w:r>
              <w:rPr>
                <w:rFonts w:hint="eastAsia" w:ascii="宋体" w:hAnsi="宋体" w:eastAsia="宋体" w:cs="宋体"/>
                <w:sz w:val="21"/>
                <w:szCs w:val="21"/>
              </w:rPr>
              <w:t>11、额定循环风量（m³/h）：≥1350；</w:t>
            </w:r>
          </w:p>
          <w:p w14:paraId="0478AC67">
            <w:pPr>
              <w:widowControl w:val="0"/>
              <w:spacing w:line="240" w:lineRule="auto"/>
              <w:jc w:val="left"/>
              <w:rPr>
                <w:rFonts w:hint="eastAsia" w:ascii="宋体" w:hAnsi="宋体" w:eastAsia="宋体" w:cs="宋体"/>
                <w:sz w:val="21"/>
                <w:szCs w:val="21"/>
              </w:rPr>
            </w:pPr>
            <w:r>
              <w:rPr>
                <w:rFonts w:hint="eastAsia" w:ascii="宋体" w:hAnsi="宋体" w:eastAsia="宋体" w:cs="宋体"/>
                <w:sz w:val="21"/>
                <w:szCs w:val="21"/>
              </w:rPr>
              <w:t>12、电压/频率（V/Hz）：220V~/50Hz</w:t>
            </w:r>
          </w:p>
          <w:p w14:paraId="02974EE0">
            <w:pPr>
              <w:widowControl w:val="0"/>
              <w:spacing w:line="240" w:lineRule="auto"/>
              <w:jc w:val="left"/>
              <w:rPr>
                <w:rFonts w:hint="eastAsia" w:ascii="宋体" w:hAnsi="宋体" w:eastAsia="宋体" w:cs="宋体"/>
                <w:sz w:val="21"/>
                <w:szCs w:val="21"/>
              </w:rPr>
            </w:pPr>
          </w:p>
        </w:tc>
        <w:tc>
          <w:tcPr>
            <w:tcW w:w="597" w:type="dxa"/>
            <w:vAlign w:val="center"/>
          </w:tcPr>
          <w:p w14:paraId="3A4BA317">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61" w:type="dxa"/>
            <w:vAlign w:val="center"/>
          </w:tcPr>
          <w:p w14:paraId="3A62FE81">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台</w:t>
            </w:r>
          </w:p>
        </w:tc>
        <w:tc>
          <w:tcPr>
            <w:tcW w:w="1032" w:type="dxa"/>
            <w:vAlign w:val="center"/>
          </w:tcPr>
          <w:p w14:paraId="62E515A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5500</w:t>
            </w:r>
          </w:p>
        </w:tc>
        <w:tc>
          <w:tcPr>
            <w:tcW w:w="1210" w:type="dxa"/>
            <w:vAlign w:val="center"/>
          </w:tcPr>
          <w:p w14:paraId="40D1C840">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22000</w:t>
            </w:r>
          </w:p>
        </w:tc>
      </w:tr>
      <w:tr w14:paraId="52DA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23" w:type="dxa"/>
            <w:vAlign w:val="center"/>
          </w:tcPr>
          <w:p w14:paraId="692E5F09">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145" w:type="dxa"/>
            <w:vAlign w:val="center"/>
          </w:tcPr>
          <w:p w14:paraId="333CF281">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pacing w:val="-2"/>
                <w:sz w:val="21"/>
                <w:szCs w:val="21"/>
                <w:highlight w:val="none"/>
              </w:rPr>
              <w:t>空调专用铜管</w:t>
            </w:r>
          </w:p>
        </w:tc>
        <w:tc>
          <w:tcPr>
            <w:tcW w:w="3903" w:type="dxa"/>
            <w:vAlign w:val="center"/>
          </w:tcPr>
          <w:p w14:paraId="03C75DF8">
            <w:pPr>
              <w:widowControl w:val="0"/>
              <w:spacing w:line="240" w:lineRule="auto"/>
              <w:jc w:val="left"/>
              <w:rPr>
                <w:rFonts w:hint="eastAsia" w:ascii="宋体" w:hAnsi="宋体" w:eastAsia="宋体" w:cs="宋体"/>
                <w:spacing w:val="-2"/>
                <w:sz w:val="21"/>
                <w:szCs w:val="21"/>
              </w:rPr>
            </w:pPr>
            <w:r>
              <w:rPr>
                <w:rFonts w:hint="eastAsia" w:ascii="宋体" w:hAnsi="宋体" w:eastAsia="宋体" w:cs="宋体"/>
                <w:i w:val="0"/>
                <w:iCs w:val="0"/>
                <w:caps w:val="0"/>
                <w:color w:val="0F1115"/>
                <w:spacing w:val="0"/>
                <w:sz w:val="21"/>
                <w:szCs w:val="21"/>
                <w:shd w:val="clear" w:fill="FFFFFF"/>
              </w:rPr>
              <w:t>材质：脱脂无氧紫铜管，规格：Φ9.52/Φ15.88（需匹配3匹机型），保温棉：B1级阻燃橡塑保温棉，厚度≥15mm，含信号线及包扎带。</w:t>
            </w:r>
          </w:p>
        </w:tc>
        <w:tc>
          <w:tcPr>
            <w:tcW w:w="597" w:type="dxa"/>
            <w:vAlign w:val="center"/>
          </w:tcPr>
          <w:p w14:paraId="4A518FAD">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60</w:t>
            </w:r>
          </w:p>
        </w:tc>
        <w:tc>
          <w:tcPr>
            <w:tcW w:w="661" w:type="dxa"/>
            <w:vAlign w:val="center"/>
          </w:tcPr>
          <w:p w14:paraId="63C098E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米</w:t>
            </w:r>
          </w:p>
        </w:tc>
        <w:tc>
          <w:tcPr>
            <w:tcW w:w="1032" w:type="dxa"/>
            <w:vAlign w:val="center"/>
          </w:tcPr>
          <w:p w14:paraId="33D558D8">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150</w:t>
            </w:r>
          </w:p>
        </w:tc>
        <w:tc>
          <w:tcPr>
            <w:tcW w:w="1210" w:type="dxa"/>
            <w:vAlign w:val="center"/>
          </w:tcPr>
          <w:p w14:paraId="74101B9E">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9000</w:t>
            </w:r>
          </w:p>
        </w:tc>
      </w:tr>
      <w:tr w14:paraId="5884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823" w:type="dxa"/>
            <w:vAlign w:val="center"/>
          </w:tcPr>
          <w:p w14:paraId="565C90F4">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145" w:type="dxa"/>
            <w:vAlign w:val="center"/>
          </w:tcPr>
          <w:p w14:paraId="7993FD26">
            <w:pPr>
              <w:widowControl w:val="0"/>
              <w:jc w:val="center"/>
              <w:rPr>
                <w:rFonts w:hint="eastAsia" w:ascii="宋体" w:hAnsi="宋体" w:eastAsia="宋体" w:cs="宋体"/>
                <w:sz w:val="21"/>
                <w:szCs w:val="21"/>
                <w:vertAlign w:val="baseline"/>
                <w:lang w:val="en-US" w:eastAsia="zh-CN"/>
              </w:rPr>
            </w:pPr>
          </w:p>
          <w:p w14:paraId="54B66364">
            <w:pPr>
              <w:widowControl w:val="0"/>
              <w:bidi w:val="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pacing w:val="-2"/>
                <w:sz w:val="21"/>
                <w:szCs w:val="21"/>
              </w:rPr>
              <w:t>室外机专用不锈钢支架</w:t>
            </w:r>
          </w:p>
        </w:tc>
        <w:tc>
          <w:tcPr>
            <w:tcW w:w="3903" w:type="dxa"/>
            <w:vAlign w:val="center"/>
          </w:tcPr>
          <w:p w14:paraId="2943877D">
            <w:pPr>
              <w:widowControl w:val="0"/>
              <w:spacing w:line="240" w:lineRule="auto"/>
              <w:jc w:val="left"/>
              <w:rPr>
                <w:rFonts w:hint="eastAsia" w:ascii="宋体" w:hAnsi="宋体" w:eastAsia="宋体" w:cs="宋体"/>
                <w:spacing w:val="-2"/>
                <w:sz w:val="21"/>
                <w:szCs w:val="21"/>
              </w:rPr>
            </w:pPr>
            <w:r>
              <w:rPr>
                <w:rFonts w:hint="eastAsia" w:ascii="宋体" w:hAnsi="宋体" w:eastAsia="宋体" w:cs="宋体"/>
                <w:i w:val="0"/>
                <w:iCs w:val="0"/>
                <w:caps w:val="0"/>
                <w:color w:val="0F1115"/>
                <w:spacing w:val="0"/>
                <w:sz w:val="21"/>
                <w:szCs w:val="21"/>
                <w:shd w:val="clear" w:fill="FFFFFF"/>
              </w:rPr>
              <w:t>材质：304不锈钢，厚度≥1.5mm，规格：适配3匹室外机，承重≥200kg，带减震垫。</w:t>
            </w:r>
          </w:p>
        </w:tc>
        <w:tc>
          <w:tcPr>
            <w:tcW w:w="597" w:type="dxa"/>
            <w:vAlign w:val="center"/>
          </w:tcPr>
          <w:p w14:paraId="6420B3C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61" w:type="dxa"/>
            <w:vAlign w:val="center"/>
          </w:tcPr>
          <w:p w14:paraId="7C4DF110">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套</w:t>
            </w:r>
          </w:p>
        </w:tc>
        <w:tc>
          <w:tcPr>
            <w:tcW w:w="1032" w:type="dxa"/>
            <w:vAlign w:val="center"/>
          </w:tcPr>
          <w:p w14:paraId="46C32ABA">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100</w:t>
            </w:r>
          </w:p>
        </w:tc>
        <w:tc>
          <w:tcPr>
            <w:tcW w:w="1210" w:type="dxa"/>
            <w:vAlign w:val="center"/>
          </w:tcPr>
          <w:p w14:paraId="6EC14F2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400</w:t>
            </w:r>
          </w:p>
        </w:tc>
      </w:tr>
      <w:tr w14:paraId="0599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23" w:type="dxa"/>
            <w:vAlign w:val="center"/>
          </w:tcPr>
          <w:p w14:paraId="1E51058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145" w:type="dxa"/>
            <w:vAlign w:val="center"/>
          </w:tcPr>
          <w:p w14:paraId="3F5284E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pacing w:val="-2"/>
                <w:sz w:val="21"/>
                <w:szCs w:val="21"/>
              </w:rPr>
              <w:t>电源线</w:t>
            </w:r>
          </w:p>
        </w:tc>
        <w:tc>
          <w:tcPr>
            <w:tcW w:w="3903" w:type="dxa"/>
            <w:vAlign w:val="center"/>
          </w:tcPr>
          <w:p w14:paraId="7639FEC0">
            <w:pPr>
              <w:widowControl w:val="0"/>
              <w:spacing w:line="240" w:lineRule="auto"/>
              <w:jc w:val="left"/>
              <w:rPr>
                <w:rFonts w:hint="eastAsia" w:ascii="宋体" w:hAnsi="宋体" w:eastAsia="宋体" w:cs="宋体"/>
                <w:spacing w:val="-2"/>
                <w:sz w:val="21"/>
                <w:szCs w:val="21"/>
              </w:rPr>
            </w:pPr>
            <w:r>
              <w:rPr>
                <w:rFonts w:hint="eastAsia" w:ascii="宋体" w:hAnsi="宋体" w:eastAsia="宋体" w:cs="宋体"/>
                <w:i w:val="0"/>
                <w:iCs w:val="0"/>
                <w:caps w:val="0"/>
                <w:color w:val="0F1115"/>
                <w:spacing w:val="0"/>
                <w:sz w:val="21"/>
                <w:szCs w:val="21"/>
                <w:shd w:val="clear" w:fill="FFFFFF"/>
              </w:rPr>
              <w:t>国标阻燃铜芯线（ZR-BV），规格：6mm²，包含PVC穿线管、绝缘胶带等辅材。</w:t>
            </w:r>
          </w:p>
        </w:tc>
        <w:tc>
          <w:tcPr>
            <w:tcW w:w="597" w:type="dxa"/>
            <w:vAlign w:val="center"/>
          </w:tcPr>
          <w:p w14:paraId="7DA6E66D">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160</w:t>
            </w:r>
          </w:p>
        </w:tc>
        <w:tc>
          <w:tcPr>
            <w:tcW w:w="661" w:type="dxa"/>
            <w:vAlign w:val="center"/>
          </w:tcPr>
          <w:p w14:paraId="5D30D03C">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米</w:t>
            </w:r>
          </w:p>
        </w:tc>
        <w:tc>
          <w:tcPr>
            <w:tcW w:w="1032" w:type="dxa"/>
            <w:vAlign w:val="center"/>
          </w:tcPr>
          <w:p w14:paraId="5A1F300E">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210" w:type="dxa"/>
            <w:vAlign w:val="center"/>
          </w:tcPr>
          <w:p w14:paraId="61D2BB03">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800</w:t>
            </w:r>
          </w:p>
        </w:tc>
      </w:tr>
      <w:tr w14:paraId="7AA2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823" w:type="dxa"/>
            <w:vAlign w:val="center"/>
          </w:tcPr>
          <w:p w14:paraId="68D51AE2">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145" w:type="dxa"/>
            <w:vAlign w:val="center"/>
          </w:tcPr>
          <w:p w14:paraId="30736A52">
            <w:pPr>
              <w:widowControl w:val="0"/>
              <w:jc w:val="center"/>
              <w:rPr>
                <w:rFonts w:hint="eastAsia" w:ascii="宋体" w:hAnsi="宋体" w:eastAsia="宋体" w:cs="宋体"/>
                <w:spacing w:val="-2"/>
                <w:sz w:val="21"/>
                <w:szCs w:val="21"/>
              </w:rPr>
            </w:pPr>
            <w:r>
              <w:rPr>
                <w:rFonts w:hint="eastAsia" w:ascii="宋体" w:hAnsi="宋体" w:eastAsia="宋体" w:cs="宋体"/>
                <w:spacing w:val="-2"/>
                <w:sz w:val="21"/>
                <w:szCs w:val="21"/>
              </w:rPr>
              <w:t>排水管</w:t>
            </w:r>
            <w:r>
              <w:rPr>
                <w:rFonts w:hint="eastAsia" w:ascii="宋体" w:hAnsi="宋体" w:eastAsia="宋体" w:cs="宋体"/>
                <w:sz w:val="21"/>
                <w:szCs w:val="21"/>
              </w:rPr>
              <w:t xml:space="preserve"> </w:t>
            </w:r>
          </w:p>
        </w:tc>
        <w:tc>
          <w:tcPr>
            <w:tcW w:w="3903" w:type="dxa"/>
            <w:vAlign w:val="center"/>
          </w:tcPr>
          <w:p w14:paraId="47C0F323">
            <w:pPr>
              <w:widowControl w:val="0"/>
              <w:spacing w:line="240" w:lineRule="auto"/>
              <w:jc w:val="left"/>
              <w:rPr>
                <w:rFonts w:hint="eastAsia" w:ascii="宋体" w:hAnsi="宋体" w:eastAsia="宋体" w:cs="宋体"/>
                <w:spacing w:val="-2"/>
                <w:sz w:val="21"/>
                <w:szCs w:val="21"/>
                <w:lang w:val="en-US" w:eastAsia="zh-CN"/>
              </w:rPr>
            </w:pPr>
            <w:r>
              <w:rPr>
                <w:rFonts w:hint="eastAsia" w:ascii="宋体" w:hAnsi="宋体" w:eastAsia="宋体" w:cs="宋体"/>
                <w:i w:val="0"/>
                <w:iCs w:val="0"/>
                <w:caps w:val="0"/>
                <w:color w:val="0F1115"/>
                <w:spacing w:val="0"/>
                <w:sz w:val="21"/>
                <w:szCs w:val="21"/>
                <w:shd w:val="clear" w:fill="FFFFFF"/>
              </w:rPr>
              <w:t>材质：PVC-U或PPR给水管，管径：DN25（或Φ32），含防结露保温层及管卡辅材。</w:t>
            </w:r>
          </w:p>
        </w:tc>
        <w:tc>
          <w:tcPr>
            <w:tcW w:w="597" w:type="dxa"/>
            <w:vAlign w:val="center"/>
          </w:tcPr>
          <w:p w14:paraId="1709F216">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60</w:t>
            </w:r>
          </w:p>
        </w:tc>
        <w:tc>
          <w:tcPr>
            <w:tcW w:w="661" w:type="dxa"/>
            <w:vAlign w:val="center"/>
          </w:tcPr>
          <w:p w14:paraId="08DD29F1">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米</w:t>
            </w:r>
          </w:p>
        </w:tc>
        <w:tc>
          <w:tcPr>
            <w:tcW w:w="1032" w:type="dxa"/>
            <w:vAlign w:val="center"/>
          </w:tcPr>
          <w:p w14:paraId="2402B0A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40</w:t>
            </w:r>
          </w:p>
        </w:tc>
        <w:tc>
          <w:tcPr>
            <w:tcW w:w="1210" w:type="dxa"/>
            <w:vAlign w:val="center"/>
          </w:tcPr>
          <w:p w14:paraId="76FBA8D1">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2400</w:t>
            </w:r>
          </w:p>
        </w:tc>
      </w:tr>
      <w:tr w14:paraId="41F8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23" w:type="dxa"/>
            <w:vAlign w:val="center"/>
          </w:tcPr>
          <w:p w14:paraId="0AC6E6BD">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1145" w:type="dxa"/>
            <w:vAlign w:val="center"/>
          </w:tcPr>
          <w:p w14:paraId="3D5C555F">
            <w:pPr>
              <w:widowControl w:val="0"/>
              <w:jc w:val="center"/>
              <w:rPr>
                <w:rFonts w:hint="eastAsia" w:ascii="宋体" w:hAnsi="宋体" w:eastAsia="宋体" w:cs="宋体"/>
                <w:spacing w:val="-2"/>
                <w:sz w:val="21"/>
                <w:szCs w:val="21"/>
              </w:rPr>
            </w:pPr>
            <w:r>
              <w:rPr>
                <w:rFonts w:hint="eastAsia" w:ascii="宋体" w:hAnsi="宋体" w:eastAsia="宋体" w:cs="宋体"/>
                <w:spacing w:val="-1"/>
                <w:sz w:val="21"/>
                <w:szCs w:val="21"/>
              </w:rPr>
              <w:t>开孔</w:t>
            </w:r>
          </w:p>
        </w:tc>
        <w:tc>
          <w:tcPr>
            <w:tcW w:w="3903" w:type="dxa"/>
            <w:vAlign w:val="center"/>
          </w:tcPr>
          <w:p w14:paraId="556EF0B4">
            <w:pPr>
              <w:widowControl w:val="0"/>
              <w:spacing w:line="240" w:lineRule="auto"/>
              <w:jc w:val="left"/>
              <w:rPr>
                <w:rFonts w:hint="eastAsia"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定制</w:t>
            </w:r>
          </w:p>
        </w:tc>
        <w:tc>
          <w:tcPr>
            <w:tcW w:w="597" w:type="dxa"/>
            <w:vAlign w:val="center"/>
          </w:tcPr>
          <w:p w14:paraId="1F57AC7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61" w:type="dxa"/>
            <w:vAlign w:val="center"/>
          </w:tcPr>
          <w:p w14:paraId="4972C411">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个</w:t>
            </w:r>
          </w:p>
        </w:tc>
        <w:tc>
          <w:tcPr>
            <w:tcW w:w="1032" w:type="dxa"/>
            <w:vAlign w:val="center"/>
          </w:tcPr>
          <w:p w14:paraId="2E6F552B">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100</w:t>
            </w:r>
          </w:p>
        </w:tc>
        <w:tc>
          <w:tcPr>
            <w:tcW w:w="1210" w:type="dxa"/>
            <w:vAlign w:val="center"/>
          </w:tcPr>
          <w:p w14:paraId="1AD445DE">
            <w:pPr>
              <w:widowControl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400</w:t>
            </w:r>
          </w:p>
        </w:tc>
      </w:tr>
      <w:tr w14:paraId="0E20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9371" w:type="dxa"/>
            <w:gridSpan w:val="7"/>
            <w:vAlign w:val="center"/>
          </w:tcPr>
          <w:p w14:paraId="69130515">
            <w:pPr>
              <w:widowControl w:val="0"/>
              <w:jc w:val="center"/>
              <w:rPr>
                <w:rFonts w:hint="eastAsia" w:ascii="宋体" w:hAnsi="宋体" w:eastAsia="宋体" w:cs="宋体"/>
                <w:spacing w:val="-3"/>
                <w:sz w:val="21"/>
                <w:szCs w:val="21"/>
              </w:rPr>
            </w:pPr>
          </w:p>
          <w:p w14:paraId="12F00010">
            <w:pPr>
              <w:widowControl w:val="0"/>
              <w:ind w:firstLine="612" w:firstLineChars="300"/>
              <w:jc w:val="center"/>
              <w:rPr>
                <w:rFonts w:hint="eastAsia" w:ascii="宋体" w:hAnsi="宋体" w:eastAsia="宋体" w:cs="宋体"/>
                <w:sz w:val="21"/>
                <w:szCs w:val="21"/>
                <w:vertAlign w:val="baseline"/>
              </w:rPr>
            </w:pPr>
            <w:r>
              <w:rPr>
                <w:rFonts w:hint="eastAsia" w:ascii="宋体" w:hAnsi="宋体" w:eastAsia="宋体" w:cs="宋体"/>
                <w:spacing w:val="-3"/>
                <w:sz w:val="21"/>
                <w:szCs w:val="21"/>
              </w:rPr>
              <w:t>合计（大写</w:t>
            </w:r>
            <w:r>
              <w:rPr>
                <w:rFonts w:hint="eastAsia" w:ascii="宋体" w:hAnsi="宋体" w:eastAsia="宋体" w:cs="宋体"/>
                <w:spacing w:val="19"/>
                <w:sz w:val="21"/>
                <w:szCs w:val="21"/>
              </w:rPr>
              <w:t>）：</w:t>
            </w:r>
            <w:r>
              <w:rPr>
                <w:rFonts w:hint="eastAsia" w:ascii="宋体" w:hAnsi="宋体" w:eastAsia="宋体" w:cs="宋体"/>
                <w:spacing w:val="-3"/>
                <w:sz w:val="21"/>
                <w:szCs w:val="21"/>
              </w:rPr>
              <w:t>人民币</w:t>
            </w:r>
            <w:r>
              <w:rPr>
                <w:rFonts w:hint="eastAsia" w:ascii="宋体" w:hAnsi="宋体" w:eastAsia="宋体" w:cs="宋体"/>
                <w:spacing w:val="-3"/>
                <w:sz w:val="21"/>
                <w:szCs w:val="21"/>
                <w:lang w:val="en-US" w:eastAsia="zh-CN"/>
              </w:rPr>
              <w:t>叁万伍仟元整</w:t>
            </w:r>
            <w:r>
              <w:rPr>
                <w:rFonts w:hint="eastAsia" w:ascii="宋体" w:hAnsi="宋体" w:eastAsia="宋体" w:cs="宋体"/>
                <w:spacing w:val="-3"/>
                <w:sz w:val="21"/>
                <w:szCs w:val="21"/>
              </w:rPr>
              <w:t>（</w:t>
            </w:r>
            <w:r>
              <w:rPr>
                <w:rFonts w:hint="eastAsia" w:ascii="宋体" w:hAnsi="宋体" w:eastAsia="宋体" w:cs="宋体"/>
                <w:spacing w:val="-3"/>
                <w:sz w:val="21"/>
                <w:szCs w:val="21"/>
                <w:lang w:val="en-US" w:eastAsia="zh-CN"/>
              </w:rPr>
              <w:t>35000.00</w:t>
            </w:r>
            <w:r>
              <w:rPr>
                <w:rFonts w:hint="eastAsia" w:ascii="宋体" w:hAnsi="宋体" w:eastAsia="宋体" w:cs="宋体"/>
                <w:spacing w:val="-3"/>
                <w:sz w:val="21"/>
                <w:szCs w:val="21"/>
              </w:rPr>
              <w:t>）</w:t>
            </w:r>
          </w:p>
        </w:tc>
      </w:tr>
    </w:tbl>
    <w:p w14:paraId="0C188EDC">
      <w:r>
        <w:rPr>
          <w:sz w:val="21"/>
          <w:szCs w:val="21"/>
        </w:rPr>
        <w:br w:type="page"/>
      </w:r>
    </w:p>
    <w:p w14:paraId="0B463F82">
      <w:pPr>
        <w:numPr>
          <w:ilvl w:val="0"/>
          <w:numId w:val="1"/>
        </w:numPr>
        <w:spacing w:before="78" w:line="360" w:lineRule="auto"/>
        <w:ind w:left="45" w:leftChars="0" w:firstLine="0" w:firstLineChars="0"/>
        <w:rPr>
          <w:rFonts w:ascii="宋体" w:hAnsi="宋体" w:eastAsia="宋体" w:cs="宋体"/>
          <w:b/>
          <w:bCs/>
          <w:spacing w:val="-8"/>
          <w:sz w:val="24"/>
          <w:szCs w:val="24"/>
        </w:rPr>
      </w:pPr>
      <w:r>
        <w:rPr>
          <w:rFonts w:ascii="宋体" w:hAnsi="宋体" w:eastAsia="宋体" w:cs="宋体"/>
          <w:b/>
          <w:bCs/>
          <w:spacing w:val="-8"/>
          <w:sz w:val="24"/>
          <w:szCs w:val="24"/>
        </w:rPr>
        <w:t>商务要求：</w:t>
      </w:r>
    </w:p>
    <w:tbl>
      <w:tblPr>
        <w:tblStyle w:val="8"/>
        <w:tblW w:w="8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2"/>
        <w:gridCol w:w="7226"/>
      </w:tblGrid>
      <w:tr w14:paraId="3547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vAlign w:val="center"/>
          </w:tcPr>
          <w:p w14:paraId="175A28D8">
            <w:pPr>
              <w:widowControl w:val="0"/>
              <w:spacing w:before="78" w:line="220" w:lineRule="auto"/>
              <w:jc w:val="center"/>
              <w:rPr>
                <w:rFonts w:hint="eastAsia" w:ascii="宋体" w:hAnsi="宋体" w:eastAsia="宋体" w:cs="宋体"/>
                <w:spacing w:val="-5"/>
                <w:sz w:val="24"/>
                <w:szCs w:val="24"/>
              </w:rPr>
            </w:pPr>
            <w:r>
              <w:rPr>
                <w:rFonts w:hint="eastAsia" w:ascii="宋体" w:hAnsi="宋体" w:eastAsia="宋体" w:cs="宋体"/>
                <w:spacing w:val="-5"/>
                <w:sz w:val="24"/>
                <w:szCs w:val="24"/>
              </w:rPr>
              <w:t>参与询价</w:t>
            </w:r>
          </w:p>
          <w:p w14:paraId="013D1679">
            <w:pPr>
              <w:widowControl w:val="0"/>
              <w:spacing w:before="78" w:line="220" w:lineRule="auto"/>
              <w:jc w:val="center"/>
              <w:rPr>
                <w:rFonts w:hint="eastAsia" w:ascii="宋体" w:hAnsi="宋体" w:eastAsia="宋体" w:cs="宋体"/>
                <w:b/>
                <w:bCs/>
                <w:spacing w:val="-8"/>
                <w:sz w:val="24"/>
                <w:szCs w:val="24"/>
                <w:vertAlign w:val="baseline"/>
              </w:rPr>
            </w:pPr>
            <w:r>
              <w:rPr>
                <w:rFonts w:hint="eastAsia" w:ascii="宋体" w:hAnsi="宋体" w:eastAsia="宋体" w:cs="宋体"/>
                <w:spacing w:val="-5"/>
                <w:sz w:val="24"/>
                <w:szCs w:val="24"/>
              </w:rPr>
              <w:t>要求</w:t>
            </w:r>
          </w:p>
        </w:tc>
        <w:tc>
          <w:tcPr>
            <w:tcW w:w="7226" w:type="dxa"/>
          </w:tcPr>
          <w:p w14:paraId="47B452B3">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★1.投标产品必须是具备厂家合法渠道的全新正品，必须按厂家承诺</w:t>
            </w:r>
            <w:r>
              <w:rPr>
                <w:rFonts w:hint="eastAsia" w:ascii="宋体" w:hAnsi="宋体" w:eastAsia="宋体" w:cs="宋体"/>
                <w:spacing w:val="-4"/>
                <w:sz w:val="24"/>
                <w:szCs w:val="24"/>
              </w:rPr>
              <w:t>实行“三包</w:t>
            </w:r>
            <w:r>
              <w:rPr>
                <w:rFonts w:hint="eastAsia" w:ascii="宋体" w:hAnsi="宋体" w:eastAsia="宋体" w:cs="宋体"/>
                <w:spacing w:val="-49"/>
                <w:sz w:val="24"/>
                <w:szCs w:val="24"/>
              </w:rPr>
              <w:t xml:space="preserve"> </w:t>
            </w:r>
            <w:r>
              <w:rPr>
                <w:rFonts w:hint="eastAsia" w:ascii="宋体" w:hAnsi="宋体" w:eastAsia="宋体" w:cs="宋体"/>
                <w:spacing w:val="-4"/>
                <w:sz w:val="24"/>
                <w:szCs w:val="24"/>
              </w:rPr>
              <w:t>”。</w:t>
            </w:r>
          </w:p>
          <w:p w14:paraId="391B62A1">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★2.供应商参与询价时，必须提交国家认可的检测机构出具的</w:t>
            </w:r>
            <w:r>
              <w:rPr>
                <w:rFonts w:hint="eastAsia" w:ascii="宋体" w:hAnsi="宋体" w:eastAsia="宋体" w:cs="宋体"/>
                <w:spacing w:val="-2"/>
                <w:sz w:val="24"/>
                <w:szCs w:val="24"/>
                <w:highlight w:val="none"/>
                <w:u w:val="single" w:color="auto"/>
              </w:rPr>
              <w:t>检测报告</w:t>
            </w:r>
            <w:r>
              <w:rPr>
                <w:rFonts w:hint="eastAsia" w:ascii="宋体" w:hAnsi="宋体" w:eastAsia="宋体" w:cs="宋体"/>
                <w:spacing w:val="-2"/>
                <w:sz w:val="24"/>
                <w:szCs w:val="24"/>
                <w:highlight w:val="none"/>
                <w:u w:val="single" w:color="auto"/>
                <w:lang w:eastAsia="zh-CN"/>
              </w:rPr>
              <w:t>；</w:t>
            </w:r>
            <w:r>
              <w:rPr>
                <w:rFonts w:hint="eastAsia" w:ascii="宋体" w:hAnsi="宋体" w:eastAsia="宋体" w:cs="宋体"/>
                <w:spacing w:val="-2"/>
                <w:sz w:val="24"/>
                <w:szCs w:val="24"/>
                <w:highlight w:val="none"/>
                <w:u w:val="none" w:color="auto"/>
                <w:lang w:val="en-US" w:eastAsia="zh-CN"/>
              </w:rPr>
              <w:t>由</w:t>
            </w:r>
            <w:r>
              <w:rPr>
                <w:rFonts w:hint="eastAsia" w:ascii="宋体" w:hAnsi="宋体" w:eastAsia="宋体" w:cs="宋体"/>
                <w:color w:val="000000" w:themeColor="text1"/>
                <w:spacing w:val="-1"/>
                <w:sz w:val="24"/>
                <w:szCs w:val="24"/>
                <w:highlight w:val="none"/>
                <w14:textFill>
                  <w14:solidFill>
                    <w14:schemeClr w14:val="tx1"/>
                  </w14:solidFill>
                </w14:textFill>
              </w:rPr>
              <w:t>生产厂家或广西一级总代理对本项目的</w:t>
            </w:r>
            <w:r>
              <w:rPr>
                <w:rFonts w:hint="eastAsia" w:ascii="宋体" w:hAnsi="宋体" w:eastAsia="宋体" w:cs="宋体"/>
                <w:spacing w:val="-2"/>
                <w:sz w:val="24"/>
                <w:szCs w:val="24"/>
                <w:highlight w:val="none"/>
                <w:u w:val="single"/>
                <w:lang w:val="en-US" w:eastAsia="zh-CN"/>
              </w:rPr>
              <w:t>原厂供货证明</w:t>
            </w:r>
            <w:r>
              <w:rPr>
                <w:rFonts w:hint="eastAsia" w:ascii="宋体" w:hAnsi="宋体" w:eastAsia="宋体" w:cs="宋体"/>
                <w:spacing w:val="-2"/>
                <w:sz w:val="24"/>
                <w:szCs w:val="24"/>
                <w:highlight w:val="none"/>
                <w:u w:val="none"/>
                <w:lang w:val="en-US" w:eastAsia="zh-CN"/>
              </w:rPr>
              <w:t>（</w:t>
            </w:r>
            <w:r>
              <w:rPr>
                <w:rFonts w:hint="eastAsia" w:ascii="宋体" w:hAnsi="宋体" w:eastAsia="宋体" w:cs="宋体"/>
                <w:color w:val="000000" w:themeColor="text1"/>
                <w:spacing w:val="-1"/>
                <w:sz w:val="24"/>
                <w:szCs w:val="24"/>
                <w:highlight w:val="none"/>
                <w14:textFill>
                  <w14:solidFill>
                    <w14:schemeClr w14:val="tx1"/>
                  </w14:solidFill>
                </w14:textFill>
              </w:rPr>
              <w:t>生产厂家或广西一级总代理</w:t>
            </w:r>
            <w:r>
              <w:rPr>
                <w:rFonts w:hint="eastAsia" w:ascii="宋体" w:hAnsi="宋体" w:eastAsia="宋体" w:cs="宋体"/>
                <w:spacing w:val="-2"/>
                <w:sz w:val="24"/>
                <w:szCs w:val="24"/>
                <w:highlight w:val="none"/>
                <w:u w:val="none"/>
                <w:lang w:val="en-US" w:eastAsia="zh-CN"/>
              </w:rPr>
              <w:t>盖章）</w:t>
            </w:r>
            <w:r>
              <w:rPr>
                <w:rFonts w:hint="eastAsia" w:ascii="宋体" w:hAnsi="宋体" w:eastAsia="宋体" w:cs="宋体"/>
                <w:spacing w:val="-2"/>
                <w:sz w:val="24"/>
                <w:szCs w:val="24"/>
                <w:highlight w:val="none"/>
                <w:lang w:val="en-US" w:eastAsia="zh-CN"/>
              </w:rPr>
              <w:t>、</w:t>
            </w:r>
            <w:r>
              <w:rPr>
                <w:rFonts w:hint="eastAsia" w:ascii="宋体" w:hAnsi="宋体" w:eastAsia="宋体" w:cs="宋体"/>
                <w:spacing w:val="-2"/>
                <w:sz w:val="24"/>
                <w:szCs w:val="24"/>
                <w:highlight w:val="none"/>
                <w:u w:val="single"/>
                <w:lang w:val="en-US" w:eastAsia="zh-CN"/>
              </w:rPr>
              <w:t>原厂售后服务承诺书（</w:t>
            </w:r>
            <w:r>
              <w:rPr>
                <w:rFonts w:hint="eastAsia" w:ascii="宋体" w:hAnsi="宋体" w:eastAsia="宋体" w:cs="宋体"/>
                <w:color w:val="000000" w:themeColor="text1"/>
                <w:spacing w:val="-1"/>
                <w:sz w:val="24"/>
                <w:szCs w:val="24"/>
                <w:highlight w:val="none"/>
                <w14:textFill>
                  <w14:solidFill>
                    <w14:schemeClr w14:val="tx1"/>
                  </w14:solidFill>
                </w14:textFill>
              </w:rPr>
              <w:t>生产厂家或广西一级总代理</w:t>
            </w:r>
            <w:r>
              <w:rPr>
                <w:rFonts w:hint="eastAsia" w:ascii="宋体" w:hAnsi="宋体" w:eastAsia="宋体" w:cs="宋体"/>
                <w:spacing w:val="-2"/>
                <w:sz w:val="24"/>
                <w:szCs w:val="24"/>
                <w:highlight w:val="none"/>
                <w:u w:val="none"/>
                <w:lang w:val="en-US" w:eastAsia="zh-CN"/>
              </w:rPr>
              <w:t>盖章）</w:t>
            </w:r>
            <w:r>
              <w:rPr>
                <w:rFonts w:hint="eastAsia" w:ascii="宋体" w:hAnsi="宋体" w:eastAsia="宋体" w:cs="宋体"/>
                <w:spacing w:val="-2"/>
                <w:sz w:val="24"/>
                <w:szCs w:val="24"/>
                <w:highlight w:val="none"/>
                <w:lang w:val="en-US" w:eastAsia="zh-CN"/>
              </w:rPr>
              <w:t>三</w:t>
            </w:r>
            <w:r>
              <w:rPr>
                <w:rFonts w:hint="eastAsia" w:ascii="宋体" w:hAnsi="宋体" w:eastAsia="宋体" w:cs="宋体"/>
                <w:spacing w:val="-2"/>
                <w:sz w:val="24"/>
                <w:szCs w:val="24"/>
                <w:highlight w:val="none"/>
              </w:rPr>
              <w:t>项证明材料，否则报价无效。</w:t>
            </w:r>
          </w:p>
          <w:p w14:paraId="55F98D28">
            <w:pPr>
              <w:keepNext w:val="0"/>
              <w:keepLines w:val="0"/>
              <w:pageBreakBefore w:val="0"/>
              <w:widowControl/>
              <w:numPr>
                <w:ilvl w:val="0"/>
                <w:numId w:val="0"/>
              </w:numPr>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b/>
                <w:bCs/>
                <w:spacing w:val="-8"/>
                <w:sz w:val="24"/>
                <w:szCs w:val="24"/>
                <w:vertAlign w:val="baseline"/>
              </w:rPr>
            </w:pPr>
            <w:r>
              <w:rPr>
                <w:rFonts w:hint="eastAsia" w:ascii="宋体" w:hAnsi="宋体" w:eastAsia="宋体" w:cs="宋体"/>
                <w:spacing w:val="-10"/>
                <w:sz w:val="24"/>
                <w:szCs w:val="24"/>
              </w:rPr>
              <w:t>★3.供应商参与询价时，须填写“附件 1</w:t>
            </w:r>
            <w:r>
              <w:rPr>
                <w:rFonts w:hint="eastAsia" w:ascii="宋体" w:hAnsi="宋体" w:eastAsia="宋体" w:cs="宋体"/>
                <w:spacing w:val="-41"/>
                <w:sz w:val="24"/>
                <w:szCs w:val="24"/>
              </w:rPr>
              <w:t xml:space="preserve"> </w:t>
            </w:r>
            <w:r>
              <w:rPr>
                <w:rFonts w:hint="eastAsia" w:ascii="宋体" w:hAnsi="宋体" w:eastAsia="宋体" w:cs="宋体"/>
                <w:spacing w:val="-10"/>
                <w:sz w:val="24"/>
                <w:szCs w:val="24"/>
              </w:rPr>
              <w:t>竞标报价表</w:t>
            </w:r>
            <w:r>
              <w:rPr>
                <w:rFonts w:hint="eastAsia" w:ascii="宋体" w:hAnsi="宋体" w:eastAsia="宋体" w:cs="宋体"/>
                <w:spacing w:val="-10"/>
                <w:sz w:val="24"/>
                <w:szCs w:val="24"/>
                <w:lang w:eastAsia="zh-CN"/>
              </w:rPr>
              <w:t>、附件</w:t>
            </w:r>
            <w:r>
              <w:rPr>
                <w:rFonts w:hint="eastAsia" w:ascii="宋体" w:hAnsi="宋体" w:eastAsia="宋体" w:cs="宋体"/>
                <w:spacing w:val="-10"/>
                <w:sz w:val="24"/>
                <w:szCs w:val="24"/>
                <w:lang w:val="en-US" w:eastAsia="zh-CN"/>
              </w:rPr>
              <w:t>2货物技术参数配置清单</w:t>
            </w:r>
            <w:r>
              <w:rPr>
                <w:rFonts w:hint="eastAsia" w:ascii="宋体" w:hAnsi="宋体" w:eastAsia="宋体" w:cs="宋体"/>
                <w:spacing w:val="-64"/>
                <w:sz w:val="24"/>
                <w:szCs w:val="24"/>
              </w:rPr>
              <w:t xml:space="preserve"> </w:t>
            </w:r>
            <w:r>
              <w:rPr>
                <w:rFonts w:hint="eastAsia" w:ascii="宋体" w:hAnsi="宋体" w:eastAsia="宋体" w:cs="宋体"/>
                <w:spacing w:val="-11"/>
                <w:sz w:val="24"/>
                <w:szCs w:val="24"/>
              </w:rPr>
              <w:t>”，此</w:t>
            </w:r>
            <w:r>
              <w:rPr>
                <w:rFonts w:hint="eastAsia" w:ascii="宋体" w:hAnsi="宋体" w:eastAsia="宋体" w:cs="宋体"/>
                <w:spacing w:val="-2"/>
                <w:sz w:val="24"/>
                <w:szCs w:val="24"/>
              </w:rPr>
              <w:t>文件在填写完和加盖公章后上传扫描件，否则报价无效。</w:t>
            </w:r>
          </w:p>
        </w:tc>
      </w:tr>
      <w:tr w14:paraId="4177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vAlign w:val="center"/>
          </w:tcPr>
          <w:p w14:paraId="622FE2F0">
            <w:pPr>
              <w:widowControl w:val="0"/>
              <w:spacing w:before="78" w:line="220" w:lineRule="auto"/>
              <w:jc w:val="center"/>
              <w:rPr>
                <w:rFonts w:hint="eastAsia" w:ascii="宋体" w:hAnsi="宋体" w:eastAsia="宋体" w:cs="宋体"/>
                <w:b/>
                <w:bCs/>
                <w:spacing w:val="-8"/>
                <w:sz w:val="24"/>
                <w:szCs w:val="24"/>
                <w:vertAlign w:val="baseline"/>
              </w:rPr>
            </w:pPr>
            <w:r>
              <w:rPr>
                <w:rFonts w:hint="eastAsia" w:ascii="宋体" w:hAnsi="宋体" w:eastAsia="宋体" w:cs="宋体"/>
                <w:spacing w:val="-5"/>
                <w:sz w:val="24"/>
                <w:szCs w:val="24"/>
              </w:rPr>
              <w:t>售后安装服务</w:t>
            </w:r>
            <w:r>
              <w:rPr>
                <w:rFonts w:hint="eastAsia" w:ascii="宋体" w:hAnsi="宋体" w:eastAsia="宋体" w:cs="宋体"/>
                <w:spacing w:val="-4"/>
                <w:sz w:val="24"/>
                <w:szCs w:val="24"/>
              </w:rPr>
              <w:t>及质保</w:t>
            </w:r>
            <w:r>
              <w:rPr>
                <w:rFonts w:hint="eastAsia" w:ascii="宋体" w:hAnsi="宋体" w:eastAsia="宋体" w:cs="宋体"/>
                <w:sz w:val="24"/>
                <w:szCs w:val="24"/>
              </w:rPr>
              <w:t>期</w:t>
            </w:r>
          </w:p>
        </w:tc>
        <w:tc>
          <w:tcPr>
            <w:tcW w:w="7226" w:type="dxa"/>
          </w:tcPr>
          <w:p w14:paraId="3655ECF1">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★1.供应商提供的产品必须是厂家合法渠道未使用过的全新产品。</w:t>
            </w:r>
          </w:p>
          <w:p w14:paraId="45BCE4E7">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b/>
                <w:bCs/>
                <w:sz w:val="24"/>
                <w:szCs w:val="24"/>
              </w:rPr>
            </w:pPr>
            <w:r>
              <w:rPr>
                <w:rFonts w:hint="eastAsia" w:ascii="宋体" w:hAnsi="宋体" w:eastAsia="宋体" w:cs="宋体"/>
                <w:spacing w:val="-2"/>
                <w:sz w:val="24"/>
                <w:szCs w:val="24"/>
              </w:rPr>
              <w:t>★2.保修年限：</w:t>
            </w:r>
            <w:r>
              <w:rPr>
                <w:rFonts w:hint="eastAsia" w:ascii="宋体" w:hAnsi="宋体" w:eastAsia="宋体" w:cs="宋体"/>
                <w:b/>
                <w:bCs/>
                <w:spacing w:val="-2"/>
                <w:sz w:val="24"/>
                <w:szCs w:val="24"/>
              </w:rPr>
              <w:t>投标产品免费保修期不低于六年。</w:t>
            </w:r>
          </w:p>
          <w:p w14:paraId="3303C627">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★3.在质保期内，成交供应商应对货物出现的质量及安全问题负责处</w:t>
            </w:r>
            <w:r>
              <w:rPr>
                <w:rFonts w:hint="eastAsia" w:ascii="宋体" w:hAnsi="宋体" w:eastAsia="宋体" w:cs="宋体"/>
                <w:spacing w:val="-3"/>
                <w:sz w:val="24"/>
                <w:szCs w:val="24"/>
              </w:rPr>
              <w:t>理解决并承担一切费用。</w:t>
            </w:r>
          </w:p>
          <w:p w14:paraId="1832FE72">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★4.有专业维修工程师提供服务，一旦发生故障，</w:t>
            </w:r>
            <w:r>
              <w:rPr>
                <w:rFonts w:hint="eastAsia" w:ascii="宋体" w:hAnsi="宋体" w:eastAsia="宋体" w:cs="宋体"/>
                <w:spacing w:val="-2"/>
                <w:sz w:val="24"/>
                <w:szCs w:val="24"/>
                <w:lang w:val="en-US" w:eastAsia="zh-CN"/>
              </w:rPr>
              <w:t>1</w:t>
            </w:r>
            <w:r>
              <w:rPr>
                <w:rFonts w:hint="eastAsia" w:ascii="宋体" w:hAnsi="宋体" w:eastAsia="宋体" w:cs="宋体"/>
                <w:spacing w:val="-2"/>
                <w:sz w:val="24"/>
                <w:szCs w:val="24"/>
              </w:rPr>
              <w:t>小时内响应，</w:t>
            </w:r>
          </w:p>
          <w:p w14:paraId="0701DC19">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5"/>
                <w:sz w:val="24"/>
                <w:szCs w:val="24"/>
              </w:rPr>
              <w:t>24 小时内解决故障，否则须在二个工作日内提供与原设备</w:t>
            </w:r>
            <w:r>
              <w:rPr>
                <w:rFonts w:hint="eastAsia" w:ascii="宋体" w:hAnsi="宋体" w:eastAsia="宋体" w:cs="宋体"/>
                <w:spacing w:val="-6"/>
                <w:sz w:val="24"/>
                <w:szCs w:val="24"/>
              </w:rPr>
              <w:t>技术参数要</w:t>
            </w:r>
            <w:r>
              <w:rPr>
                <w:rFonts w:hint="eastAsia" w:ascii="宋体" w:hAnsi="宋体" w:eastAsia="宋体" w:cs="宋体"/>
                <w:spacing w:val="-2"/>
                <w:sz w:val="24"/>
                <w:szCs w:val="24"/>
              </w:rPr>
              <w:t>求相同或高于原设备技术参数要求的备用产品，以保证采购人的正常</w:t>
            </w:r>
            <w:r>
              <w:rPr>
                <w:rFonts w:hint="eastAsia" w:ascii="宋体" w:hAnsi="宋体" w:eastAsia="宋体" w:cs="宋体"/>
                <w:spacing w:val="-5"/>
                <w:sz w:val="24"/>
                <w:szCs w:val="24"/>
              </w:rPr>
              <w:t>工作。</w:t>
            </w:r>
          </w:p>
          <w:p w14:paraId="5E948AF9">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★5.质保期届满后，成交供应商对货物提供终身维修服务，且维修时只收取所需维修部件的成本费，服务内容应与质保期内的要求相一致</w:t>
            </w:r>
            <w:r>
              <w:rPr>
                <w:rFonts w:hint="eastAsia" w:ascii="宋体" w:hAnsi="宋体" w:eastAsia="宋体" w:cs="宋体"/>
                <w:position w:val="1"/>
                <w:sz w:val="24"/>
                <w:szCs w:val="24"/>
              </w:rPr>
              <w:t>。</w:t>
            </w:r>
          </w:p>
          <w:p w14:paraId="3390A39B">
            <w:pPr>
              <w:keepNext w:val="0"/>
              <w:keepLines w:val="0"/>
              <w:pageBreakBefore w:val="0"/>
              <w:widowControl/>
              <w:kinsoku/>
              <w:wordWrap w:val="0"/>
              <w:overflowPunct/>
              <w:topLinePunct/>
              <w:autoSpaceDE w:val="0"/>
              <w:autoSpaceDN w:val="0"/>
              <w:bidi w:val="0"/>
              <w:adjustRightInd w:val="0"/>
              <w:snapToGrid w:val="0"/>
              <w:spacing w:line="36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★6.为了提高售后的时效，中标供应商在</w:t>
            </w:r>
            <w:r>
              <w:rPr>
                <w:rFonts w:hint="eastAsia" w:ascii="宋体" w:hAnsi="宋体" w:eastAsia="宋体" w:cs="宋体"/>
                <w:spacing w:val="-2"/>
                <w:sz w:val="24"/>
                <w:szCs w:val="24"/>
                <w:lang w:val="en-US" w:eastAsia="zh-CN"/>
              </w:rPr>
              <w:t>柳州</w:t>
            </w:r>
            <w:r>
              <w:rPr>
                <w:rFonts w:hint="eastAsia" w:ascii="宋体" w:hAnsi="宋体" w:eastAsia="宋体" w:cs="宋体"/>
                <w:spacing w:val="-2"/>
                <w:sz w:val="24"/>
                <w:szCs w:val="24"/>
              </w:rPr>
              <w:t>区域必须有售后维修服</w:t>
            </w:r>
            <w:r>
              <w:rPr>
                <w:rFonts w:hint="eastAsia" w:ascii="宋体" w:hAnsi="宋体" w:eastAsia="宋体" w:cs="宋体"/>
                <w:spacing w:val="-1"/>
                <w:sz w:val="24"/>
                <w:szCs w:val="24"/>
              </w:rPr>
              <w:t>务点或维修厂家，设备到货后，由中标人指</w:t>
            </w:r>
            <w:r>
              <w:rPr>
                <w:rFonts w:hint="eastAsia" w:ascii="宋体" w:hAnsi="宋体" w:eastAsia="宋体" w:cs="宋体"/>
                <w:spacing w:val="-2"/>
                <w:sz w:val="24"/>
                <w:szCs w:val="24"/>
              </w:rPr>
              <w:t>派专业安装调试工程师到</w:t>
            </w:r>
            <w:r>
              <w:rPr>
                <w:rFonts w:hint="eastAsia" w:ascii="宋体" w:hAnsi="宋体" w:eastAsia="宋体" w:cs="宋体"/>
                <w:spacing w:val="-1"/>
                <w:sz w:val="24"/>
                <w:szCs w:val="24"/>
              </w:rPr>
              <w:t>现场进行安装调试，包括：主机与所有部件</w:t>
            </w:r>
            <w:r>
              <w:rPr>
                <w:rFonts w:hint="eastAsia" w:ascii="宋体" w:hAnsi="宋体" w:eastAsia="宋体" w:cs="宋体"/>
                <w:spacing w:val="-2"/>
                <w:sz w:val="24"/>
                <w:szCs w:val="24"/>
              </w:rPr>
              <w:t>调试与连接，做到设备运</w:t>
            </w:r>
            <w:r>
              <w:rPr>
                <w:rFonts w:hint="eastAsia" w:ascii="宋体" w:hAnsi="宋体" w:eastAsia="宋体" w:cs="宋体"/>
                <w:spacing w:val="-1"/>
                <w:sz w:val="24"/>
                <w:szCs w:val="24"/>
              </w:rPr>
              <w:t>转正常，演示设备的所有的功能并培训用户</w:t>
            </w:r>
            <w:r>
              <w:rPr>
                <w:rFonts w:hint="eastAsia" w:ascii="宋体" w:hAnsi="宋体" w:eastAsia="宋体" w:cs="宋体"/>
                <w:spacing w:val="-2"/>
                <w:sz w:val="24"/>
                <w:szCs w:val="24"/>
              </w:rPr>
              <w:t>的技术人员直到用户能全部掌握设备的使用及日常维护。</w:t>
            </w:r>
          </w:p>
          <w:p w14:paraId="770DBEC3">
            <w:pPr>
              <w:keepNext w:val="0"/>
              <w:keepLines w:val="0"/>
              <w:pageBreakBefore w:val="0"/>
              <w:widowControl/>
              <w:numPr>
                <w:ilvl w:val="0"/>
                <w:numId w:val="0"/>
              </w:numPr>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b/>
                <w:bCs/>
                <w:spacing w:val="-8"/>
                <w:sz w:val="24"/>
                <w:szCs w:val="24"/>
                <w:vertAlign w:val="baseline"/>
              </w:rPr>
            </w:pPr>
            <w:r>
              <w:rPr>
                <w:rFonts w:hint="eastAsia" w:ascii="宋体" w:hAnsi="宋体" w:eastAsia="宋体" w:cs="宋体"/>
                <w:spacing w:val="-2"/>
                <w:sz w:val="24"/>
                <w:szCs w:val="24"/>
              </w:rPr>
              <w:t>★7.报价包含空调整体安装调试辅材</w:t>
            </w:r>
            <w:r>
              <w:rPr>
                <w:rFonts w:hint="eastAsia" w:ascii="宋体" w:hAnsi="宋体" w:eastAsia="宋体" w:cs="宋体"/>
                <w:spacing w:val="-2"/>
                <w:sz w:val="24"/>
                <w:szCs w:val="24"/>
                <w:highlight w:val="none"/>
              </w:rPr>
              <w:t>；空调专用加长铜管</w:t>
            </w:r>
            <w:r>
              <w:rPr>
                <w:rFonts w:hint="eastAsia" w:ascii="宋体" w:hAnsi="宋体" w:eastAsia="宋体" w:cs="宋体"/>
                <w:spacing w:val="8"/>
                <w:sz w:val="24"/>
                <w:szCs w:val="24"/>
                <w:highlight w:val="none"/>
              </w:rPr>
              <w:t>；</w:t>
            </w:r>
            <w:r>
              <w:rPr>
                <w:rFonts w:hint="eastAsia" w:ascii="宋体" w:hAnsi="宋体" w:eastAsia="宋体" w:cs="宋体"/>
                <w:spacing w:val="-2"/>
                <w:sz w:val="24"/>
                <w:szCs w:val="24"/>
                <w:highlight w:val="none"/>
              </w:rPr>
              <w:t>室</w:t>
            </w:r>
            <w:r>
              <w:rPr>
                <w:rFonts w:hint="eastAsia" w:ascii="宋体" w:hAnsi="宋体" w:eastAsia="宋体" w:cs="宋体"/>
                <w:spacing w:val="-2"/>
                <w:sz w:val="24"/>
                <w:szCs w:val="24"/>
              </w:rPr>
              <w:t>外机专用不锈钢支架、电源线、排水管</w:t>
            </w:r>
            <w:r>
              <w:rPr>
                <w:rFonts w:hint="eastAsia" w:ascii="宋体" w:hAnsi="宋体" w:eastAsia="宋体" w:cs="宋体"/>
                <w:sz w:val="24"/>
                <w:szCs w:val="24"/>
              </w:rPr>
              <w:t xml:space="preserve"> </w:t>
            </w:r>
            <w:r>
              <w:rPr>
                <w:rFonts w:hint="eastAsia" w:ascii="宋体" w:hAnsi="宋体" w:eastAsia="宋体" w:cs="宋体"/>
                <w:spacing w:val="-1"/>
                <w:sz w:val="24"/>
                <w:szCs w:val="24"/>
              </w:rPr>
              <w:t>、高空作业、开孔等，采购人不再支付其他任</w:t>
            </w:r>
            <w:r>
              <w:rPr>
                <w:rFonts w:hint="eastAsia" w:ascii="宋体" w:hAnsi="宋体" w:eastAsia="宋体" w:cs="宋体"/>
                <w:spacing w:val="-2"/>
                <w:sz w:val="24"/>
                <w:szCs w:val="24"/>
              </w:rPr>
              <w:t>何费用，所有辅材均要</w:t>
            </w:r>
            <w:r>
              <w:rPr>
                <w:rFonts w:hint="eastAsia" w:ascii="宋体" w:hAnsi="宋体" w:eastAsia="宋体" w:cs="宋体"/>
                <w:spacing w:val="-3"/>
                <w:sz w:val="24"/>
                <w:szCs w:val="24"/>
              </w:rPr>
              <w:t>求按照国标提供。</w:t>
            </w:r>
          </w:p>
        </w:tc>
      </w:tr>
      <w:tr w14:paraId="0910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vAlign w:val="center"/>
          </w:tcPr>
          <w:p w14:paraId="792B5958">
            <w:pPr>
              <w:widowControl w:val="0"/>
              <w:spacing w:before="219" w:line="221" w:lineRule="auto"/>
              <w:ind w:left="15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6"/>
                <w:sz w:val="24"/>
                <w:szCs w:val="24"/>
                <w14:textFill>
                  <w14:solidFill>
                    <w14:schemeClr w14:val="tx1"/>
                  </w14:solidFill>
                </w14:textFill>
              </w:rPr>
              <w:t>合同签</w:t>
            </w:r>
          </w:p>
          <w:p w14:paraId="63A03F85">
            <w:pPr>
              <w:widowControl w:val="0"/>
              <w:numPr>
                <w:ilvl w:val="0"/>
                <w:numId w:val="0"/>
              </w:numPr>
              <w:spacing w:before="78" w:line="360" w:lineRule="auto"/>
              <w:jc w:val="center"/>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8"/>
                <w:sz w:val="24"/>
                <w:szCs w:val="24"/>
                <w14:textFill>
                  <w14:solidFill>
                    <w14:schemeClr w14:val="tx1"/>
                  </w14:solidFill>
                </w14:textFill>
              </w:rPr>
              <w:t>订及交</w:t>
            </w:r>
            <w:r>
              <w:rPr>
                <w:rFonts w:hint="eastAsia" w:ascii="宋体" w:hAnsi="宋体" w:eastAsia="宋体" w:cs="宋体"/>
                <w:color w:val="000000" w:themeColor="text1"/>
                <w:sz w:val="24"/>
                <w:szCs w:val="24"/>
                <w14:textFill>
                  <w14:solidFill>
                    <w14:schemeClr w14:val="tx1"/>
                  </w14:solidFill>
                </w14:textFill>
              </w:rPr>
              <w:t>货</w:t>
            </w:r>
          </w:p>
        </w:tc>
        <w:tc>
          <w:tcPr>
            <w:tcW w:w="7226" w:type="dxa"/>
          </w:tcPr>
          <w:p w14:paraId="63C95318">
            <w:pPr>
              <w:keepNext w:val="0"/>
              <w:keepLines w:val="0"/>
              <w:pageBreakBefore w:val="0"/>
              <w:widowControl/>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0"/>
                <w:sz w:val="24"/>
                <w:szCs w:val="24"/>
                <w14:textFill>
                  <w14:solidFill>
                    <w14:schemeClr w14:val="tx1"/>
                  </w14:solidFill>
                </w14:textFill>
              </w:rPr>
              <w:t>★1.签订合同日期： 自成交通知书发出之日起</w:t>
            </w:r>
            <w:r>
              <w:rPr>
                <w:rFonts w:hint="eastAsia" w:ascii="宋体" w:hAnsi="宋体" w:eastAsia="宋体" w:cs="宋体"/>
                <w:color w:val="000000" w:themeColor="text1"/>
                <w:spacing w:val="-38"/>
                <w:sz w:val="24"/>
                <w:szCs w:val="24"/>
                <w14:textFill>
                  <w14:solidFill>
                    <w14:schemeClr w14:val="tx1"/>
                  </w14:solidFill>
                </w14:textFill>
              </w:rPr>
              <w:t xml:space="preserve"> </w:t>
            </w:r>
            <w:r>
              <w:rPr>
                <w:rFonts w:hint="eastAsia" w:ascii="宋体" w:hAnsi="宋体" w:eastAsia="宋体" w:cs="宋体"/>
                <w:color w:val="000000" w:themeColor="text1"/>
                <w:spacing w:val="-10"/>
                <w:sz w:val="24"/>
                <w:szCs w:val="24"/>
                <w14:textFill>
                  <w14:solidFill>
                    <w14:schemeClr w14:val="tx1"/>
                  </w14:solidFill>
                </w14:textFill>
              </w:rPr>
              <w:t>3日内。</w:t>
            </w:r>
          </w:p>
          <w:p w14:paraId="26BAAC0E">
            <w:pPr>
              <w:keepNext w:val="0"/>
              <w:keepLines w:val="0"/>
              <w:pageBreakBefore w:val="0"/>
              <w:widowControl/>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9"/>
                <w:sz w:val="24"/>
                <w:szCs w:val="24"/>
                <w14:textFill>
                  <w14:solidFill>
                    <w14:schemeClr w14:val="tx1"/>
                  </w14:solidFill>
                </w14:textFill>
              </w:rPr>
              <w:t>★2.交货期：合同签订之日起 7</w:t>
            </w:r>
            <w:r>
              <w:rPr>
                <w:rFonts w:hint="eastAsia" w:ascii="宋体" w:hAnsi="宋体" w:eastAsia="宋体" w:cs="宋体"/>
                <w:color w:val="000000" w:themeColor="text1"/>
                <w:spacing w:val="49"/>
                <w:sz w:val="24"/>
                <w:szCs w:val="24"/>
                <w14:textFill>
                  <w14:solidFill>
                    <w14:schemeClr w14:val="tx1"/>
                  </w14:solidFill>
                </w14:textFill>
              </w:rPr>
              <w:t xml:space="preserve"> </w:t>
            </w:r>
            <w:r>
              <w:rPr>
                <w:rFonts w:hint="eastAsia" w:ascii="宋体" w:hAnsi="宋体" w:eastAsia="宋体" w:cs="宋体"/>
                <w:color w:val="000000" w:themeColor="text1"/>
                <w:spacing w:val="-9"/>
                <w:sz w:val="24"/>
                <w:szCs w:val="24"/>
                <w14:textFill>
                  <w14:solidFill>
                    <w14:schemeClr w14:val="tx1"/>
                  </w14:solidFill>
                </w14:textFill>
              </w:rPr>
              <w:t>日内交货。</w:t>
            </w:r>
          </w:p>
          <w:p w14:paraId="5676CA28">
            <w:pPr>
              <w:keepNext w:val="0"/>
              <w:keepLines w:val="0"/>
              <w:pageBreakBefore w:val="0"/>
              <w:widowControl/>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3.交货地点：采购单位指定地点。</w:t>
            </w:r>
          </w:p>
          <w:p w14:paraId="3FB3C450">
            <w:pPr>
              <w:keepNext w:val="0"/>
              <w:keepLines w:val="0"/>
              <w:pageBreakBefore w:val="0"/>
              <w:widowControl/>
              <w:numPr>
                <w:ilvl w:val="0"/>
                <w:numId w:val="0"/>
              </w:numPr>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4.交货方式：现场交货（免费送货上门并调试安装）。</w:t>
            </w:r>
          </w:p>
        </w:tc>
      </w:tr>
      <w:tr w14:paraId="78CA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vAlign w:val="center"/>
          </w:tcPr>
          <w:p w14:paraId="2B19C905">
            <w:pPr>
              <w:widowControl w:val="0"/>
              <w:numPr>
                <w:ilvl w:val="0"/>
                <w:numId w:val="0"/>
              </w:numPr>
              <w:spacing w:before="78" w:line="360" w:lineRule="auto"/>
              <w:jc w:val="center"/>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6"/>
                <w:sz w:val="24"/>
                <w:szCs w:val="24"/>
                <w14:textFill>
                  <w14:solidFill>
                    <w14:schemeClr w14:val="tx1"/>
                  </w14:solidFill>
                </w14:textFill>
              </w:rPr>
              <w:t>验收方</w:t>
            </w:r>
            <w:r>
              <w:rPr>
                <w:rFonts w:hint="eastAsia" w:ascii="宋体" w:hAnsi="宋体" w:eastAsia="宋体" w:cs="宋体"/>
                <w:color w:val="000000" w:themeColor="text1"/>
                <w:sz w:val="24"/>
                <w:szCs w:val="24"/>
                <w14:textFill>
                  <w14:solidFill>
                    <w14:schemeClr w14:val="tx1"/>
                  </w14:solidFill>
                </w14:textFill>
              </w:rPr>
              <w:t>式</w:t>
            </w:r>
          </w:p>
        </w:tc>
        <w:tc>
          <w:tcPr>
            <w:tcW w:w="7226" w:type="dxa"/>
          </w:tcPr>
          <w:p w14:paraId="61882426">
            <w:pPr>
              <w:keepNext w:val="0"/>
              <w:keepLines w:val="0"/>
              <w:pageBreakBefore w:val="0"/>
              <w:widowControl/>
              <w:kinsoku/>
              <w:wordWrap w:val="0"/>
              <w:overflowPunct/>
              <w:topLinePunct/>
              <w:autoSpaceDE w:val="0"/>
              <w:autoSpaceDN w:val="0"/>
              <w:bidi w:val="0"/>
              <w:adjustRightInd w:val="0"/>
              <w:snapToGrid w:val="0"/>
              <w:spacing w:line="360" w:lineRule="exact"/>
              <w:ind w:right="31"/>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★1、采购人将组织相关人员及专家对采购项目进行验收，验收意见作为验收书的参考资料存档备查，验收时，验收不合格的，按虚假应标处理，成交供应商需承担被采购人终止合同的一切风险和费用。</w:t>
            </w:r>
          </w:p>
          <w:p w14:paraId="6CA1E94A">
            <w:pPr>
              <w:keepNext w:val="0"/>
              <w:keepLines w:val="0"/>
              <w:pageBreakBefore w:val="0"/>
              <w:widowControl/>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★2、验收依据：按照招标文件要求及成交人的响应文件。</w:t>
            </w:r>
          </w:p>
          <w:p w14:paraId="6671585E">
            <w:pPr>
              <w:keepNext w:val="0"/>
              <w:keepLines w:val="0"/>
              <w:pageBreakBefore w:val="0"/>
              <w:widowControl/>
              <w:numPr>
                <w:ilvl w:val="0"/>
                <w:numId w:val="0"/>
              </w:numPr>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★3、中标供应商必须提供原装正品的、全新的、符合有关质量标准</w:t>
            </w:r>
            <w:r>
              <w:rPr>
                <w:rFonts w:hint="eastAsia" w:ascii="宋体" w:hAnsi="宋体" w:eastAsia="宋体" w:cs="宋体"/>
                <w:color w:val="000000" w:themeColor="text1"/>
                <w:sz w:val="24"/>
                <w:szCs w:val="24"/>
                <w14:textFill>
                  <w14:solidFill>
                    <w14:schemeClr w14:val="tx1"/>
                  </w14:solidFill>
                </w14:textFill>
              </w:rPr>
              <w:t>的产品和按要求提供资料。验收时，采购人现场根据采购文件要求及响应文件承诺逐条对应进行核验，若发现产品不符合采购文件和响应文件承诺要求的，采购人不予验收，同时报相关监督管理部门处理，</w:t>
            </w:r>
            <w:r>
              <w:rPr>
                <w:rFonts w:hint="eastAsia" w:ascii="宋体" w:hAnsi="宋体" w:eastAsia="宋体" w:cs="宋体"/>
                <w:color w:val="000000" w:themeColor="text1"/>
                <w:spacing w:val="-2"/>
                <w:sz w:val="24"/>
                <w:szCs w:val="24"/>
                <w14:textFill>
                  <w14:solidFill>
                    <w14:schemeClr w14:val="tx1"/>
                  </w14:solidFill>
                </w14:textFill>
              </w:rPr>
              <w:t>由此造成采购人经济损失的由中标供应商负责承担全部赔偿责任。</w:t>
            </w:r>
          </w:p>
        </w:tc>
      </w:tr>
      <w:tr w14:paraId="388D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vAlign w:val="center"/>
          </w:tcPr>
          <w:p w14:paraId="740B47F2">
            <w:pPr>
              <w:widowControl w:val="0"/>
              <w:numPr>
                <w:ilvl w:val="0"/>
                <w:numId w:val="0"/>
              </w:numPr>
              <w:spacing w:before="78" w:line="360" w:lineRule="auto"/>
              <w:jc w:val="center"/>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6"/>
                <w:sz w:val="24"/>
                <w:szCs w:val="24"/>
                <w14:textFill>
                  <w14:solidFill>
                    <w14:schemeClr w14:val="tx1"/>
                  </w14:solidFill>
                </w14:textFill>
              </w:rPr>
              <w:t>付款方</w:t>
            </w:r>
            <w:r>
              <w:rPr>
                <w:rFonts w:hint="eastAsia" w:ascii="宋体" w:hAnsi="宋体" w:eastAsia="宋体" w:cs="宋体"/>
                <w:color w:val="000000" w:themeColor="text1"/>
                <w:sz w:val="24"/>
                <w:szCs w:val="24"/>
                <w14:textFill>
                  <w14:solidFill>
                    <w14:schemeClr w14:val="tx1"/>
                  </w14:solidFill>
                </w14:textFill>
              </w:rPr>
              <w:t>式</w:t>
            </w:r>
          </w:p>
        </w:tc>
        <w:tc>
          <w:tcPr>
            <w:tcW w:w="7226" w:type="dxa"/>
          </w:tcPr>
          <w:p w14:paraId="5C767287">
            <w:pPr>
              <w:keepNext w:val="0"/>
              <w:keepLines w:val="0"/>
              <w:pageBreakBefore w:val="0"/>
              <w:widowControl/>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ascii="宋体" w:hAnsi="宋体" w:eastAsia="宋体" w:cs="宋体"/>
                <w:sz w:val="24"/>
                <w:szCs w:val="24"/>
              </w:rPr>
              <w:t>本项目无预付款。中标供应商完成交货并经采购人验收合格，向采购人提交全额正规合法含税发票后，采购人及时向财政部门申请办理资金拨付。本项目付款受制于财政资金调度，具体支付时间以财政资金实际下达拨付时间为准，采购人不作付款期限承诺。</w:t>
            </w:r>
          </w:p>
        </w:tc>
      </w:tr>
      <w:tr w14:paraId="3D8E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vAlign w:val="center"/>
          </w:tcPr>
          <w:p w14:paraId="7CB11B63">
            <w:pPr>
              <w:widowControl w:val="0"/>
              <w:numPr>
                <w:ilvl w:val="0"/>
                <w:numId w:val="0"/>
              </w:numPr>
              <w:spacing w:before="78" w:line="360" w:lineRule="auto"/>
              <w:jc w:val="center"/>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6"/>
                <w:sz w:val="24"/>
                <w:szCs w:val="24"/>
                <w14:textFill>
                  <w14:solidFill>
                    <w14:schemeClr w14:val="tx1"/>
                  </w14:solidFill>
                </w14:textFill>
              </w:rPr>
              <w:t>其他要</w:t>
            </w:r>
            <w:r>
              <w:rPr>
                <w:rFonts w:hint="eastAsia" w:ascii="宋体" w:hAnsi="宋体" w:eastAsia="宋体" w:cs="宋体"/>
                <w:color w:val="000000" w:themeColor="text1"/>
                <w:sz w:val="24"/>
                <w:szCs w:val="24"/>
                <w14:textFill>
                  <w14:solidFill>
                    <w14:schemeClr w14:val="tx1"/>
                  </w14:solidFill>
                </w14:textFill>
              </w:rPr>
              <w:t>求</w:t>
            </w:r>
          </w:p>
        </w:tc>
        <w:tc>
          <w:tcPr>
            <w:tcW w:w="7226" w:type="dxa"/>
          </w:tcPr>
          <w:p w14:paraId="0FE19933">
            <w:pPr>
              <w:keepNext w:val="0"/>
              <w:keepLines w:val="0"/>
              <w:pageBreakBefore w:val="0"/>
              <w:widowControl/>
              <w:kinsoku/>
              <w:wordWrap w:val="0"/>
              <w:overflowPunct/>
              <w:topLinePunct/>
              <w:autoSpaceDE w:val="0"/>
              <w:autoSpaceDN w:val="0"/>
              <w:bidi w:val="0"/>
              <w:adjustRightInd w:val="0"/>
              <w:snapToGrid w:val="0"/>
              <w:spacing w:line="360" w:lineRule="exact"/>
              <w:ind w:right="149"/>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000000" w:themeColor="text1"/>
                <w:spacing w:val="-2"/>
                <w:sz w:val="24"/>
                <w:szCs w:val="24"/>
                <w14:textFill>
                  <w14:solidFill>
                    <w14:schemeClr w14:val="tx1"/>
                  </w14:solidFill>
                </w14:textFill>
              </w:rPr>
              <w:t>★1.投标供应商必须完全响应或优于参数</w:t>
            </w:r>
            <w:r>
              <w:rPr>
                <w:rFonts w:hint="eastAsia" w:ascii="宋体" w:hAnsi="宋体" w:eastAsia="宋体" w:cs="宋体"/>
                <w:color w:val="auto"/>
                <w:spacing w:val="-2"/>
                <w:sz w:val="24"/>
                <w:szCs w:val="24"/>
                <w:highlight w:val="none"/>
              </w:rPr>
              <w:t>附件，供货时必须提供</w:t>
            </w:r>
            <w:r>
              <w:rPr>
                <w:rFonts w:hint="eastAsia" w:ascii="宋体" w:hAnsi="宋体" w:eastAsia="宋体" w:cs="宋体"/>
                <w:color w:val="auto"/>
                <w:spacing w:val="-2"/>
                <w:sz w:val="24"/>
                <w:szCs w:val="24"/>
                <w:highlight w:val="none"/>
                <w:u w:val="single" w:color="auto"/>
                <w:lang w:val="en-US" w:eastAsia="zh-CN"/>
              </w:rPr>
              <w:t>由</w:t>
            </w:r>
            <w:r>
              <w:rPr>
                <w:rFonts w:hint="eastAsia" w:ascii="宋体" w:hAnsi="宋体" w:eastAsia="宋体" w:cs="宋体"/>
                <w:color w:val="auto"/>
                <w:spacing w:val="-1"/>
                <w:sz w:val="24"/>
                <w:szCs w:val="24"/>
                <w:highlight w:val="none"/>
              </w:rPr>
              <w:t>生产厂家或广西一级总代理对本项目的</w:t>
            </w:r>
            <w:r>
              <w:rPr>
                <w:rFonts w:hint="eastAsia" w:ascii="宋体" w:hAnsi="宋体" w:eastAsia="宋体" w:cs="宋体"/>
                <w:color w:val="auto"/>
                <w:spacing w:val="-2"/>
                <w:sz w:val="24"/>
                <w:szCs w:val="24"/>
                <w:highlight w:val="none"/>
                <w:u w:val="single"/>
                <w:lang w:val="en-US" w:eastAsia="zh-CN"/>
              </w:rPr>
              <w:t>原厂供货证明（</w:t>
            </w:r>
            <w:r>
              <w:rPr>
                <w:rFonts w:hint="eastAsia" w:ascii="宋体" w:hAnsi="宋体" w:eastAsia="宋体" w:cs="宋体"/>
                <w:color w:val="auto"/>
                <w:spacing w:val="-1"/>
                <w:sz w:val="24"/>
                <w:szCs w:val="24"/>
                <w:highlight w:val="none"/>
              </w:rPr>
              <w:t>生产厂家或广西一级总代理</w:t>
            </w:r>
            <w:r>
              <w:rPr>
                <w:rFonts w:hint="eastAsia" w:ascii="宋体" w:hAnsi="宋体" w:eastAsia="宋体" w:cs="宋体"/>
                <w:color w:val="auto"/>
                <w:spacing w:val="-2"/>
                <w:sz w:val="24"/>
                <w:szCs w:val="24"/>
                <w:highlight w:val="none"/>
                <w:u w:val="single"/>
                <w:lang w:val="en-US" w:eastAsia="zh-CN"/>
              </w:rPr>
              <w:t>盖章）</w:t>
            </w:r>
            <w:r>
              <w:rPr>
                <w:rFonts w:hint="eastAsia" w:ascii="宋体" w:hAnsi="宋体" w:eastAsia="宋体" w:cs="宋体"/>
                <w:color w:val="auto"/>
                <w:spacing w:val="-2"/>
                <w:sz w:val="24"/>
                <w:szCs w:val="24"/>
                <w:highlight w:val="none"/>
                <w:lang w:val="en-US" w:eastAsia="zh-CN"/>
              </w:rPr>
              <w:t>、</w:t>
            </w:r>
            <w:r>
              <w:rPr>
                <w:rFonts w:hint="eastAsia" w:ascii="宋体" w:hAnsi="宋体" w:eastAsia="宋体" w:cs="宋体"/>
                <w:color w:val="auto"/>
                <w:spacing w:val="-2"/>
                <w:sz w:val="24"/>
                <w:szCs w:val="24"/>
                <w:highlight w:val="none"/>
                <w:u w:val="single"/>
                <w:lang w:val="en-US" w:eastAsia="zh-CN"/>
              </w:rPr>
              <w:t>原厂售后服务承诺书（</w:t>
            </w:r>
            <w:r>
              <w:rPr>
                <w:rFonts w:hint="eastAsia" w:ascii="宋体" w:hAnsi="宋体" w:eastAsia="宋体" w:cs="宋体"/>
                <w:color w:val="auto"/>
                <w:spacing w:val="-1"/>
                <w:sz w:val="24"/>
                <w:szCs w:val="24"/>
                <w:highlight w:val="none"/>
              </w:rPr>
              <w:t>生产厂家或广西一级总代理</w:t>
            </w:r>
            <w:r>
              <w:rPr>
                <w:rFonts w:hint="eastAsia" w:ascii="宋体" w:hAnsi="宋体" w:eastAsia="宋体" w:cs="宋体"/>
                <w:color w:val="auto"/>
                <w:spacing w:val="-2"/>
                <w:sz w:val="24"/>
                <w:szCs w:val="24"/>
                <w:highlight w:val="none"/>
                <w:u w:val="single"/>
                <w:lang w:val="en-US" w:eastAsia="zh-CN"/>
              </w:rPr>
              <w:t>盖章）</w:t>
            </w:r>
            <w:r>
              <w:rPr>
                <w:rFonts w:hint="eastAsia" w:ascii="宋体" w:hAnsi="宋体" w:eastAsia="宋体" w:cs="宋体"/>
                <w:color w:val="auto"/>
                <w:spacing w:val="-2"/>
                <w:sz w:val="24"/>
                <w:szCs w:val="24"/>
                <w:highlight w:val="none"/>
                <w:lang w:val="en-US" w:eastAsia="zh-CN"/>
              </w:rPr>
              <w:t>三</w:t>
            </w:r>
            <w:r>
              <w:rPr>
                <w:rFonts w:hint="eastAsia" w:ascii="宋体" w:hAnsi="宋体" w:eastAsia="宋体" w:cs="宋体"/>
                <w:color w:val="auto"/>
                <w:spacing w:val="-2"/>
                <w:sz w:val="24"/>
                <w:szCs w:val="24"/>
                <w:highlight w:val="none"/>
              </w:rPr>
              <w:t>项证明材料</w:t>
            </w:r>
            <w:r>
              <w:rPr>
                <w:rFonts w:hint="eastAsia" w:ascii="宋体" w:hAnsi="宋体" w:eastAsia="宋体" w:cs="宋体"/>
                <w:color w:val="auto"/>
                <w:spacing w:val="-1"/>
                <w:sz w:val="24"/>
                <w:szCs w:val="24"/>
                <w:highlight w:val="none"/>
              </w:rPr>
              <w:t>，避免假冒伪劣产品；对不能满足参数要</w:t>
            </w:r>
            <w:r>
              <w:rPr>
                <w:rFonts w:hint="eastAsia" w:ascii="宋体" w:hAnsi="宋体" w:eastAsia="宋体" w:cs="宋体"/>
                <w:color w:val="auto"/>
                <w:spacing w:val="-2"/>
                <w:sz w:val="24"/>
                <w:szCs w:val="24"/>
                <w:highlight w:val="none"/>
              </w:rPr>
              <w:t>求虚假响应，或者无法正常交货影响业主办公使用的，业主可作为废标处理，并按有关规定</w:t>
            </w:r>
            <w:r>
              <w:rPr>
                <w:rFonts w:hint="eastAsia" w:ascii="宋体" w:hAnsi="宋体" w:eastAsia="宋体" w:cs="宋体"/>
                <w:color w:val="auto"/>
                <w:spacing w:val="-4"/>
                <w:sz w:val="24"/>
                <w:szCs w:val="24"/>
                <w:highlight w:val="none"/>
              </w:rPr>
              <w:t>处理。</w:t>
            </w:r>
          </w:p>
          <w:p w14:paraId="1EE2F9C7">
            <w:pPr>
              <w:keepNext w:val="0"/>
              <w:keepLines w:val="0"/>
              <w:pageBreakBefore w:val="0"/>
              <w:widowControl/>
              <w:kinsoku/>
              <w:wordWrap w:val="0"/>
              <w:overflowPunct/>
              <w:topLinePunct/>
              <w:autoSpaceDE w:val="0"/>
              <w:autoSpaceDN w:val="0"/>
              <w:bidi w:val="0"/>
              <w:adjustRightInd w:val="0"/>
              <w:snapToGrid w:val="0"/>
              <w:spacing w:line="360" w:lineRule="exact"/>
              <w:ind w:right="151"/>
              <w:jc w:val="both"/>
              <w:textAlignment w:val="baseline"/>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★2.请供应商在报价前仔细评估自身履约能力，谢绝恶意低价、不按</w:t>
            </w:r>
            <w:r>
              <w:rPr>
                <w:rFonts w:hint="eastAsia" w:ascii="宋体" w:hAnsi="宋体" w:eastAsia="宋体" w:cs="宋体"/>
                <w:color w:val="000000" w:themeColor="text1"/>
                <w:spacing w:val="-1"/>
                <w:sz w:val="24"/>
                <w:szCs w:val="24"/>
                <w14:textFill>
                  <w14:solidFill>
                    <w14:schemeClr w14:val="tx1"/>
                  </w14:solidFill>
                </w14:textFill>
              </w:rPr>
              <w:t>要求报价、中标后无故放弃、不按合同履行等违</w:t>
            </w:r>
            <w:r>
              <w:rPr>
                <w:rFonts w:hint="eastAsia" w:ascii="宋体" w:hAnsi="宋体" w:eastAsia="宋体" w:cs="宋体"/>
                <w:color w:val="000000" w:themeColor="text1"/>
                <w:spacing w:val="-2"/>
                <w:sz w:val="24"/>
                <w:szCs w:val="24"/>
                <w14:textFill>
                  <w14:solidFill>
                    <w14:schemeClr w14:val="tx1"/>
                  </w14:solidFill>
                </w14:textFill>
              </w:rPr>
              <w:t>约行为。对出现此类</w:t>
            </w:r>
            <w:r>
              <w:rPr>
                <w:rFonts w:hint="eastAsia" w:ascii="宋体" w:hAnsi="宋体" w:eastAsia="宋体" w:cs="宋体"/>
                <w:color w:val="000000" w:themeColor="text1"/>
                <w:spacing w:val="-1"/>
                <w:sz w:val="24"/>
                <w:szCs w:val="24"/>
                <w14:textFill>
                  <w14:solidFill>
                    <w14:schemeClr w14:val="tx1"/>
                  </w14:solidFill>
                </w14:textFill>
              </w:rPr>
              <w:t>行为的预中标供应商，将根据在线竞价违约处理</w:t>
            </w:r>
            <w:r>
              <w:rPr>
                <w:rFonts w:hint="eastAsia" w:ascii="宋体" w:hAnsi="宋体" w:eastAsia="宋体" w:cs="宋体"/>
                <w:color w:val="000000" w:themeColor="text1"/>
                <w:spacing w:val="-2"/>
                <w:sz w:val="24"/>
                <w:szCs w:val="24"/>
                <w14:textFill>
                  <w14:solidFill>
                    <w14:schemeClr w14:val="tx1"/>
                  </w14:solidFill>
                </w14:textFill>
              </w:rPr>
              <w:t>规则，依法依规提请</w:t>
            </w:r>
            <w:r>
              <w:rPr>
                <w:rFonts w:hint="eastAsia" w:ascii="宋体" w:hAnsi="宋体" w:eastAsia="宋体" w:cs="宋体"/>
                <w:color w:val="000000" w:themeColor="text1"/>
                <w:spacing w:val="-1"/>
                <w:sz w:val="24"/>
                <w:szCs w:val="24"/>
                <w14:textFill>
                  <w14:solidFill>
                    <w14:schemeClr w14:val="tx1"/>
                  </w14:solidFill>
                </w14:textFill>
              </w:rPr>
              <w:t>政采云平台进行处罚，处罚内容包括停止推送报</w:t>
            </w:r>
            <w:r>
              <w:rPr>
                <w:rFonts w:hint="eastAsia" w:ascii="宋体" w:hAnsi="宋体" w:eastAsia="宋体" w:cs="宋体"/>
                <w:color w:val="000000" w:themeColor="text1"/>
                <w:spacing w:val="-2"/>
                <w:sz w:val="24"/>
                <w:szCs w:val="24"/>
                <w14:textFill>
                  <w14:solidFill>
                    <w14:schemeClr w14:val="tx1"/>
                  </w14:solidFill>
                </w14:textFill>
              </w:rPr>
              <w:t>价信息、禁止报价等</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w:t>
            </w:r>
            <w:r>
              <w:rPr>
                <w:rFonts w:hint="eastAsia" w:ascii="宋体" w:hAnsi="宋体" w:eastAsia="宋体" w:cs="宋体"/>
                <w:color w:val="000000" w:themeColor="text1"/>
                <w:spacing w:val="81"/>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并记入政府采购诚信档案。采购单位有权将询价单中的商务要求列</w:t>
            </w:r>
            <w:r>
              <w:rPr>
                <w:rFonts w:hint="eastAsia" w:ascii="宋体" w:hAnsi="宋体" w:eastAsia="宋体" w:cs="宋体"/>
                <w:color w:val="000000" w:themeColor="text1"/>
                <w:spacing w:val="-2"/>
                <w:sz w:val="24"/>
                <w:szCs w:val="24"/>
                <w14:textFill>
                  <w14:solidFill>
                    <w14:schemeClr w14:val="tx1"/>
                  </w14:solidFill>
                </w14:textFill>
              </w:rPr>
              <w:t>入合同条款，否则有权拒签合同。</w:t>
            </w:r>
          </w:p>
          <w:p w14:paraId="35D9DCF3">
            <w:pPr>
              <w:keepNext w:val="0"/>
              <w:keepLines w:val="0"/>
              <w:pageBreakBefore w:val="0"/>
              <w:widowControl/>
              <w:numPr>
                <w:ilvl w:val="0"/>
                <w:numId w:val="0"/>
              </w:numPr>
              <w:kinsoku/>
              <w:wordWrap w:val="0"/>
              <w:overflowPunct/>
              <w:topLinePunct/>
              <w:autoSpaceDE w:val="0"/>
              <w:autoSpaceDN w:val="0"/>
              <w:bidi w:val="0"/>
              <w:adjustRightInd w:val="0"/>
              <w:snapToGrid w:val="0"/>
              <w:spacing w:line="360" w:lineRule="exact"/>
              <w:jc w:val="both"/>
              <w:textAlignment w:val="baseline"/>
              <w:rPr>
                <w:rFonts w:hint="eastAsia" w:ascii="宋体" w:hAnsi="宋体" w:eastAsia="宋体" w:cs="宋体"/>
                <w:b/>
                <w:bCs/>
                <w:color w:val="000000" w:themeColor="text1"/>
                <w:spacing w:val="-8"/>
                <w:sz w:val="24"/>
                <w:szCs w:val="24"/>
                <w:vertAlign w:val="baseline"/>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★3.供应商要求：标注“★</w:t>
            </w:r>
            <w:r>
              <w:rPr>
                <w:rFonts w:hint="eastAsia" w:ascii="宋体" w:hAnsi="宋体" w:eastAsia="宋体" w:cs="宋体"/>
                <w:color w:val="000000" w:themeColor="text1"/>
                <w:spacing w:val="-42"/>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”部份必须满足。采购需求表中的技术参</w:t>
            </w:r>
            <w:r>
              <w:rPr>
                <w:rFonts w:hint="eastAsia" w:ascii="宋体" w:hAnsi="宋体" w:eastAsia="宋体" w:cs="宋体"/>
                <w:color w:val="000000" w:themeColor="text1"/>
                <w:spacing w:val="-1"/>
                <w:sz w:val="24"/>
                <w:szCs w:val="24"/>
                <w14:textFill>
                  <w14:solidFill>
                    <w14:schemeClr w14:val="tx1"/>
                  </w14:solidFill>
                </w14:textFill>
              </w:rPr>
              <w:t>数如有任意一项负偏离或不满足的，视为实</w:t>
            </w:r>
            <w:r>
              <w:rPr>
                <w:rFonts w:hint="eastAsia" w:ascii="宋体" w:hAnsi="宋体" w:eastAsia="宋体" w:cs="宋体"/>
                <w:color w:val="000000" w:themeColor="text1"/>
                <w:spacing w:val="-2"/>
                <w:sz w:val="24"/>
                <w:szCs w:val="24"/>
                <w14:textFill>
                  <w14:solidFill>
                    <w14:schemeClr w14:val="tx1"/>
                  </w14:solidFill>
                </w14:textFill>
              </w:rPr>
              <w:t>质不响应文件要求，其竞标无效（设备详细配置及配件详见附件技术参数明细表）。</w:t>
            </w:r>
          </w:p>
        </w:tc>
      </w:tr>
    </w:tbl>
    <w:p w14:paraId="3011BE86">
      <w:pPr>
        <w:numPr>
          <w:ilvl w:val="0"/>
          <w:numId w:val="0"/>
        </w:numPr>
        <w:spacing w:before="78" w:line="360" w:lineRule="auto"/>
        <w:ind w:left="45" w:leftChars="0"/>
        <w:rPr>
          <w:rFonts w:hint="eastAsia" w:ascii="宋体" w:hAnsi="宋体" w:eastAsia="宋体" w:cs="宋体"/>
          <w:b/>
          <w:bCs/>
          <w:spacing w:val="-8"/>
          <w:sz w:val="24"/>
          <w:szCs w:val="24"/>
        </w:rPr>
      </w:pPr>
    </w:p>
    <w:p w14:paraId="03784BB4">
      <w:pPr>
        <w:numPr>
          <w:ilvl w:val="0"/>
          <w:numId w:val="0"/>
        </w:numPr>
        <w:spacing w:before="78" w:line="360" w:lineRule="auto"/>
        <w:ind w:left="45" w:leftChars="0"/>
        <w:rPr>
          <w:rFonts w:hint="eastAsia" w:ascii="宋体" w:hAnsi="宋体" w:eastAsia="宋体" w:cs="宋体"/>
          <w:b/>
          <w:bCs/>
          <w:spacing w:val="-8"/>
          <w:sz w:val="24"/>
          <w:szCs w:val="24"/>
        </w:rPr>
      </w:pPr>
    </w:p>
    <w:p w14:paraId="2EAB2149"/>
    <w:p w14:paraId="4C812288"/>
    <w:p w14:paraId="0C4AEBF4"/>
    <w:p w14:paraId="40469564"/>
    <w:p w14:paraId="0E818B9F"/>
    <w:p w14:paraId="31B494EE"/>
    <w:p w14:paraId="42639FF7"/>
    <w:p w14:paraId="2F439781"/>
    <w:p w14:paraId="53C00BFE"/>
    <w:p w14:paraId="2CA57DEF"/>
    <w:p w14:paraId="4B35752B"/>
    <w:p w14:paraId="240AB450"/>
    <w:p w14:paraId="486D2D12"/>
    <w:p w14:paraId="0F372C0C"/>
    <w:p w14:paraId="4A902DE5"/>
    <w:p w14:paraId="7D43932C"/>
    <w:p w14:paraId="28D92DE5"/>
    <w:p w14:paraId="596729BC"/>
    <w:p w14:paraId="1A6CBFCE"/>
    <w:p w14:paraId="6069371E"/>
    <w:p w14:paraId="432F7547">
      <w:pPr>
        <w:sectPr>
          <w:pgSz w:w="11906" w:h="16838"/>
          <w:pgMar w:top="1213" w:right="1800" w:bottom="1213" w:left="1800" w:header="851" w:footer="992" w:gutter="0"/>
          <w:cols w:space="425" w:num="1"/>
          <w:docGrid w:type="lines" w:linePitch="312" w:charSpace="0"/>
        </w:sectPr>
      </w:pPr>
      <w:bookmarkStart w:id="0" w:name="_GoBack"/>
      <w:bookmarkEnd w:id="0"/>
    </w:p>
    <w:p w14:paraId="633C9C2B">
      <w:pPr>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2A2D52AF">
      <w:pPr>
        <w:keepNext w:val="0"/>
        <w:keepLines w:val="0"/>
        <w:pageBreakBefore w:val="0"/>
        <w:widowControl w:val="0"/>
        <w:tabs>
          <w:tab w:val="left" w:pos="3479"/>
        </w:tabs>
        <w:kinsoku/>
        <w:wordWrap/>
        <w:overflowPunct/>
        <w:topLinePunct w:val="0"/>
        <w:autoSpaceDE/>
        <w:autoSpaceDN/>
        <w:bidi w:val="0"/>
        <w:adjustRightInd/>
        <w:spacing w:line="520" w:lineRule="exact"/>
        <w:jc w:val="center"/>
        <w:textAlignment w:val="auto"/>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44"/>
          <w:szCs w:val="44"/>
        </w:rPr>
        <w:t>竞  标  报  价  表</w:t>
      </w:r>
    </w:p>
    <w:p w14:paraId="29395AF0">
      <w:pPr>
        <w:keepNext w:val="0"/>
        <w:keepLines w:val="0"/>
        <w:pageBreakBefore w:val="0"/>
        <w:widowControl w:val="0"/>
        <w:kinsoku/>
        <w:wordWrap/>
        <w:overflowPunct/>
        <w:topLinePunct w:val="0"/>
        <w:autoSpaceDE/>
        <w:autoSpaceDN/>
        <w:bidi w:val="0"/>
        <w:adjustRightInd/>
        <w:spacing w:line="520" w:lineRule="exact"/>
        <w:jc w:val="center"/>
        <w:textAlignment w:val="auto"/>
        <w:rPr>
          <w:rFonts w:hint="eastAsia" w:ascii="方正小标宋简体" w:hAnsi="方正小标宋简体" w:eastAsia="方正小标宋简体" w:cs="方正小标宋简体"/>
          <w:bCs/>
          <w:sz w:val="32"/>
          <w:szCs w:val="32"/>
        </w:rPr>
      </w:pPr>
    </w:p>
    <w:p w14:paraId="37688345">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仿宋_GB2312"/>
          <w:sz w:val="24"/>
          <w:u w:val="single"/>
        </w:rPr>
      </w:pPr>
      <w:r>
        <w:rPr>
          <w:rFonts w:hint="eastAsia" w:ascii="宋体" w:hAnsi="宋体" w:cs="仿宋_GB2312"/>
          <w:sz w:val="24"/>
        </w:rPr>
        <w:t>项目名称：</w:t>
      </w:r>
      <w:r>
        <w:rPr>
          <w:rFonts w:hint="eastAsia" w:ascii="宋体" w:hAnsi="宋体" w:cs="仿宋_GB2312"/>
          <w:sz w:val="24"/>
          <w:u w:val="single"/>
        </w:rPr>
        <w:t xml:space="preserve">                </w:t>
      </w:r>
      <w:r>
        <w:rPr>
          <w:rFonts w:hint="eastAsia" w:ascii="宋体" w:hAnsi="宋体" w:cs="仿宋_GB2312"/>
          <w:sz w:val="24"/>
        </w:rPr>
        <w:t>项目编号：</w:t>
      </w:r>
      <w:r>
        <w:rPr>
          <w:rFonts w:hint="eastAsia" w:ascii="宋体" w:hAnsi="宋体" w:cs="仿宋_GB2312"/>
          <w:sz w:val="24"/>
          <w:u w:val="single"/>
        </w:rPr>
        <w:t xml:space="preserve">               </w:t>
      </w:r>
    </w:p>
    <w:p w14:paraId="71E966D8">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rPr>
        <w:t xml:space="preserve">                     </w:t>
      </w:r>
      <w:r>
        <w:rPr>
          <w:rFonts w:hint="eastAsia" w:ascii="宋体" w:hAnsi="宋体" w:cs="仿宋_GB2312"/>
          <w:sz w:val="24"/>
          <w:lang w:val="en-US" w:eastAsia="zh-CN"/>
        </w:rPr>
        <w:t xml:space="preserve">                                   </w:t>
      </w:r>
      <w:r>
        <w:rPr>
          <w:rFonts w:hint="eastAsia" w:ascii="宋体" w:hAnsi="宋体" w:cs="仿宋_GB2312"/>
          <w:sz w:val="24"/>
        </w:rPr>
        <w:t xml:space="preserve"> 单位：元</w:t>
      </w:r>
    </w:p>
    <w:tbl>
      <w:tblPr>
        <w:tblStyle w:val="7"/>
        <w:tblW w:w="1425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8"/>
        <w:gridCol w:w="1471"/>
        <w:gridCol w:w="1388"/>
        <w:gridCol w:w="1202"/>
        <w:gridCol w:w="1471"/>
        <w:gridCol w:w="1933"/>
        <w:gridCol w:w="1460"/>
        <w:gridCol w:w="1600"/>
        <w:gridCol w:w="2890"/>
      </w:tblGrid>
      <w:tr w14:paraId="003E2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838" w:type="dxa"/>
            <w:tcBorders>
              <w:top w:val="single" w:color="auto" w:sz="4" w:space="0"/>
              <w:left w:val="single" w:color="auto" w:sz="4" w:space="0"/>
              <w:bottom w:val="single" w:color="auto" w:sz="4" w:space="0"/>
              <w:right w:val="single" w:color="auto" w:sz="4" w:space="0"/>
            </w:tcBorders>
            <w:vAlign w:val="center"/>
          </w:tcPr>
          <w:p w14:paraId="50CBCD9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项号</w:t>
            </w:r>
          </w:p>
        </w:tc>
        <w:tc>
          <w:tcPr>
            <w:tcW w:w="1471" w:type="dxa"/>
            <w:tcBorders>
              <w:top w:val="single" w:color="auto" w:sz="4" w:space="0"/>
              <w:left w:val="single" w:color="auto" w:sz="4" w:space="0"/>
              <w:bottom w:val="single" w:color="auto" w:sz="4" w:space="0"/>
              <w:right w:val="single" w:color="auto" w:sz="4" w:space="0"/>
            </w:tcBorders>
            <w:vAlign w:val="center"/>
          </w:tcPr>
          <w:p w14:paraId="61EC9395">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cs="仿宋_GB2312"/>
                <w:b/>
                <w:bCs/>
                <w:sz w:val="24"/>
              </w:rPr>
            </w:pPr>
            <w:r>
              <w:rPr>
                <w:rFonts w:hint="eastAsia" w:ascii="宋体" w:hAnsi="宋体" w:cs="仿宋_GB2312"/>
                <w:b/>
                <w:bCs/>
                <w:sz w:val="24"/>
              </w:rPr>
              <w:t>标的</w:t>
            </w:r>
            <w:r>
              <w:rPr>
                <w:rFonts w:hint="eastAsia" w:ascii="宋体" w:hAnsi="宋体" w:cs="仿宋_GB2312"/>
                <w:b/>
                <w:bCs/>
                <w:sz w:val="24"/>
                <w:lang w:eastAsia="zh-CN"/>
              </w:rPr>
              <w:t>物</w:t>
            </w:r>
            <w:r>
              <w:rPr>
                <w:rFonts w:hint="eastAsia" w:ascii="宋体" w:hAnsi="宋体" w:cs="仿宋_GB2312"/>
                <w:b/>
                <w:bCs/>
                <w:sz w:val="24"/>
              </w:rPr>
              <w:t>名称</w:t>
            </w:r>
          </w:p>
        </w:tc>
        <w:tc>
          <w:tcPr>
            <w:tcW w:w="1388" w:type="dxa"/>
            <w:tcBorders>
              <w:top w:val="single" w:color="auto" w:sz="4" w:space="0"/>
              <w:left w:val="single" w:color="auto" w:sz="4" w:space="0"/>
              <w:bottom w:val="single" w:color="auto" w:sz="4" w:space="0"/>
              <w:right w:val="single" w:color="auto" w:sz="4" w:space="0"/>
            </w:tcBorders>
            <w:vAlign w:val="center"/>
          </w:tcPr>
          <w:p w14:paraId="3C73AD98">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单位</w:t>
            </w:r>
          </w:p>
        </w:tc>
        <w:tc>
          <w:tcPr>
            <w:tcW w:w="1202" w:type="dxa"/>
            <w:tcBorders>
              <w:top w:val="single" w:color="auto" w:sz="4" w:space="0"/>
              <w:left w:val="single" w:color="auto" w:sz="4" w:space="0"/>
              <w:bottom w:val="single" w:color="auto" w:sz="4" w:space="0"/>
              <w:right w:val="single" w:color="auto" w:sz="4" w:space="0"/>
            </w:tcBorders>
            <w:vAlign w:val="center"/>
          </w:tcPr>
          <w:p w14:paraId="5D16853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数量</w:t>
            </w:r>
          </w:p>
          <w:p w14:paraId="2C3C530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①</w:t>
            </w:r>
          </w:p>
        </w:tc>
        <w:tc>
          <w:tcPr>
            <w:tcW w:w="1471" w:type="dxa"/>
            <w:tcBorders>
              <w:top w:val="single" w:color="auto" w:sz="4" w:space="0"/>
              <w:left w:val="single" w:color="auto" w:sz="4" w:space="0"/>
              <w:bottom w:val="single" w:color="auto" w:sz="4" w:space="0"/>
              <w:right w:val="single" w:color="auto" w:sz="4" w:space="0"/>
            </w:tcBorders>
            <w:vAlign w:val="center"/>
          </w:tcPr>
          <w:p w14:paraId="211779F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品牌</w:t>
            </w:r>
          </w:p>
        </w:tc>
        <w:tc>
          <w:tcPr>
            <w:tcW w:w="1933" w:type="dxa"/>
            <w:tcBorders>
              <w:top w:val="single" w:color="auto" w:sz="4" w:space="0"/>
              <w:left w:val="single" w:color="auto" w:sz="4" w:space="0"/>
              <w:bottom w:val="single" w:color="auto" w:sz="4" w:space="0"/>
              <w:right w:val="single" w:color="auto" w:sz="4" w:space="0"/>
            </w:tcBorders>
            <w:vAlign w:val="center"/>
          </w:tcPr>
          <w:p w14:paraId="3A4FCE27">
            <w:pPr>
              <w:keepNext w:val="0"/>
              <w:keepLines w:val="0"/>
              <w:pageBreakBefore w:val="0"/>
              <w:widowControl w:val="0"/>
              <w:kinsoku/>
              <w:wordWrap/>
              <w:overflowPunct/>
              <w:topLinePunct w:val="0"/>
              <w:autoSpaceDE/>
              <w:autoSpaceDN/>
              <w:bidi w:val="0"/>
              <w:adjustRightInd/>
              <w:spacing w:line="360" w:lineRule="exact"/>
              <w:jc w:val="center"/>
              <w:textAlignment w:val="auto"/>
              <w:rPr>
                <w:rFonts w:ascii="宋体" w:hAnsi="宋体" w:cs="仿宋_GB2312"/>
                <w:b/>
                <w:bCs/>
                <w:sz w:val="24"/>
              </w:rPr>
            </w:pPr>
            <w:r>
              <w:rPr>
                <w:rFonts w:hint="eastAsia" w:ascii="宋体" w:hAnsi="宋体" w:cs="仿宋_GB2312"/>
                <w:b/>
                <w:bCs/>
                <w:sz w:val="24"/>
              </w:rPr>
              <w:t>规格</w:t>
            </w:r>
          </w:p>
          <w:p w14:paraId="132B4F0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型号</w:t>
            </w:r>
          </w:p>
        </w:tc>
        <w:tc>
          <w:tcPr>
            <w:tcW w:w="1460" w:type="dxa"/>
            <w:tcBorders>
              <w:top w:val="single" w:color="auto" w:sz="4" w:space="0"/>
              <w:left w:val="single" w:color="auto" w:sz="4" w:space="0"/>
              <w:bottom w:val="single" w:color="auto" w:sz="4" w:space="0"/>
              <w:right w:val="single" w:color="auto" w:sz="4" w:space="0"/>
            </w:tcBorders>
            <w:vAlign w:val="center"/>
          </w:tcPr>
          <w:p w14:paraId="321DAAC2">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制造商</w:t>
            </w:r>
          </w:p>
        </w:tc>
        <w:tc>
          <w:tcPr>
            <w:tcW w:w="1600" w:type="dxa"/>
            <w:tcBorders>
              <w:top w:val="single" w:color="auto" w:sz="4" w:space="0"/>
              <w:left w:val="single" w:color="auto" w:sz="4" w:space="0"/>
              <w:bottom w:val="single" w:color="auto" w:sz="4" w:space="0"/>
              <w:right w:val="single" w:color="auto" w:sz="4" w:space="0"/>
            </w:tcBorders>
            <w:vAlign w:val="center"/>
          </w:tcPr>
          <w:p w14:paraId="0E607629">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单价</w:t>
            </w:r>
          </w:p>
          <w:p w14:paraId="32A15F0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②</w:t>
            </w:r>
          </w:p>
        </w:tc>
        <w:tc>
          <w:tcPr>
            <w:tcW w:w="2890" w:type="dxa"/>
            <w:tcBorders>
              <w:top w:val="single" w:color="auto" w:sz="4" w:space="0"/>
              <w:left w:val="single" w:color="auto" w:sz="4" w:space="0"/>
              <w:bottom w:val="single" w:color="auto" w:sz="4" w:space="0"/>
              <w:right w:val="single" w:color="auto" w:sz="4" w:space="0"/>
            </w:tcBorders>
            <w:vAlign w:val="center"/>
          </w:tcPr>
          <w:p w14:paraId="11584D23">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竞标报价</w:t>
            </w:r>
          </w:p>
          <w:p w14:paraId="08F17544">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宋体" w:hAnsi="宋体" w:cs="仿宋_GB2312"/>
                <w:b/>
                <w:bCs/>
                <w:sz w:val="24"/>
              </w:rPr>
            </w:pPr>
            <w:r>
              <w:rPr>
                <w:rFonts w:hint="eastAsia" w:ascii="宋体" w:hAnsi="宋体" w:cs="仿宋_GB2312"/>
                <w:b/>
                <w:bCs/>
                <w:sz w:val="24"/>
              </w:rPr>
              <w:t>③=①×②</w:t>
            </w:r>
          </w:p>
        </w:tc>
      </w:tr>
      <w:tr w14:paraId="2612B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vAlign w:val="center"/>
          </w:tcPr>
          <w:p w14:paraId="7697E9F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1</w:t>
            </w:r>
          </w:p>
        </w:tc>
        <w:tc>
          <w:tcPr>
            <w:tcW w:w="1471" w:type="dxa"/>
            <w:tcBorders>
              <w:top w:val="single" w:color="auto" w:sz="4" w:space="0"/>
              <w:left w:val="single" w:color="auto" w:sz="4" w:space="0"/>
              <w:bottom w:val="single" w:color="auto" w:sz="4" w:space="0"/>
              <w:right w:val="single" w:color="auto" w:sz="4" w:space="0"/>
            </w:tcBorders>
            <w:vAlign w:val="center"/>
          </w:tcPr>
          <w:p w14:paraId="3B759A5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388" w:type="dxa"/>
            <w:tcBorders>
              <w:top w:val="single" w:color="auto" w:sz="4" w:space="0"/>
              <w:left w:val="single" w:color="auto" w:sz="4" w:space="0"/>
              <w:bottom w:val="single" w:color="auto" w:sz="4" w:space="0"/>
              <w:right w:val="single" w:color="auto" w:sz="4" w:space="0"/>
            </w:tcBorders>
            <w:vAlign w:val="center"/>
          </w:tcPr>
          <w:p w14:paraId="7E12B53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202" w:type="dxa"/>
            <w:tcBorders>
              <w:top w:val="single" w:color="auto" w:sz="4" w:space="0"/>
              <w:left w:val="single" w:color="auto" w:sz="4" w:space="0"/>
              <w:bottom w:val="single" w:color="auto" w:sz="4" w:space="0"/>
              <w:right w:val="single" w:color="auto" w:sz="4" w:space="0"/>
            </w:tcBorders>
            <w:vAlign w:val="center"/>
          </w:tcPr>
          <w:p w14:paraId="51B49CB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71" w:type="dxa"/>
            <w:tcBorders>
              <w:top w:val="single" w:color="auto" w:sz="4" w:space="0"/>
              <w:left w:val="single" w:color="auto" w:sz="4" w:space="0"/>
              <w:bottom w:val="single" w:color="auto" w:sz="4" w:space="0"/>
              <w:right w:val="single" w:color="auto" w:sz="4" w:space="0"/>
            </w:tcBorders>
            <w:vAlign w:val="center"/>
          </w:tcPr>
          <w:p w14:paraId="55171FC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933" w:type="dxa"/>
            <w:tcBorders>
              <w:top w:val="single" w:color="auto" w:sz="4" w:space="0"/>
              <w:left w:val="single" w:color="auto" w:sz="4" w:space="0"/>
              <w:bottom w:val="single" w:color="auto" w:sz="4" w:space="0"/>
              <w:right w:val="single" w:color="auto" w:sz="4" w:space="0"/>
            </w:tcBorders>
            <w:vAlign w:val="center"/>
          </w:tcPr>
          <w:p w14:paraId="1F58432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60" w:type="dxa"/>
            <w:tcBorders>
              <w:top w:val="single" w:color="auto" w:sz="4" w:space="0"/>
              <w:left w:val="single" w:color="auto" w:sz="4" w:space="0"/>
              <w:bottom w:val="single" w:color="auto" w:sz="4" w:space="0"/>
              <w:right w:val="single" w:color="auto" w:sz="4" w:space="0"/>
            </w:tcBorders>
            <w:vAlign w:val="top"/>
          </w:tcPr>
          <w:p w14:paraId="1AEC3ED4">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600" w:type="dxa"/>
            <w:tcBorders>
              <w:top w:val="single" w:color="auto" w:sz="4" w:space="0"/>
              <w:left w:val="single" w:color="auto" w:sz="4" w:space="0"/>
              <w:bottom w:val="single" w:color="auto" w:sz="4" w:space="0"/>
              <w:right w:val="single" w:color="auto" w:sz="4" w:space="0"/>
            </w:tcBorders>
            <w:vAlign w:val="center"/>
          </w:tcPr>
          <w:p w14:paraId="5FC885B4">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2890" w:type="dxa"/>
            <w:tcBorders>
              <w:top w:val="single" w:color="auto" w:sz="4" w:space="0"/>
              <w:left w:val="single" w:color="auto" w:sz="4" w:space="0"/>
              <w:bottom w:val="single" w:color="auto" w:sz="4" w:space="0"/>
              <w:right w:val="single" w:color="auto" w:sz="4" w:space="0"/>
            </w:tcBorders>
            <w:vAlign w:val="center"/>
          </w:tcPr>
          <w:p w14:paraId="7C5533A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r>
      <w:tr w14:paraId="086E95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vAlign w:val="center"/>
          </w:tcPr>
          <w:p w14:paraId="29B6155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2</w:t>
            </w:r>
          </w:p>
        </w:tc>
        <w:tc>
          <w:tcPr>
            <w:tcW w:w="1471" w:type="dxa"/>
            <w:tcBorders>
              <w:top w:val="single" w:color="auto" w:sz="4" w:space="0"/>
              <w:left w:val="single" w:color="auto" w:sz="4" w:space="0"/>
              <w:bottom w:val="single" w:color="auto" w:sz="4" w:space="0"/>
              <w:right w:val="single" w:color="auto" w:sz="4" w:space="0"/>
            </w:tcBorders>
            <w:vAlign w:val="center"/>
          </w:tcPr>
          <w:p w14:paraId="7D7D566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388" w:type="dxa"/>
            <w:tcBorders>
              <w:top w:val="single" w:color="auto" w:sz="4" w:space="0"/>
              <w:left w:val="single" w:color="auto" w:sz="4" w:space="0"/>
              <w:bottom w:val="single" w:color="auto" w:sz="4" w:space="0"/>
              <w:right w:val="single" w:color="auto" w:sz="4" w:space="0"/>
            </w:tcBorders>
            <w:vAlign w:val="center"/>
          </w:tcPr>
          <w:p w14:paraId="3C11D8A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202" w:type="dxa"/>
            <w:tcBorders>
              <w:top w:val="single" w:color="auto" w:sz="4" w:space="0"/>
              <w:left w:val="single" w:color="auto" w:sz="4" w:space="0"/>
              <w:bottom w:val="single" w:color="auto" w:sz="4" w:space="0"/>
              <w:right w:val="single" w:color="auto" w:sz="4" w:space="0"/>
            </w:tcBorders>
            <w:vAlign w:val="center"/>
          </w:tcPr>
          <w:p w14:paraId="0CC44C2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71" w:type="dxa"/>
            <w:tcBorders>
              <w:top w:val="single" w:color="auto" w:sz="4" w:space="0"/>
              <w:left w:val="single" w:color="auto" w:sz="4" w:space="0"/>
              <w:bottom w:val="single" w:color="auto" w:sz="4" w:space="0"/>
              <w:right w:val="single" w:color="auto" w:sz="4" w:space="0"/>
            </w:tcBorders>
            <w:vAlign w:val="center"/>
          </w:tcPr>
          <w:p w14:paraId="2729288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933" w:type="dxa"/>
            <w:tcBorders>
              <w:top w:val="single" w:color="auto" w:sz="4" w:space="0"/>
              <w:left w:val="single" w:color="auto" w:sz="4" w:space="0"/>
              <w:bottom w:val="single" w:color="auto" w:sz="4" w:space="0"/>
              <w:right w:val="single" w:color="auto" w:sz="4" w:space="0"/>
            </w:tcBorders>
            <w:vAlign w:val="center"/>
          </w:tcPr>
          <w:p w14:paraId="3EDE9E2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60" w:type="dxa"/>
            <w:tcBorders>
              <w:top w:val="single" w:color="auto" w:sz="4" w:space="0"/>
              <w:left w:val="single" w:color="auto" w:sz="4" w:space="0"/>
              <w:bottom w:val="single" w:color="auto" w:sz="4" w:space="0"/>
              <w:right w:val="single" w:color="auto" w:sz="4" w:space="0"/>
            </w:tcBorders>
            <w:vAlign w:val="top"/>
          </w:tcPr>
          <w:p w14:paraId="7212E42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600" w:type="dxa"/>
            <w:tcBorders>
              <w:top w:val="single" w:color="auto" w:sz="4" w:space="0"/>
              <w:left w:val="single" w:color="auto" w:sz="4" w:space="0"/>
              <w:bottom w:val="single" w:color="auto" w:sz="4" w:space="0"/>
              <w:right w:val="single" w:color="auto" w:sz="4" w:space="0"/>
            </w:tcBorders>
            <w:vAlign w:val="center"/>
          </w:tcPr>
          <w:p w14:paraId="5C04072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2890" w:type="dxa"/>
            <w:tcBorders>
              <w:top w:val="single" w:color="auto" w:sz="4" w:space="0"/>
              <w:left w:val="single" w:color="auto" w:sz="4" w:space="0"/>
              <w:bottom w:val="single" w:color="auto" w:sz="4" w:space="0"/>
              <w:right w:val="single" w:color="auto" w:sz="4" w:space="0"/>
            </w:tcBorders>
            <w:vAlign w:val="center"/>
          </w:tcPr>
          <w:p w14:paraId="4314B2D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r>
      <w:tr w14:paraId="4E003D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4" w:hRule="atLeast"/>
        </w:trPr>
        <w:tc>
          <w:tcPr>
            <w:tcW w:w="838" w:type="dxa"/>
            <w:tcBorders>
              <w:top w:val="single" w:color="auto" w:sz="4" w:space="0"/>
              <w:left w:val="single" w:color="auto" w:sz="4" w:space="0"/>
              <w:bottom w:val="single" w:color="auto" w:sz="4" w:space="0"/>
              <w:right w:val="single" w:color="auto" w:sz="4" w:space="0"/>
            </w:tcBorders>
            <w:vAlign w:val="center"/>
          </w:tcPr>
          <w:p w14:paraId="70247AF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w:t>
            </w:r>
          </w:p>
        </w:tc>
        <w:tc>
          <w:tcPr>
            <w:tcW w:w="1471" w:type="dxa"/>
            <w:tcBorders>
              <w:top w:val="single" w:color="auto" w:sz="4" w:space="0"/>
              <w:left w:val="single" w:color="auto" w:sz="4" w:space="0"/>
              <w:bottom w:val="single" w:color="auto" w:sz="4" w:space="0"/>
              <w:right w:val="single" w:color="auto" w:sz="4" w:space="0"/>
            </w:tcBorders>
            <w:vAlign w:val="center"/>
          </w:tcPr>
          <w:p w14:paraId="2A2B1E1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r>
              <w:rPr>
                <w:rFonts w:hint="eastAsia" w:ascii="宋体" w:hAnsi="宋体" w:cs="仿宋_GB2312"/>
                <w:sz w:val="24"/>
              </w:rPr>
              <w:t>……</w:t>
            </w:r>
          </w:p>
        </w:tc>
        <w:tc>
          <w:tcPr>
            <w:tcW w:w="1388" w:type="dxa"/>
            <w:tcBorders>
              <w:top w:val="single" w:color="auto" w:sz="4" w:space="0"/>
              <w:left w:val="single" w:color="auto" w:sz="4" w:space="0"/>
              <w:bottom w:val="single" w:color="auto" w:sz="4" w:space="0"/>
              <w:right w:val="single" w:color="auto" w:sz="4" w:space="0"/>
            </w:tcBorders>
            <w:vAlign w:val="center"/>
          </w:tcPr>
          <w:p w14:paraId="24BED2A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202" w:type="dxa"/>
            <w:tcBorders>
              <w:top w:val="single" w:color="auto" w:sz="4" w:space="0"/>
              <w:left w:val="single" w:color="auto" w:sz="4" w:space="0"/>
              <w:bottom w:val="single" w:color="auto" w:sz="4" w:space="0"/>
              <w:right w:val="single" w:color="auto" w:sz="4" w:space="0"/>
            </w:tcBorders>
            <w:vAlign w:val="center"/>
          </w:tcPr>
          <w:p w14:paraId="6F28573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71" w:type="dxa"/>
            <w:tcBorders>
              <w:top w:val="single" w:color="auto" w:sz="4" w:space="0"/>
              <w:left w:val="single" w:color="auto" w:sz="4" w:space="0"/>
              <w:bottom w:val="single" w:color="auto" w:sz="4" w:space="0"/>
              <w:right w:val="single" w:color="auto" w:sz="4" w:space="0"/>
            </w:tcBorders>
            <w:vAlign w:val="center"/>
          </w:tcPr>
          <w:p w14:paraId="101BD25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933" w:type="dxa"/>
            <w:tcBorders>
              <w:top w:val="single" w:color="auto" w:sz="4" w:space="0"/>
              <w:left w:val="single" w:color="auto" w:sz="4" w:space="0"/>
              <w:bottom w:val="single" w:color="auto" w:sz="4" w:space="0"/>
              <w:right w:val="single" w:color="auto" w:sz="4" w:space="0"/>
            </w:tcBorders>
            <w:vAlign w:val="center"/>
          </w:tcPr>
          <w:p w14:paraId="3DF2CC8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460" w:type="dxa"/>
            <w:tcBorders>
              <w:top w:val="single" w:color="auto" w:sz="4" w:space="0"/>
              <w:left w:val="single" w:color="auto" w:sz="4" w:space="0"/>
              <w:bottom w:val="single" w:color="auto" w:sz="4" w:space="0"/>
              <w:right w:val="single" w:color="auto" w:sz="4" w:space="0"/>
            </w:tcBorders>
            <w:vAlign w:val="top"/>
          </w:tcPr>
          <w:p w14:paraId="5E7E7F3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1600" w:type="dxa"/>
            <w:tcBorders>
              <w:top w:val="single" w:color="auto" w:sz="4" w:space="0"/>
              <w:left w:val="single" w:color="auto" w:sz="4" w:space="0"/>
              <w:bottom w:val="single" w:color="auto" w:sz="4" w:space="0"/>
              <w:right w:val="single" w:color="auto" w:sz="4" w:space="0"/>
            </w:tcBorders>
            <w:vAlign w:val="center"/>
          </w:tcPr>
          <w:p w14:paraId="68F533E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c>
          <w:tcPr>
            <w:tcW w:w="2890" w:type="dxa"/>
            <w:tcBorders>
              <w:top w:val="single" w:color="auto" w:sz="4" w:space="0"/>
              <w:left w:val="single" w:color="auto" w:sz="4" w:space="0"/>
              <w:bottom w:val="single" w:color="auto" w:sz="4" w:space="0"/>
              <w:right w:val="single" w:color="auto" w:sz="4" w:space="0"/>
            </w:tcBorders>
            <w:vAlign w:val="center"/>
          </w:tcPr>
          <w:p w14:paraId="6A0C719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cs="仿宋_GB2312"/>
                <w:sz w:val="24"/>
              </w:rPr>
            </w:pPr>
          </w:p>
        </w:tc>
      </w:tr>
      <w:tr w14:paraId="1BEE0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14253" w:type="dxa"/>
            <w:gridSpan w:val="9"/>
            <w:tcBorders>
              <w:top w:val="single" w:color="auto" w:sz="4" w:space="0"/>
              <w:left w:val="single" w:color="auto" w:sz="4" w:space="0"/>
              <w:bottom w:val="single" w:color="auto" w:sz="4" w:space="0"/>
              <w:right w:val="single" w:color="auto" w:sz="4" w:space="0"/>
            </w:tcBorders>
            <w:vAlign w:val="center"/>
          </w:tcPr>
          <w:p w14:paraId="12030F9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cs="仿宋_GB2312"/>
                <w:sz w:val="24"/>
                <w:u w:val="single"/>
              </w:rPr>
            </w:pPr>
            <w:r>
              <w:rPr>
                <w:rFonts w:hint="eastAsia" w:ascii="宋体" w:hAnsi="宋体" w:cs="仿宋_GB2312"/>
                <w:sz w:val="24"/>
              </w:rPr>
              <w:t>合计金额大写：人民币</w:t>
            </w:r>
            <w:r>
              <w:rPr>
                <w:rFonts w:hint="eastAsia" w:ascii="宋体" w:hAnsi="宋体" w:cs="仿宋_GB2312"/>
                <w:sz w:val="24"/>
                <w:u w:val="single"/>
              </w:rPr>
              <w:t xml:space="preserve">           </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w:t>
            </w:r>
          </w:p>
        </w:tc>
      </w:tr>
    </w:tbl>
    <w:p w14:paraId="6F35741C">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rPr>
        <w:t>注: 1.所有价格均用人民币表示，单位为元，精确到个数位。</w:t>
      </w:r>
    </w:p>
    <w:p w14:paraId="788B9D62">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以上竞标报价表中“货物名称、数量及单位、品牌、规格型号、制造商、参数性能、指标及配置”必须如实填写完整，品牌、规格型号没有则填无，填写有缺漏的，其响应文件按无效响应处理。</w:t>
      </w:r>
    </w:p>
    <w:p w14:paraId="3CE7113E">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lang w:val="en-US" w:eastAsia="zh-CN"/>
        </w:rPr>
        <w:t>3、</w:t>
      </w:r>
      <w:r>
        <w:rPr>
          <w:rFonts w:hint="eastAsia" w:ascii="宋体" w:hAnsi="宋体" w:eastAsia="宋体" w:cs="Times New Roman"/>
          <w:sz w:val="24"/>
        </w:rPr>
        <w:t>供应商的报价表必须加盖供应商公章并由法定代表人或者委托代理人签字，否则其响应文件按无效响应处理。</w:t>
      </w:r>
    </w:p>
    <w:p w14:paraId="7C1A7EB4">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eastAsia="宋体" w:cs="Times New Roman"/>
          <w:sz w:val="24"/>
        </w:rPr>
      </w:pPr>
      <w:r>
        <w:rPr>
          <w:rFonts w:hint="eastAsia" w:ascii="宋体" w:hAnsi="宋体" w:eastAsia="宋体" w:cs="Times New Roman"/>
          <w:sz w:val="24"/>
          <w:lang w:val="en-US" w:eastAsia="zh-CN"/>
        </w:rPr>
        <w:t>4、</w:t>
      </w:r>
      <w:r>
        <w:rPr>
          <w:rFonts w:hint="eastAsia" w:ascii="宋体" w:hAnsi="宋体" w:eastAsia="宋体" w:cs="Times New Roman"/>
          <w:sz w:val="24"/>
        </w:rPr>
        <w:t>报价一经涂改，应在涂改处加盖供应商公章或者由法定代表人或者授权委托人签字或者盖章，否则其响应文件按无效响应处理。</w:t>
      </w:r>
    </w:p>
    <w:p w14:paraId="6BC8B4CD">
      <w:pPr>
        <w:keepNext w:val="0"/>
        <w:keepLines w:val="0"/>
        <w:pageBreakBefore w:val="0"/>
        <w:widowControl w:val="0"/>
        <w:kinsoku/>
        <w:wordWrap/>
        <w:overflowPunct/>
        <w:topLinePunct w:val="0"/>
        <w:autoSpaceDE/>
        <w:autoSpaceDN/>
        <w:bidi w:val="0"/>
        <w:adjustRightInd/>
        <w:snapToGrid/>
        <w:spacing w:line="360" w:lineRule="exact"/>
        <w:ind w:firstLine="480" w:firstLineChars="200"/>
        <w:contextualSpacing/>
        <w:jc w:val="left"/>
        <w:textAlignment w:val="auto"/>
        <w:rPr>
          <w:rFonts w:hint="eastAsia" w:ascii="宋体" w:hAnsi="宋体" w:cs="仿宋_GB2312"/>
          <w:sz w:val="24"/>
        </w:rPr>
      </w:pPr>
    </w:p>
    <w:p w14:paraId="54CC5D53">
      <w:pPr>
        <w:keepNext w:val="0"/>
        <w:keepLines w:val="0"/>
        <w:pageBreakBefore w:val="0"/>
        <w:widowControl w:val="0"/>
        <w:kinsoku/>
        <w:wordWrap/>
        <w:overflowPunct/>
        <w:topLinePunct w:val="0"/>
        <w:autoSpaceDE/>
        <w:autoSpaceDN/>
        <w:bidi w:val="0"/>
        <w:adjustRightInd/>
        <w:spacing w:line="360" w:lineRule="auto"/>
        <w:ind w:right="-817" w:rightChars="-389" w:firstLine="2640" w:firstLineChars="1100"/>
        <w:contextualSpacing/>
        <w:textAlignment w:val="auto"/>
        <w:rPr>
          <w:rFonts w:hint="eastAsia" w:ascii="宋体" w:hAnsi="宋体" w:cs="仿宋_GB2312"/>
          <w:sz w:val="24"/>
        </w:rPr>
      </w:pPr>
    </w:p>
    <w:p w14:paraId="77683060">
      <w:pPr>
        <w:keepNext w:val="0"/>
        <w:keepLines w:val="0"/>
        <w:pageBreakBefore w:val="0"/>
        <w:widowControl w:val="0"/>
        <w:kinsoku/>
        <w:wordWrap/>
        <w:overflowPunct/>
        <w:topLinePunct w:val="0"/>
        <w:autoSpaceDE/>
        <w:autoSpaceDN/>
        <w:bidi w:val="0"/>
        <w:adjustRightInd/>
        <w:spacing w:line="360" w:lineRule="auto"/>
        <w:ind w:right="-817" w:rightChars="-389" w:firstLine="6240" w:firstLineChars="2600"/>
        <w:contextualSpacing/>
        <w:textAlignment w:val="auto"/>
        <w:rPr>
          <w:rFonts w:hint="eastAsia" w:ascii="宋体" w:hAnsi="宋体" w:cs="仿宋_GB2312"/>
          <w:sz w:val="24"/>
        </w:rPr>
      </w:pPr>
      <w:r>
        <w:rPr>
          <w:rFonts w:hint="eastAsia" w:ascii="宋体" w:hAnsi="宋体" w:cs="仿宋_GB2312"/>
          <w:sz w:val="24"/>
        </w:rPr>
        <w:t xml:space="preserve">法定代表人或者委托代理人（签字）：                    </w:t>
      </w:r>
    </w:p>
    <w:p w14:paraId="0A09DEA2">
      <w:pPr>
        <w:keepNext w:val="0"/>
        <w:keepLines w:val="0"/>
        <w:pageBreakBefore w:val="0"/>
        <w:widowControl w:val="0"/>
        <w:kinsoku/>
        <w:wordWrap/>
        <w:overflowPunct/>
        <w:topLinePunct w:val="0"/>
        <w:autoSpaceDE/>
        <w:autoSpaceDN/>
        <w:bidi w:val="0"/>
        <w:adjustRightInd/>
        <w:spacing w:line="360" w:lineRule="auto"/>
        <w:ind w:right="-817" w:rightChars="-389" w:firstLine="8160" w:firstLineChars="3400"/>
        <w:contextualSpacing/>
        <w:textAlignment w:val="auto"/>
        <w:rPr>
          <w:rFonts w:hint="eastAsia" w:ascii="宋体" w:hAnsi="宋体" w:cs="仿宋_GB2312"/>
          <w:sz w:val="24"/>
        </w:rPr>
      </w:pPr>
      <w:r>
        <w:rPr>
          <w:rFonts w:hint="eastAsia" w:ascii="宋体" w:hAnsi="宋体" w:cs="仿宋_GB2312"/>
          <w:sz w:val="24"/>
        </w:rPr>
        <w:t xml:space="preserve">供应商（盖公章）：      </w:t>
      </w:r>
    </w:p>
    <w:p w14:paraId="68BF4B60">
      <w:pPr>
        <w:keepNext w:val="0"/>
        <w:keepLines w:val="0"/>
        <w:pageBreakBefore w:val="0"/>
        <w:widowControl w:val="0"/>
        <w:kinsoku/>
        <w:wordWrap/>
        <w:overflowPunct/>
        <w:topLinePunct w:val="0"/>
        <w:autoSpaceDE/>
        <w:autoSpaceDN/>
        <w:bidi w:val="0"/>
        <w:adjustRightInd/>
        <w:spacing w:line="360" w:lineRule="auto"/>
        <w:ind w:right="-817" w:rightChars="-389" w:firstLine="9360" w:firstLineChars="3900"/>
        <w:contextualSpacing/>
        <w:textAlignment w:val="auto"/>
        <w:rPr>
          <w:rFonts w:hint="eastAsia" w:ascii="仿宋_GB2312" w:hAnsi="仿宋_GB2312" w:eastAsia="仿宋_GB2312" w:cs="仿宋_GB2312"/>
          <w:b/>
          <w:sz w:val="32"/>
          <w:szCs w:val="32"/>
        </w:rPr>
      </w:pPr>
      <w:r>
        <w:rPr>
          <w:rFonts w:hint="eastAsia" w:ascii="宋体" w:hAnsi="宋体" w:cs="仿宋_GB2312"/>
          <w:sz w:val="24"/>
        </w:rPr>
        <w:t>日</w:t>
      </w:r>
      <w:r>
        <w:rPr>
          <w:rFonts w:hint="eastAsia" w:ascii="宋体" w:hAnsi="宋体" w:cs="仿宋_GB2312"/>
          <w:sz w:val="24"/>
          <w:lang w:val="en-US" w:eastAsia="zh-CN"/>
        </w:rPr>
        <w:t xml:space="preserve"> </w:t>
      </w:r>
      <w:r>
        <w:rPr>
          <w:rFonts w:hint="eastAsia" w:ascii="宋体" w:hAnsi="宋体" w:cs="仿宋_GB2312"/>
          <w:sz w:val="24"/>
        </w:rPr>
        <w:t>期：   年   月   日</w:t>
      </w:r>
    </w:p>
    <w:p w14:paraId="2ED9CEAC">
      <w:pPr>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546E7A45">
      <w:pPr>
        <w:pStyle w:val="6"/>
        <w:rPr>
          <w:rFonts w:hint="default"/>
          <w:lang w:val="en-US" w:eastAsia="zh-CN"/>
        </w:rPr>
      </w:pPr>
    </w:p>
    <w:p w14:paraId="6DEFAE43">
      <w:pPr>
        <w:pStyle w:val="4"/>
        <w:rPr>
          <w:rFonts w:hint="default"/>
          <w:lang w:val="en-US" w:eastAsia="zh-CN"/>
        </w:rPr>
      </w:pPr>
    </w:p>
    <w:p w14:paraId="5CEDCEB4">
      <w:pPr>
        <w:adjustRightInd w:val="0"/>
        <w:snapToGrid w:val="0"/>
        <w:spacing w:line="52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货物</w:t>
      </w:r>
      <w:r>
        <w:rPr>
          <w:rFonts w:hint="eastAsia" w:ascii="方正小标宋简体" w:hAnsi="方正小标宋简体" w:eastAsia="方正小标宋简体" w:cs="方正小标宋简体"/>
          <w:bCs/>
          <w:sz w:val="44"/>
          <w:szCs w:val="44"/>
        </w:rPr>
        <w:t>技术参数配置清单</w:t>
      </w:r>
    </w:p>
    <w:p w14:paraId="6F23B2A6">
      <w:pPr>
        <w:spacing w:line="300" w:lineRule="auto"/>
        <w:rPr>
          <w:rFonts w:hint="eastAsia" w:ascii="宋体" w:hAnsi="宋体"/>
          <w:szCs w:val="21"/>
        </w:rPr>
      </w:pPr>
    </w:p>
    <w:p w14:paraId="008BB11F">
      <w:pPr>
        <w:spacing w:line="360" w:lineRule="auto"/>
        <w:rPr>
          <w:rFonts w:hint="eastAsia" w:ascii="宋体" w:hAnsi="宋体" w:cs="仿宋_GB2312" w:eastAsiaTheme="minorEastAsia"/>
          <w:sz w:val="24"/>
          <w:lang w:val="en-US" w:eastAsia="zh-CN"/>
        </w:rPr>
      </w:pPr>
      <w:r>
        <w:rPr>
          <w:rFonts w:hint="eastAsia" w:ascii="宋体" w:hAnsi="宋体" w:cs="仿宋_GB2312"/>
          <w:sz w:val="24"/>
        </w:rPr>
        <w:t>项目</w:t>
      </w:r>
      <w:r>
        <w:rPr>
          <w:rFonts w:hint="eastAsia" w:ascii="宋体" w:hAnsi="宋体" w:cs="仿宋_GB2312"/>
          <w:sz w:val="24"/>
          <w:lang w:val="en-US" w:eastAsia="zh-CN"/>
        </w:rPr>
        <w:t>名称</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 xml:space="preserve"> </w:t>
      </w:r>
      <w:r>
        <w:rPr>
          <w:rFonts w:hint="eastAsia" w:ascii="宋体" w:hAnsi="宋体" w:cs="仿宋_GB2312"/>
          <w:sz w:val="24"/>
          <w:lang w:val="en-US" w:eastAsia="zh-CN"/>
        </w:rPr>
        <w:t xml:space="preserve"> </w:t>
      </w:r>
      <w:r>
        <w:rPr>
          <w:rFonts w:hint="eastAsia" w:ascii="宋体" w:hAnsi="宋体" w:cs="仿宋_GB2312"/>
          <w:sz w:val="24"/>
        </w:rPr>
        <w:t>项目</w:t>
      </w:r>
      <w:r>
        <w:rPr>
          <w:rFonts w:hint="eastAsia" w:ascii="宋体" w:hAnsi="宋体" w:cs="仿宋_GB2312"/>
          <w:sz w:val="24"/>
          <w:lang w:val="en-US" w:eastAsia="zh-CN"/>
        </w:rPr>
        <w:t>编号</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rPr>
        <w:t xml:space="preserve"> </w:t>
      </w:r>
      <w:r>
        <w:rPr>
          <w:rFonts w:hint="eastAsia" w:ascii="宋体" w:hAnsi="宋体" w:cs="仿宋_GB2312"/>
          <w:sz w:val="24"/>
          <w:lang w:eastAsia="zh-CN"/>
        </w:rPr>
        <w:t>供应商：</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tbl>
      <w:tblPr>
        <w:tblStyle w:val="7"/>
        <w:tblW w:w="131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0"/>
        <w:gridCol w:w="2208"/>
        <w:gridCol w:w="1139"/>
        <w:gridCol w:w="1039"/>
        <w:gridCol w:w="1320"/>
        <w:gridCol w:w="2004"/>
        <w:gridCol w:w="1750"/>
        <w:gridCol w:w="2920"/>
      </w:tblGrid>
      <w:tr w14:paraId="153D3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40" w:type="dxa"/>
            <w:tcBorders>
              <w:top w:val="single" w:color="auto" w:sz="4" w:space="0"/>
              <w:left w:val="single" w:color="auto" w:sz="4" w:space="0"/>
              <w:bottom w:val="single" w:color="auto" w:sz="4" w:space="0"/>
              <w:right w:val="single" w:color="auto" w:sz="4" w:space="0"/>
            </w:tcBorders>
            <w:vAlign w:val="center"/>
          </w:tcPr>
          <w:p w14:paraId="10B60C91">
            <w:pPr>
              <w:snapToGrid w:val="0"/>
              <w:spacing w:before="50" w:after="50"/>
              <w:jc w:val="center"/>
              <w:rPr>
                <w:rFonts w:hint="eastAsia" w:ascii="宋体" w:hAnsi="宋体"/>
                <w:sz w:val="24"/>
              </w:rPr>
            </w:pPr>
            <w:r>
              <w:rPr>
                <w:rFonts w:hint="eastAsia" w:ascii="宋体" w:hAnsi="宋体"/>
                <w:sz w:val="24"/>
              </w:rPr>
              <w:t>序号</w:t>
            </w:r>
          </w:p>
        </w:tc>
        <w:tc>
          <w:tcPr>
            <w:tcW w:w="2208" w:type="dxa"/>
            <w:tcBorders>
              <w:top w:val="single" w:color="auto" w:sz="4" w:space="0"/>
              <w:left w:val="single" w:color="auto" w:sz="4" w:space="0"/>
              <w:bottom w:val="single" w:color="auto" w:sz="4" w:space="0"/>
              <w:right w:val="single" w:color="auto" w:sz="4" w:space="0"/>
            </w:tcBorders>
            <w:vAlign w:val="center"/>
          </w:tcPr>
          <w:p w14:paraId="683A0177">
            <w:pPr>
              <w:snapToGrid w:val="0"/>
              <w:spacing w:before="50" w:after="50"/>
              <w:jc w:val="center"/>
              <w:rPr>
                <w:rFonts w:hint="eastAsia" w:ascii="宋体" w:hAnsi="宋体"/>
                <w:sz w:val="24"/>
              </w:rPr>
            </w:pPr>
            <w:r>
              <w:rPr>
                <w:rFonts w:hint="eastAsia" w:ascii="宋体" w:hAnsi="宋体"/>
                <w:sz w:val="24"/>
              </w:rPr>
              <w:t>货物名称</w:t>
            </w:r>
          </w:p>
        </w:tc>
        <w:tc>
          <w:tcPr>
            <w:tcW w:w="1139" w:type="dxa"/>
            <w:tcBorders>
              <w:top w:val="single" w:color="auto" w:sz="4" w:space="0"/>
              <w:left w:val="single" w:color="auto" w:sz="4" w:space="0"/>
              <w:bottom w:val="single" w:color="auto" w:sz="4" w:space="0"/>
              <w:right w:val="single" w:color="auto" w:sz="4" w:space="0"/>
            </w:tcBorders>
            <w:vAlign w:val="center"/>
          </w:tcPr>
          <w:p w14:paraId="3783B380">
            <w:pPr>
              <w:snapToGrid w:val="0"/>
              <w:spacing w:before="50" w:after="50"/>
              <w:jc w:val="center"/>
              <w:rPr>
                <w:rFonts w:hint="eastAsia" w:ascii="宋体" w:hAnsi="宋体"/>
                <w:sz w:val="24"/>
              </w:rPr>
            </w:pPr>
            <w:r>
              <w:rPr>
                <w:rFonts w:hint="eastAsia" w:ascii="宋体" w:hAnsi="宋体"/>
                <w:sz w:val="24"/>
              </w:rPr>
              <w:t>单位</w:t>
            </w:r>
          </w:p>
        </w:tc>
        <w:tc>
          <w:tcPr>
            <w:tcW w:w="1039" w:type="dxa"/>
            <w:tcBorders>
              <w:top w:val="single" w:color="auto" w:sz="4" w:space="0"/>
              <w:left w:val="single" w:color="auto" w:sz="4" w:space="0"/>
              <w:bottom w:val="single" w:color="auto" w:sz="4" w:space="0"/>
              <w:right w:val="single" w:color="auto" w:sz="4" w:space="0"/>
            </w:tcBorders>
            <w:vAlign w:val="center"/>
          </w:tcPr>
          <w:p w14:paraId="745CDAFA">
            <w:pPr>
              <w:snapToGrid w:val="0"/>
              <w:spacing w:before="50" w:after="50"/>
              <w:jc w:val="center"/>
              <w:rPr>
                <w:rFonts w:hint="eastAsia" w:ascii="宋体" w:hAnsi="宋体"/>
                <w:sz w:val="24"/>
              </w:rPr>
            </w:pPr>
            <w:r>
              <w:rPr>
                <w:rFonts w:hint="eastAsia" w:ascii="宋体" w:hAnsi="宋体"/>
                <w:sz w:val="24"/>
              </w:rPr>
              <w:t>数量</w:t>
            </w:r>
          </w:p>
        </w:tc>
        <w:tc>
          <w:tcPr>
            <w:tcW w:w="1320" w:type="dxa"/>
            <w:tcBorders>
              <w:top w:val="single" w:color="auto" w:sz="4" w:space="0"/>
              <w:left w:val="single" w:color="auto" w:sz="4" w:space="0"/>
              <w:bottom w:val="single" w:color="auto" w:sz="4" w:space="0"/>
              <w:right w:val="single" w:color="auto" w:sz="4" w:space="0"/>
            </w:tcBorders>
            <w:vAlign w:val="center"/>
          </w:tcPr>
          <w:p w14:paraId="2D66ABC3">
            <w:pPr>
              <w:snapToGrid w:val="0"/>
              <w:spacing w:before="50" w:after="50"/>
              <w:jc w:val="center"/>
              <w:rPr>
                <w:rFonts w:hint="eastAsia" w:ascii="宋体" w:hAnsi="宋体"/>
                <w:sz w:val="24"/>
              </w:rPr>
            </w:pPr>
            <w:r>
              <w:rPr>
                <w:rFonts w:hint="eastAsia" w:ascii="宋体" w:hAnsi="宋体"/>
                <w:sz w:val="24"/>
              </w:rPr>
              <w:t>品牌</w:t>
            </w:r>
          </w:p>
        </w:tc>
        <w:tc>
          <w:tcPr>
            <w:tcW w:w="2004" w:type="dxa"/>
            <w:tcBorders>
              <w:top w:val="single" w:color="auto" w:sz="4" w:space="0"/>
              <w:left w:val="single" w:color="auto" w:sz="4" w:space="0"/>
              <w:bottom w:val="single" w:color="auto" w:sz="4" w:space="0"/>
              <w:right w:val="single" w:color="auto" w:sz="4" w:space="0"/>
            </w:tcBorders>
            <w:vAlign w:val="top"/>
          </w:tcPr>
          <w:p w14:paraId="50393253">
            <w:pPr>
              <w:snapToGrid w:val="0"/>
              <w:spacing w:before="50" w:after="50"/>
              <w:jc w:val="center"/>
              <w:rPr>
                <w:rFonts w:ascii="宋体" w:hAnsi="宋体"/>
                <w:sz w:val="24"/>
              </w:rPr>
            </w:pPr>
          </w:p>
          <w:p w14:paraId="49F74BAD">
            <w:pPr>
              <w:snapToGrid w:val="0"/>
              <w:spacing w:before="50" w:after="50"/>
              <w:jc w:val="center"/>
              <w:rPr>
                <w:rFonts w:hint="eastAsia" w:ascii="宋体" w:hAnsi="宋体"/>
                <w:sz w:val="24"/>
              </w:rPr>
            </w:pPr>
            <w:r>
              <w:rPr>
                <w:rFonts w:hint="eastAsia" w:ascii="宋体" w:hAnsi="宋体"/>
                <w:sz w:val="24"/>
              </w:rPr>
              <w:t>规格型号</w:t>
            </w:r>
          </w:p>
        </w:tc>
        <w:tc>
          <w:tcPr>
            <w:tcW w:w="1750" w:type="dxa"/>
            <w:tcBorders>
              <w:top w:val="single" w:color="auto" w:sz="4" w:space="0"/>
              <w:left w:val="single" w:color="auto" w:sz="4" w:space="0"/>
              <w:bottom w:val="single" w:color="auto" w:sz="4" w:space="0"/>
              <w:right w:val="single" w:color="auto" w:sz="4" w:space="0"/>
            </w:tcBorders>
            <w:vAlign w:val="center"/>
          </w:tcPr>
          <w:p w14:paraId="43BBBA0D">
            <w:pPr>
              <w:snapToGrid w:val="0"/>
              <w:spacing w:before="50" w:after="50"/>
              <w:jc w:val="center"/>
              <w:rPr>
                <w:rFonts w:hint="eastAsia" w:ascii="宋体" w:hAnsi="宋体"/>
                <w:sz w:val="24"/>
              </w:rPr>
            </w:pPr>
            <w:r>
              <w:rPr>
                <w:rFonts w:hint="eastAsia" w:ascii="宋体" w:hAnsi="宋体"/>
                <w:sz w:val="24"/>
              </w:rPr>
              <w:t>制造商</w:t>
            </w:r>
          </w:p>
        </w:tc>
        <w:tc>
          <w:tcPr>
            <w:tcW w:w="2920" w:type="dxa"/>
            <w:tcBorders>
              <w:top w:val="single" w:color="auto" w:sz="4" w:space="0"/>
              <w:left w:val="single" w:color="auto" w:sz="4" w:space="0"/>
              <w:bottom w:val="single" w:color="auto" w:sz="4" w:space="0"/>
              <w:right w:val="single" w:color="auto" w:sz="4" w:space="0"/>
            </w:tcBorders>
            <w:vAlign w:val="center"/>
          </w:tcPr>
          <w:p w14:paraId="091F73F3">
            <w:pPr>
              <w:snapToGrid w:val="0"/>
              <w:spacing w:before="50" w:after="50"/>
              <w:jc w:val="center"/>
              <w:rPr>
                <w:rFonts w:hint="eastAsia" w:ascii="宋体" w:hAnsi="宋体"/>
                <w:sz w:val="24"/>
              </w:rPr>
            </w:pPr>
            <w:r>
              <w:rPr>
                <w:rFonts w:hint="eastAsia" w:ascii="宋体" w:hAnsi="宋体"/>
                <w:sz w:val="24"/>
              </w:rPr>
              <w:t>参数性能、指标及配置</w:t>
            </w:r>
          </w:p>
        </w:tc>
      </w:tr>
      <w:tr w14:paraId="2EF3A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40" w:type="dxa"/>
            <w:tcBorders>
              <w:top w:val="single" w:color="auto" w:sz="4" w:space="0"/>
              <w:left w:val="single" w:color="auto" w:sz="4" w:space="0"/>
              <w:bottom w:val="single" w:color="auto" w:sz="4" w:space="0"/>
              <w:right w:val="single" w:color="auto" w:sz="4" w:space="0"/>
            </w:tcBorders>
            <w:vAlign w:val="center"/>
          </w:tcPr>
          <w:p w14:paraId="3DC40F97">
            <w:pPr>
              <w:snapToGrid w:val="0"/>
              <w:spacing w:before="50" w:after="50"/>
              <w:jc w:val="center"/>
              <w:rPr>
                <w:rFonts w:hint="eastAsia" w:ascii="宋体" w:hAnsi="宋体" w:eastAsiaTheme="minorEastAsia"/>
                <w:sz w:val="24"/>
                <w:lang w:val="en-US" w:eastAsia="zh-CN"/>
              </w:rPr>
            </w:pPr>
            <w:r>
              <w:rPr>
                <w:rFonts w:hint="eastAsia" w:ascii="宋体" w:hAnsi="宋体"/>
                <w:sz w:val="24"/>
                <w:lang w:val="en-US" w:eastAsia="zh-CN"/>
              </w:rPr>
              <w:t>1</w:t>
            </w:r>
          </w:p>
        </w:tc>
        <w:tc>
          <w:tcPr>
            <w:tcW w:w="2208" w:type="dxa"/>
            <w:tcBorders>
              <w:top w:val="single" w:color="auto" w:sz="4" w:space="0"/>
              <w:left w:val="single" w:color="auto" w:sz="4" w:space="0"/>
              <w:bottom w:val="single" w:color="auto" w:sz="4" w:space="0"/>
              <w:right w:val="single" w:color="auto" w:sz="4" w:space="0"/>
            </w:tcBorders>
            <w:vAlign w:val="center"/>
          </w:tcPr>
          <w:p w14:paraId="512A2ED1">
            <w:pPr>
              <w:snapToGrid w:val="0"/>
              <w:spacing w:before="50" w:after="50"/>
              <w:jc w:val="center"/>
              <w:rPr>
                <w:rFonts w:hint="eastAsia" w:ascii="宋体" w:hAnsi="宋体"/>
                <w:sz w:val="24"/>
              </w:rPr>
            </w:pPr>
          </w:p>
        </w:tc>
        <w:tc>
          <w:tcPr>
            <w:tcW w:w="1139" w:type="dxa"/>
            <w:tcBorders>
              <w:top w:val="single" w:color="auto" w:sz="4" w:space="0"/>
              <w:left w:val="single" w:color="auto" w:sz="4" w:space="0"/>
              <w:bottom w:val="single" w:color="auto" w:sz="4" w:space="0"/>
              <w:right w:val="single" w:color="auto" w:sz="4" w:space="0"/>
            </w:tcBorders>
            <w:vAlign w:val="center"/>
          </w:tcPr>
          <w:p w14:paraId="3752D5B0">
            <w:pPr>
              <w:snapToGrid w:val="0"/>
              <w:spacing w:before="50" w:after="50"/>
              <w:jc w:val="center"/>
              <w:rPr>
                <w:rFonts w:hint="eastAsia" w:ascii="宋体" w:hAnsi="宋体"/>
                <w:sz w:val="24"/>
              </w:rPr>
            </w:pPr>
          </w:p>
        </w:tc>
        <w:tc>
          <w:tcPr>
            <w:tcW w:w="1039" w:type="dxa"/>
            <w:tcBorders>
              <w:top w:val="single" w:color="auto" w:sz="4" w:space="0"/>
              <w:left w:val="single" w:color="auto" w:sz="4" w:space="0"/>
              <w:bottom w:val="single" w:color="auto" w:sz="4" w:space="0"/>
              <w:right w:val="single" w:color="auto" w:sz="4" w:space="0"/>
            </w:tcBorders>
            <w:vAlign w:val="center"/>
          </w:tcPr>
          <w:p w14:paraId="3973B16A">
            <w:pPr>
              <w:snapToGrid w:val="0"/>
              <w:spacing w:before="50" w:after="50"/>
              <w:jc w:val="center"/>
              <w:rPr>
                <w:rFonts w:hint="eastAsia" w:ascii="宋体" w:hAnsi="宋体"/>
                <w:sz w:val="24"/>
              </w:rPr>
            </w:pPr>
          </w:p>
        </w:tc>
        <w:tc>
          <w:tcPr>
            <w:tcW w:w="1320" w:type="dxa"/>
            <w:tcBorders>
              <w:top w:val="single" w:color="auto" w:sz="4" w:space="0"/>
              <w:left w:val="single" w:color="auto" w:sz="4" w:space="0"/>
              <w:bottom w:val="single" w:color="auto" w:sz="4" w:space="0"/>
              <w:right w:val="single" w:color="auto" w:sz="4" w:space="0"/>
            </w:tcBorders>
            <w:vAlign w:val="center"/>
          </w:tcPr>
          <w:p w14:paraId="7F33D6DC">
            <w:pPr>
              <w:snapToGrid w:val="0"/>
              <w:spacing w:before="50" w:after="50"/>
              <w:jc w:val="center"/>
              <w:rPr>
                <w:rFonts w:hint="eastAsia" w:ascii="宋体" w:hAnsi="宋体"/>
                <w:sz w:val="24"/>
              </w:rPr>
            </w:pPr>
          </w:p>
        </w:tc>
        <w:tc>
          <w:tcPr>
            <w:tcW w:w="2004" w:type="dxa"/>
            <w:tcBorders>
              <w:top w:val="single" w:color="auto" w:sz="4" w:space="0"/>
              <w:left w:val="single" w:color="auto" w:sz="4" w:space="0"/>
              <w:bottom w:val="single" w:color="auto" w:sz="4" w:space="0"/>
              <w:right w:val="single" w:color="auto" w:sz="4" w:space="0"/>
            </w:tcBorders>
            <w:vAlign w:val="top"/>
          </w:tcPr>
          <w:p w14:paraId="7BA0989C">
            <w:pPr>
              <w:snapToGrid w:val="0"/>
              <w:spacing w:before="50" w:after="50"/>
              <w:jc w:val="center"/>
              <w:rPr>
                <w:rFonts w:hint="eastAsia" w:ascii="宋体" w:hAnsi="宋体"/>
                <w:sz w:val="24"/>
              </w:rPr>
            </w:pPr>
          </w:p>
        </w:tc>
        <w:tc>
          <w:tcPr>
            <w:tcW w:w="1750" w:type="dxa"/>
            <w:tcBorders>
              <w:top w:val="single" w:color="auto" w:sz="4" w:space="0"/>
              <w:left w:val="single" w:color="auto" w:sz="4" w:space="0"/>
              <w:bottom w:val="single" w:color="auto" w:sz="4" w:space="0"/>
              <w:right w:val="single" w:color="auto" w:sz="4" w:space="0"/>
            </w:tcBorders>
            <w:vAlign w:val="center"/>
          </w:tcPr>
          <w:p w14:paraId="204E41DB">
            <w:pPr>
              <w:snapToGrid w:val="0"/>
              <w:spacing w:before="50" w:after="50"/>
              <w:jc w:val="center"/>
              <w:rPr>
                <w:rFonts w:hint="eastAsia" w:ascii="宋体" w:hAnsi="宋体"/>
                <w:sz w:val="24"/>
              </w:rPr>
            </w:pPr>
          </w:p>
        </w:tc>
        <w:tc>
          <w:tcPr>
            <w:tcW w:w="2920" w:type="dxa"/>
            <w:tcBorders>
              <w:top w:val="single" w:color="auto" w:sz="4" w:space="0"/>
              <w:left w:val="single" w:color="auto" w:sz="4" w:space="0"/>
              <w:bottom w:val="single" w:color="auto" w:sz="4" w:space="0"/>
              <w:right w:val="single" w:color="auto" w:sz="4" w:space="0"/>
            </w:tcBorders>
            <w:vAlign w:val="center"/>
          </w:tcPr>
          <w:p w14:paraId="041211B4">
            <w:pPr>
              <w:snapToGrid w:val="0"/>
              <w:spacing w:before="50" w:after="50"/>
              <w:jc w:val="center"/>
              <w:rPr>
                <w:rFonts w:hint="eastAsia" w:ascii="宋体" w:hAnsi="宋体"/>
                <w:sz w:val="24"/>
              </w:rPr>
            </w:pPr>
          </w:p>
        </w:tc>
      </w:tr>
      <w:tr w14:paraId="31F600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740" w:type="dxa"/>
            <w:tcBorders>
              <w:top w:val="single" w:color="auto" w:sz="4" w:space="0"/>
              <w:left w:val="single" w:color="auto" w:sz="4" w:space="0"/>
              <w:bottom w:val="single" w:color="auto" w:sz="4" w:space="0"/>
              <w:right w:val="single" w:color="auto" w:sz="4" w:space="0"/>
            </w:tcBorders>
            <w:vAlign w:val="center"/>
          </w:tcPr>
          <w:p w14:paraId="491626FF">
            <w:pPr>
              <w:snapToGrid w:val="0"/>
              <w:spacing w:before="50" w:after="50"/>
              <w:jc w:val="center"/>
              <w:rPr>
                <w:rFonts w:hint="eastAsia" w:ascii="宋体" w:hAnsi="宋体" w:eastAsiaTheme="minorEastAsia"/>
                <w:sz w:val="24"/>
                <w:lang w:val="en-US" w:eastAsia="zh-CN"/>
              </w:rPr>
            </w:pPr>
            <w:r>
              <w:rPr>
                <w:rFonts w:hint="eastAsia" w:ascii="宋体" w:hAnsi="宋体"/>
                <w:sz w:val="24"/>
                <w:lang w:val="en-US" w:eastAsia="zh-CN"/>
              </w:rPr>
              <w:t>2</w:t>
            </w:r>
          </w:p>
        </w:tc>
        <w:tc>
          <w:tcPr>
            <w:tcW w:w="2208" w:type="dxa"/>
            <w:tcBorders>
              <w:top w:val="single" w:color="auto" w:sz="4" w:space="0"/>
              <w:left w:val="single" w:color="auto" w:sz="4" w:space="0"/>
              <w:bottom w:val="single" w:color="auto" w:sz="4" w:space="0"/>
              <w:right w:val="single" w:color="auto" w:sz="4" w:space="0"/>
            </w:tcBorders>
            <w:vAlign w:val="center"/>
          </w:tcPr>
          <w:p w14:paraId="1053E3F2">
            <w:pPr>
              <w:snapToGrid w:val="0"/>
              <w:spacing w:before="50" w:after="50"/>
              <w:jc w:val="center"/>
              <w:rPr>
                <w:rFonts w:hint="eastAsia" w:ascii="宋体" w:hAnsi="宋体"/>
                <w:sz w:val="24"/>
              </w:rPr>
            </w:pPr>
          </w:p>
        </w:tc>
        <w:tc>
          <w:tcPr>
            <w:tcW w:w="1139" w:type="dxa"/>
            <w:tcBorders>
              <w:top w:val="single" w:color="auto" w:sz="4" w:space="0"/>
              <w:left w:val="single" w:color="auto" w:sz="4" w:space="0"/>
              <w:bottom w:val="single" w:color="auto" w:sz="4" w:space="0"/>
              <w:right w:val="single" w:color="auto" w:sz="4" w:space="0"/>
            </w:tcBorders>
            <w:vAlign w:val="center"/>
          </w:tcPr>
          <w:p w14:paraId="413CD06F">
            <w:pPr>
              <w:snapToGrid w:val="0"/>
              <w:spacing w:before="50" w:after="50"/>
              <w:jc w:val="center"/>
              <w:rPr>
                <w:rFonts w:hint="eastAsia" w:ascii="宋体" w:hAnsi="宋体"/>
                <w:sz w:val="24"/>
              </w:rPr>
            </w:pPr>
          </w:p>
        </w:tc>
        <w:tc>
          <w:tcPr>
            <w:tcW w:w="1039" w:type="dxa"/>
            <w:tcBorders>
              <w:top w:val="single" w:color="auto" w:sz="4" w:space="0"/>
              <w:left w:val="single" w:color="auto" w:sz="4" w:space="0"/>
              <w:bottom w:val="single" w:color="auto" w:sz="4" w:space="0"/>
              <w:right w:val="single" w:color="auto" w:sz="4" w:space="0"/>
            </w:tcBorders>
            <w:vAlign w:val="center"/>
          </w:tcPr>
          <w:p w14:paraId="4009EB3A">
            <w:pPr>
              <w:snapToGrid w:val="0"/>
              <w:spacing w:before="50" w:after="50"/>
              <w:jc w:val="center"/>
              <w:rPr>
                <w:rFonts w:hint="eastAsia" w:ascii="宋体" w:hAnsi="宋体"/>
                <w:sz w:val="24"/>
              </w:rPr>
            </w:pPr>
          </w:p>
        </w:tc>
        <w:tc>
          <w:tcPr>
            <w:tcW w:w="1320" w:type="dxa"/>
            <w:tcBorders>
              <w:top w:val="single" w:color="auto" w:sz="4" w:space="0"/>
              <w:left w:val="single" w:color="auto" w:sz="4" w:space="0"/>
              <w:bottom w:val="single" w:color="auto" w:sz="4" w:space="0"/>
              <w:right w:val="single" w:color="auto" w:sz="4" w:space="0"/>
            </w:tcBorders>
            <w:vAlign w:val="center"/>
          </w:tcPr>
          <w:p w14:paraId="1618657D">
            <w:pPr>
              <w:snapToGrid w:val="0"/>
              <w:spacing w:before="50" w:after="50"/>
              <w:jc w:val="center"/>
              <w:rPr>
                <w:rFonts w:hint="eastAsia" w:ascii="宋体" w:hAnsi="宋体"/>
                <w:sz w:val="24"/>
              </w:rPr>
            </w:pPr>
          </w:p>
        </w:tc>
        <w:tc>
          <w:tcPr>
            <w:tcW w:w="2004" w:type="dxa"/>
            <w:tcBorders>
              <w:top w:val="single" w:color="auto" w:sz="4" w:space="0"/>
              <w:left w:val="single" w:color="auto" w:sz="4" w:space="0"/>
              <w:bottom w:val="single" w:color="auto" w:sz="4" w:space="0"/>
              <w:right w:val="single" w:color="auto" w:sz="4" w:space="0"/>
            </w:tcBorders>
            <w:vAlign w:val="top"/>
          </w:tcPr>
          <w:p w14:paraId="422D1C88">
            <w:pPr>
              <w:snapToGrid w:val="0"/>
              <w:spacing w:before="50" w:after="50"/>
              <w:jc w:val="center"/>
              <w:rPr>
                <w:rFonts w:hint="eastAsia" w:ascii="宋体" w:hAnsi="宋体"/>
                <w:sz w:val="24"/>
              </w:rPr>
            </w:pPr>
          </w:p>
        </w:tc>
        <w:tc>
          <w:tcPr>
            <w:tcW w:w="1750" w:type="dxa"/>
            <w:tcBorders>
              <w:top w:val="single" w:color="auto" w:sz="4" w:space="0"/>
              <w:left w:val="single" w:color="auto" w:sz="4" w:space="0"/>
              <w:bottom w:val="single" w:color="auto" w:sz="4" w:space="0"/>
              <w:right w:val="single" w:color="auto" w:sz="4" w:space="0"/>
            </w:tcBorders>
            <w:vAlign w:val="center"/>
          </w:tcPr>
          <w:p w14:paraId="52FA736A">
            <w:pPr>
              <w:snapToGrid w:val="0"/>
              <w:spacing w:before="50" w:after="50"/>
              <w:jc w:val="center"/>
              <w:rPr>
                <w:rFonts w:hint="eastAsia" w:ascii="宋体" w:hAnsi="宋体"/>
                <w:sz w:val="24"/>
              </w:rPr>
            </w:pPr>
          </w:p>
        </w:tc>
        <w:tc>
          <w:tcPr>
            <w:tcW w:w="2920" w:type="dxa"/>
            <w:tcBorders>
              <w:top w:val="single" w:color="auto" w:sz="4" w:space="0"/>
              <w:left w:val="single" w:color="auto" w:sz="4" w:space="0"/>
              <w:bottom w:val="single" w:color="auto" w:sz="4" w:space="0"/>
              <w:right w:val="single" w:color="auto" w:sz="4" w:space="0"/>
            </w:tcBorders>
            <w:vAlign w:val="center"/>
          </w:tcPr>
          <w:p w14:paraId="7D0F2D3F">
            <w:pPr>
              <w:snapToGrid w:val="0"/>
              <w:spacing w:before="50" w:after="50"/>
              <w:jc w:val="center"/>
              <w:rPr>
                <w:rFonts w:hint="eastAsia" w:ascii="宋体" w:hAnsi="宋体"/>
                <w:sz w:val="24"/>
              </w:rPr>
            </w:pPr>
          </w:p>
        </w:tc>
      </w:tr>
      <w:tr w14:paraId="1DDAE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40" w:type="dxa"/>
            <w:tcBorders>
              <w:top w:val="single" w:color="auto" w:sz="4" w:space="0"/>
              <w:left w:val="single" w:color="auto" w:sz="4" w:space="0"/>
              <w:bottom w:val="single" w:color="auto" w:sz="4" w:space="0"/>
              <w:right w:val="single" w:color="auto" w:sz="4" w:space="0"/>
            </w:tcBorders>
            <w:vAlign w:val="center"/>
          </w:tcPr>
          <w:p w14:paraId="1DC327D6">
            <w:pPr>
              <w:snapToGrid w:val="0"/>
              <w:spacing w:before="50" w:after="50"/>
              <w:jc w:val="center"/>
              <w:rPr>
                <w:rFonts w:hint="eastAsia" w:ascii="宋体" w:hAnsi="宋体" w:eastAsiaTheme="minorEastAsia"/>
                <w:sz w:val="24"/>
                <w:lang w:eastAsia="zh-CN"/>
              </w:rPr>
            </w:pPr>
            <w:r>
              <w:rPr>
                <w:rFonts w:hint="eastAsia" w:ascii="宋体" w:hAnsi="宋体"/>
                <w:sz w:val="24"/>
                <w:lang w:eastAsia="zh-CN"/>
              </w:rPr>
              <w:t>……</w:t>
            </w:r>
          </w:p>
        </w:tc>
        <w:tc>
          <w:tcPr>
            <w:tcW w:w="2208" w:type="dxa"/>
            <w:tcBorders>
              <w:top w:val="single" w:color="auto" w:sz="4" w:space="0"/>
              <w:left w:val="single" w:color="auto" w:sz="4" w:space="0"/>
              <w:bottom w:val="single" w:color="auto" w:sz="4" w:space="0"/>
              <w:right w:val="single" w:color="auto" w:sz="4" w:space="0"/>
            </w:tcBorders>
            <w:vAlign w:val="center"/>
          </w:tcPr>
          <w:p w14:paraId="248CD1C5">
            <w:pPr>
              <w:snapToGrid w:val="0"/>
              <w:spacing w:before="50" w:after="50"/>
              <w:jc w:val="center"/>
              <w:rPr>
                <w:rFonts w:hint="eastAsia" w:ascii="宋体" w:hAnsi="宋体"/>
                <w:sz w:val="24"/>
              </w:rPr>
            </w:pPr>
            <w:r>
              <w:rPr>
                <w:rFonts w:hint="eastAsia" w:ascii="宋体" w:hAnsi="宋体" w:cs="仿宋_GB2312"/>
                <w:sz w:val="24"/>
              </w:rPr>
              <w:t>……</w:t>
            </w:r>
          </w:p>
        </w:tc>
        <w:tc>
          <w:tcPr>
            <w:tcW w:w="1139" w:type="dxa"/>
            <w:tcBorders>
              <w:top w:val="single" w:color="auto" w:sz="4" w:space="0"/>
              <w:left w:val="single" w:color="auto" w:sz="4" w:space="0"/>
              <w:bottom w:val="single" w:color="auto" w:sz="4" w:space="0"/>
              <w:right w:val="single" w:color="auto" w:sz="4" w:space="0"/>
            </w:tcBorders>
            <w:vAlign w:val="center"/>
          </w:tcPr>
          <w:p w14:paraId="7C9EB532">
            <w:pPr>
              <w:snapToGrid w:val="0"/>
              <w:spacing w:before="50" w:after="50"/>
              <w:jc w:val="center"/>
              <w:rPr>
                <w:rFonts w:hint="eastAsia" w:ascii="宋体" w:hAnsi="宋体"/>
                <w:sz w:val="24"/>
              </w:rPr>
            </w:pPr>
          </w:p>
        </w:tc>
        <w:tc>
          <w:tcPr>
            <w:tcW w:w="1039" w:type="dxa"/>
            <w:tcBorders>
              <w:top w:val="single" w:color="auto" w:sz="4" w:space="0"/>
              <w:left w:val="single" w:color="auto" w:sz="4" w:space="0"/>
              <w:bottom w:val="single" w:color="auto" w:sz="4" w:space="0"/>
              <w:right w:val="single" w:color="auto" w:sz="4" w:space="0"/>
            </w:tcBorders>
            <w:vAlign w:val="center"/>
          </w:tcPr>
          <w:p w14:paraId="76AC7A40">
            <w:pPr>
              <w:snapToGrid w:val="0"/>
              <w:spacing w:before="50" w:after="50"/>
              <w:jc w:val="center"/>
              <w:rPr>
                <w:rFonts w:hint="eastAsia" w:ascii="宋体" w:hAnsi="宋体"/>
                <w:sz w:val="24"/>
              </w:rPr>
            </w:pPr>
          </w:p>
        </w:tc>
        <w:tc>
          <w:tcPr>
            <w:tcW w:w="1320" w:type="dxa"/>
            <w:tcBorders>
              <w:top w:val="single" w:color="auto" w:sz="4" w:space="0"/>
              <w:left w:val="single" w:color="auto" w:sz="4" w:space="0"/>
              <w:bottom w:val="single" w:color="auto" w:sz="4" w:space="0"/>
              <w:right w:val="single" w:color="auto" w:sz="4" w:space="0"/>
            </w:tcBorders>
            <w:vAlign w:val="center"/>
          </w:tcPr>
          <w:p w14:paraId="1C6A496B">
            <w:pPr>
              <w:snapToGrid w:val="0"/>
              <w:spacing w:before="50" w:after="50"/>
              <w:jc w:val="center"/>
              <w:rPr>
                <w:rFonts w:hint="eastAsia" w:ascii="宋体" w:hAnsi="宋体"/>
                <w:sz w:val="24"/>
              </w:rPr>
            </w:pPr>
          </w:p>
        </w:tc>
        <w:tc>
          <w:tcPr>
            <w:tcW w:w="2004" w:type="dxa"/>
            <w:tcBorders>
              <w:top w:val="single" w:color="auto" w:sz="4" w:space="0"/>
              <w:left w:val="single" w:color="auto" w:sz="4" w:space="0"/>
              <w:bottom w:val="single" w:color="auto" w:sz="4" w:space="0"/>
              <w:right w:val="single" w:color="auto" w:sz="4" w:space="0"/>
            </w:tcBorders>
            <w:vAlign w:val="top"/>
          </w:tcPr>
          <w:p w14:paraId="4473C8E6">
            <w:pPr>
              <w:snapToGrid w:val="0"/>
              <w:spacing w:before="50" w:after="50"/>
              <w:jc w:val="center"/>
              <w:rPr>
                <w:rFonts w:hint="eastAsia" w:ascii="宋体" w:hAnsi="宋体"/>
                <w:sz w:val="24"/>
              </w:rPr>
            </w:pPr>
          </w:p>
        </w:tc>
        <w:tc>
          <w:tcPr>
            <w:tcW w:w="1750" w:type="dxa"/>
            <w:tcBorders>
              <w:top w:val="single" w:color="auto" w:sz="4" w:space="0"/>
              <w:left w:val="single" w:color="auto" w:sz="4" w:space="0"/>
              <w:bottom w:val="single" w:color="auto" w:sz="4" w:space="0"/>
              <w:right w:val="single" w:color="auto" w:sz="4" w:space="0"/>
            </w:tcBorders>
            <w:vAlign w:val="center"/>
          </w:tcPr>
          <w:p w14:paraId="1BC63A6F">
            <w:pPr>
              <w:snapToGrid w:val="0"/>
              <w:spacing w:before="50" w:after="50"/>
              <w:jc w:val="center"/>
              <w:rPr>
                <w:rFonts w:hint="eastAsia" w:ascii="宋体" w:hAnsi="宋体"/>
                <w:sz w:val="24"/>
              </w:rPr>
            </w:pPr>
          </w:p>
        </w:tc>
        <w:tc>
          <w:tcPr>
            <w:tcW w:w="2920" w:type="dxa"/>
            <w:tcBorders>
              <w:top w:val="single" w:color="auto" w:sz="4" w:space="0"/>
              <w:left w:val="single" w:color="auto" w:sz="4" w:space="0"/>
              <w:bottom w:val="single" w:color="auto" w:sz="4" w:space="0"/>
              <w:right w:val="single" w:color="auto" w:sz="4" w:space="0"/>
            </w:tcBorders>
            <w:vAlign w:val="center"/>
          </w:tcPr>
          <w:p w14:paraId="042A87ED">
            <w:pPr>
              <w:snapToGrid w:val="0"/>
              <w:spacing w:before="50" w:after="50"/>
              <w:jc w:val="center"/>
              <w:rPr>
                <w:rFonts w:hint="eastAsia" w:ascii="宋体" w:hAnsi="宋体"/>
                <w:sz w:val="24"/>
              </w:rPr>
            </w:pPr>
          </w:p>
        </w:tc>
      </w:tr>
    </w:tbl>
    <w:p w14:paraId="622B2F85">
      <w:pPr>
        <w:spacing w:line="360" w:lineRule="auto"/>
        <w:contextualSpacing/>
        <w:rPr>
          <w:rFonts w:hint="eastAsia" w:ascii="宋体" w:hAnsi="宋体"/>
          <w:sz w:val="24"/>
        </w:rPr>
      </w:pPr>
      <w:r>
        <w:rPr>
          <w:rFonts w:hint="eastAsia" w:ascii="宋体" w:hAnsi="宋体"/>
          <w:sz w:val="24"/>
        </w:rPr>
        <w:t>备注：</w:t>
      </w:r>
    </w:p>
    <w:p w14:paraId="282F6AB3">
      <w:pPr>
        <w:tabs>
          <w:tab w:val="left" w:pos="1065"/>
        </w:tabs>
        <w:adjustRightInd w:val="0"/>
        <w:spacing w:line="360" w:lineRule="auto"/>
        <w:ind w:firstLine="480" w:firstLineChars="200"/>
        <w:contextualSpacing/>
        <w:rPr>
          <w:rFonts w:hint="eastAsia" w:ascii="宋体" w:hAnsi="宋体" w:cs="仿宋_GB2312"/>
          <w:sz w:val="24"/>
        </w:rPr>
      </w:pPr>
      <w:r>
        <w:rPr>
          <w:rFonts w:hint="eastAsia" w:ascii="宋体" w:hAnsi="宋体"/>
          <w:b/>
          <w:bCs/>
          <w:sz w:val="24"/>
        </w:rPr>
        <w:t>以上货物配置清单中“货物名称、数量及单位、品牌、规格型号、制造商</w:t>
      </w:r>
      <w:r>
        <w:rPr>
          <w:rFonts w:hint="eastAsia" w:ascii="宋体" w:hAnsi="宋体"/>
          <w:b/>
          <w:bCs/>
          <w:sz w:val="24"/>
          <w:lang w:eastAsia="zh-CN"/>
        </w:rPr>
        <w:t>、</w:t>
      </w:r>
      <w:r>
        <w:rPr>
          <w:rFonts w:hint="eastAsia" w:ascii="宋体" w:hAnsi="宋体"/>
          <w:b/>
          <w:bCs/>
          <w:sz w:val="24"/>
        </w:rPr>
        <w:t>参数性能、指标及配置”必须如实填写完整，品牌、规格型号没有则填无，填写有缺漏的，响应文件按无效响应处理</w:t>
      </w:r>
      <w:r>
        <w:rPr>
          <w:rFonts w:hint="eastAsia" w:ascii="宋体" w:hAnsi="宋体"/>
          <w:b/>
          <w:sz w:val="24"/>
        </w:rPr>
        <w:t>。</w:t>
      </w:r>
      <w:r>
        <w:rPr>
          <w:rFonts w:hint="eastAsia" w:ascii="宋体" w:hAnsi="宋体"/>
          <w:sz w:val="24"/>
        </w:rPr>
        <w:t>货物名称、数量及单位、品牌必须与“竞标报价表”一致，</w:t>
      </w:r>
      <w:r>
        <w:rPr>
          <w:rFonts w:hint="eastAsia" w:ascii="宋体" w:hAnsi="宋体"/>
          <w:bCs/>
          <w:sz w:val="24"/>
        </w:rPr>
        <w:t>否则响应文件按无效响应处理</w:t>
      </w:r>
      <w:r>
        <w:rPr>
          <w:rFonts w:hint="eastAsia" w:ascii="宋体" w:hAnsi="宋体"/>
          <w:b/>
          <w:sz w:val="24"/>
        </w:rPr>
        <w:t>。</w:t>
      </w:r>
      <w:r>
        <w:rPr>
          <w:rFonts w:hint="eastAsia" w:ascii="宋体" w:hAnsi="宋体" w:cs="仿宋_GB2312"/>
          <w:sz w:val="24"/>
        </w:rPr>
        <w:tab/>
      </w:r>
    </w:p>
    <w:p w14:paraId="08A5DF5C">
      <w:pPr>
        <w:adjustRightInd w:val="0"/>
        <w:spacing w:line="360" w:lineRule="auto"/>
        <w:contextualSpacing/>
        <w:jc w:val="left"/>
        <w:rPr>
          <w:rFonts w:hint="eastAsia" w:ascii="宋体" w:hAnsi="宋体" w:cs="仿宋_GB2312"/>
          <w:sz w:val="24"/>
        </w:rPr>
      </w:pPr>
    </w:p>
    <w:p w14:paraId="2DBFC455">
      <w:pPr>
        <w:adjustRightInd w:val="0"/>
        <w:spacing w:line="360" w:lineRule="auto"/>
        <w:contextualSpacing/>
        <w:jc w:val="left"/>
        <w:rPr>
          <w:rFonts w:hint="eastAsia" w:ascii="宋体" w:hAnsi="宋体" w:cs="仿宋_GB2312"/>
          <w:sz w:val="24"/>
        </w:rPr>
      </w:pPr>
    </w:p>
    <w:p w14:paraId="6FF55335">
      <w:pPr>
        <w:adjustRightInd w:val="0"/>
        <w:spacing w:line="360" w:lineRule="auto"/>
        <w:contextualSpacing/>
        <w:jc w:val="left"/>
        <w:rPr>
          <w:rFonts w:hint="eastAsia" w:ascii="宋体" w:hAnsi="宋体" w:cs="仿宋_GB2312"/>
          <w:sz w:val="24"/>
        </w:rPr>
      </w:pPr>
    </w:p>
    <w:p w14:paraId="47385C51">
      <w:pPr>
        <w:spacing w:line="360" w:lineRule="auto"/>
        <w:ind w:right="-817" w:rightChars="-389"/>
        <w:contextualSpacing/>
        <w:jc w:val="center"/>
        <w:rPr>
          <w:rFonts w:hint="eastAsia" w:ascii="宋体" w:hAnsi="宋体" w:cs="仿宋_GB2312"/>
          <w:sz w:val="24"/>
        </w:rPr>
      </w:pPr>
      <w:r>
        <w:rPr>
          <w:rFonts w:hint="eastAsia" w:ascii="宋体" w:hAnsi="宋体" w:cs="仿宋_GB2312"/>
          <w:sz w:val="24"/>
        </w:rPr>
        <w:t>法定代表人或者委托代理人（签字）：</w:t>
      </w:r>
    </w:p>
    <w:p w14:paraId="72A9EC0D">
      <w:pPr>
        <w:spacing w:line="360" w:lineRule="auto"/>
        <w:ind w:right="-817" w:rightChars="-389" w:firstLine="7560" w:firstLineChars="3150"/>
        <w:contextualSpacing/>
        <w:rPr>
          <w:rFonts w:hint="eastAsia" w:ascii="宋体" w:hAnsi="宋体" w:cs="仿宋_GB2312"/>
          <w:sz w:val="24"/>
        </w:rPr>
      </w:pPr>
      <w:r>
        <w:rPr>
          <w:rFonts w:hint="eastAsia" w:ascii="宋体" w:hAnsi="宋体" w:cs="仿宋_GB2312"/>
          <w:sz w:val="24"/>
        </w:rPr>
        <w:t xml:space="preserve">供应商（盖公章）：      </w:t>
      </w:r>
    </w:p>
    <w:p w14:paraId="320F75AA">
      <w:pPr>
        <w:spacing w:line="360" w:lineRule="auto"/>
        <w:ind w:right="-817" w:rightChars="-389" w:firstLine="8640" w:firstLineChars="3600"/>
        <w:contextualSpacing/>
      </w:pPr>
      <w:r>
        <w:rPr>
          <w:rFonts w:hint="eastAsia" w:ascii="宋体" w:hAnsi="宋体" w:cs="仿宋_GB2312"/>
          <w:sz w:val="24"/>
        </w:rPr>
        <w:t>日</w:t>
      </w:r>
      <w:r>
        <w:rPr>
          <w:rFonts w:hint="eastAsia" w:ascii="宋体" w:hAnsi="宋体" w:cs="仿宋_GB2312"/>
          <w:sz w:val="24"/>
          <w:lang w:val="en-US" w:eastAsia="zh-CN"/>
        </w:rPr>
        <w:t xml:space="preserve">  </w:t>
      </w:r>
      <w:r>
        <w:rPr>
          <w:rFonts w:hint="eastAsia" w:ascii="宋体" w:hAnsi="宋体" w:cs="仿宋_GB2312"/>
          <w:sz w:val="24"/>
        </w:rPr>
        <w:t xml:space="preserve">期：   </w:t>
      </w:r>
      <w:r>
        <w:rPr>
          <w:rFonts w:hint="eastAsia" w:ascii="宋体" w:hAnsi="宋体" w:cs="仿宋_GB2312"/>
          <w:sz w:val="24"/>
          <w:lang w:val="en-US" w:eastAsia="zh-CN"/>
        </w:rPr>
        <w:t xml:space="preserve"> </w:t>
      </w:r>
      <w:r>
        <w:rPr>
          <w:rFonts w:hint="eastAsia" w:ascii="宋体" w:hAnsi="宋体" w:cs="仿宋_GB2312"/>
          <w:sz w:val="24"/>
        </w:rPr>
        <w:t>年   月   日</w:t>
      </w:r>
    </w:p>
    <w:sectPr>
      <w:pgSz w:w="16838" w:h="11906" w:orient="landscape"/>
      <w:pgMar w:top="1179" w:right="1440" w:bottom="1179"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C457A1"/>
    <w:multiLevelType w:val="singleLevel"/>
    <w:tmpl w:val="6AC457A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66BBF"/>
    <w:rsid w:val="000A31B2"/>
    <w:rsid w:val="03736735"/>
    <w:rsid w:val="0A9B4EF3"/>
    <w:rsid w:val="0BB41CAF"/>
    <w:rsid w:val="0E825B5E"/>
    <w:rsid w:val="12840BD0"/>
    <w:rsid w:val="144F625E"/>
    <w:rsid w:val="15A10BAC"/>
    <w:rsid w:val="16E47BFB"/>
    <w:rsid w:val="196C37F7"/>
    <w:rsid w:val="1B644BC7"/>
    <w:rsid w:val="21681B68"/>
    <w:rsid w:val="29666411"/>
    <w:rsid w:val="2C9E36C0"/>
    <w:rsid w:val="2CE9283B"/>
    <w:rsid w:val="309411DE"/>
    <w:rsid w:val="38CA7086"/>
    <w:rsid w:val="3A1B4DE1"/>
    <w:rsid w:val="4B3C1B7C"/>
    <w:rsid w:val="4E314190"/>
    <w:rsid w:val="4EB3122E"/>
    <w:rsid w:val="53966BBF"/>
    <w:rsid w:val="56377DDA"/>
    <w:rsid w:val="5777520F"/>
    <w:rsid w:val="5D8240A4"/>
    <w:rsid w:val="627164B3"/>
    <w:rsid w:val="62BB0312"/>
    <w:rsid w:val="63F868BE"/>
    <w:rsid w:val="65AA1556"/>
    <w:rsid w:val="6FEE472F"/>
    <w:rsid w:val="7BF47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360" w:lineRule="auto"/>
      <w:outlineLvl w:val="0"/>
    </w:pPr>
    <w:rPr>
      <w:rFonts w:eastAsia="宋体" w:asciiTheme="minorAscii" w:hAnsiTheme="minorAscii"/>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360" w:lineRule="auto"/>
      <w:outlineLvl w:val="1"/>
    </w:pPr>
    <w:rPr>
      <w:rFonts w:ascii="Arial" w:hAnsi="Arial" w:eastAsia="宋体"/>
      <w:b/>
      <w:sz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rPr>
      <w:rFonts w:ascii="Calibri" w:hAnsi="Calibri"/>
      <w:szCs w:val="20"/>
    </w:rPr>
  </w:style>
  <w:style w:type="paragraph" w:styleId="5">
    <w:name w:val="Body Text Indent"/>
    <w:basedOn w:val="1"/>
    <w:qFormat/>
    <w:uiPriority w:val="0"/>
    <w:pPr>
      <w:ind w:firstLine="830" w:firstLineChars="352"/>
    </w:pPr>
    <w:rPr>
      <w:rFonts w:ascii="仿宋_GB2312" w:eastAsia="仿宋_GB2312" w:cs="仿宋_GB2312"/>
      <w:sz w:val="32"/>
      <w:szCs w:val="32"/>
    </w:rPr>
  </w:style>
  <w:style w:type="paragraph" w:styleId="6">
    <w:name w:val="Body Text First Indent 2"/>
    <w:basedOn w:val="5"/>
    <w:next w:val="4"/>
    <w:qFormat/>
    <w:uiPriority w:val="0"/>
    <w:pPr>
      <w:spacing w:after="120"/>
      <w:ind w:left="420" w:leftChars="200" w:firstLine="420" w:firstLineChars="200"/>
    </w:pPr>
    <w:rPr>
      <w:rFonts w:ascii="Times New Roman" w:eastAsia="宋体"/>
      <w:sz w:val="21"/>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1136</Words>
  <Characters>1303</Characters>
  <Lines>0</Lines>
  <Paragraphs>0</Paragraphs>
  <TotalTime>1</TotalTime>
  <ScaleCrop>false</ScaleCrop>
  <LinksUpToDate>false</LinksUpToDate>
  <CharactersWithSpaces>1311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2026-09-15T04:11:00Z</dcterms:created>
  <dc:creator>Administrator</dc:creator>
  <cp:lastModifiedBy>风林火山</cp:lastModifiedBy>
  <dcterms:modified xsi:type="dcterms:W3CDTF">2026-10-19T01:14:34Z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8E9A83D8FEC14F10A94ACC8329BA4EE3_13</vt:lpwstr>
  </property>
  <property fmtid="{D5CDD505-2E9C-101B-9397-08002B2CF9AE}" pid="4" name="KSOTemplateDocerSaveRecord">
    <vt:lpwstr>eyJoZGlkIjoiNzI4OTJlZTI0ZjBlOTBjOGE2N2I5MmM0MDVlODNjZGUiLCJ1c2VySWQiOiIxNjc5NTczMTE2In0=</vt:lpwstr>
  </property>
</Properties>
</file>