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9333">
      <w:pPr>
        <w:spacing w:line="3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</w:t>
      </w:r>
    </w:p>
    <w:p w14:paraId="3B85D581">
      <w:pPr>
        <w:pStyle w:val="4"/>
      </w:pPr>
      <w:r>
        <w:rPr>
          <w:rFonts w:hint="eastAsia" w:cs="宋体"/>
          <w:kern w:val="0"/>
          <w:sz w:val="24"/>
        </w:rPr>
        <w:t>一、采购标的及技术需求</w:t>
      </w:r>
    </w:p>
    <w:tbl>
      <w:tblPr>
        <w:tblStyle w:val="17"/>
        <w:tblW w:w="87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45"/>
        <w:gridCol w:w="2938"/>
        <w:gridCol w:w="900"/>
        <w:gridCol w:w="517"/>
        <w:gridCol w:w="713"/>
        <w:gridCol w:w="1188"/>
        <w:gridCol w:w="413"/>
      </w:tblGrid>
      <w:tr w14:paraId="1C8A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BF5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A1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印制名称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BC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印制要求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7A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FB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C0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25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单项合计=单价×数量</w:t>
            </w:r>
          </w:p>
        </w:tc>
        <w:tc>
          <w:tcPr>
            <w:tcW w:w="413" w:type="dxa"/>
            <w:tcBorders>
              <w:bottom w:val="single" w:color="auto" w:sz="4" w:space="0"/>
            </w:tcBorders>
            <w:noWrap w:val="0"/>
            <w:vAlign w:val="center"/>
          </w:tcPr>
          <w:p w14:paraId="197586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4B22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8D7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0561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课程表（教育点、将军点）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C231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200克亚粉纸，A3规格，双面彩色复亮膜，压痕，折页，用印刷有彩色可变数据库内容的9号牛皮信封装入袋并粘密封签。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9411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16000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D22E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DCC4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0.36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6CA1">
            <w:pPr>
              <w:spacing w:line="29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5760.00</w:t>
            </w:r>
          </w:p>
        </w:tc>
        <w:tc>
          <w:tcPr>
            <w:tcW w:w="4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A8DFEB">
            <w:pPr>
              <w:spacing w:line="29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623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75F2"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</w:t>
            </w:r>
          </w:p>
        </w:tc>
        <w:tc>
          <w:tcPr>
            <w:tcW w:w="6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3B1AD">
            <w:pPr>
              <w:spacing w:line="29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人民币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伍</w:t>
            </w:r>
            <w:r>
              <w:rPr>
                <w:rFonts w:hint="eastAsia" w:ascii="宋体" w:hAnsi="宋体"/>
                <w:b/>
                <w:bCs/>
                <w:szCs w:val="21"/>
              </w:rPr>
              <w:t>仟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柒佰陆拾</w:t>
            </w:r>
            <w:r>
              <w:rPr>
                <w:rFonts w:hint="eastAsia" w:ascii="宋体" w:hAnsi="宋体"/>
                <w:b/>
                <w:bCs/>
                <w:szCs w:val="21"/>
              </w:rPr>
              <w:t>元整（￥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5760</w:t>
            </w:r>
            <w:r>
              <w:rPr>
                <w:rFonts w:hint="eastAsia" w:ascii="宋体" w:hAnsi="宋体"/>
                <w:b/>
                <w:bCs/>
                <w:szCs w:val="21"/>
              </w:rPr>
              <w:t>.00元）</w:t>
            </w:r>
          </w:p>
        </w:tc>
      </w:tr>
      <w:tr w14:paraId="5770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09666">
            <w:pPr>
              <w:spacing w:line="29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报价已包括了实施和完成服务所有的费用，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每批次印刷是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数量不等，每批次</w:t>
            </w:r>
            <w:r>
              <w:rPr>
                <w:rFonts w:hint="eastAsia" w:ascii="宋体" w:hAnsi="宋体"/>
                <w:b/>
                <w:bCs/>
                <w:szCs w:val="21"/>
              </w:rPr>
              <w:t>包含设计、打样、印刷、包装、送货等，由于是资助所用，要货时间短，供应商必须在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学校老师监督下24小时</w:t>
            </w:r>
            <w:r>
              <w:rPr>
                <w:rFonts w:hint="eastAsia" w:ascii="宋体" w:hAnsi="宋体"/>
                <w:b/>
                <w:bCs/>
                <w:szCs w:val="21"/>
              </w:rPr>
              <w:t>内完成设计、打样、校对、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分批</w:t>
            </w:r>
            <w:r>
              <w:rPr>
                <w:rFonts w:hint="eastAsia" w:ascii="宋体" w:hAnsi="宋体"/>
                <w:b/>
                <w:bCs/>
                <w:szCs w:val="21"/>
              </w:rPr>
              <w:t>送货到指定地点，投标人应综合考虑。</w:t>
            </w:r>
          </w:p>
        </w:tc>
      </w:tr>
    </w:tbl>
    <w:p w14:paraId="38DD3FC1">
      <w:pPr>
        <w:pStyle w:val="4"/>
      </w:pPr>
    </w:p>
    <w:tbl>
      <w:tblPr>
        <w:tblStyle w:val="17"/>
        <w:tblW w:w="87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876"/>
      </w:tblGrid>
      <w:tr w14:paraId="2CEF9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A8CA">
            <w:pPr>
              <w:spacing w:line="300" w:lineRule="exac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</w:t>
            </w:r>
            <w:r>
              <w:rPr>
                <w:rFonts w:hint="eastAsia" w:ascii="宋体" w:hAnsi="宋体" w:cs="宋体"/>
                <w:b/>
                <w:sz w:val="24"/>
              </w:rPr>
              <w:t>商务要求</w:t>
            </w:r>
          </w:p>
        </w:tc>
      </w:tr>
      <w:tr w14:paraId="09C25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92C2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（一）售后服务及质量保证要求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B99E9">
            <w:pPr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★供应商需自身具有生产彩印能力的设备，不允许外包、分包，供应商于响应文件中必须对所有产品的技术参数要求作出真实、有效的响应和承诺。所提供的产品必须为原装正品的、全新的、符合国家有关质量标准的产品。产品到货前，采购人现场根据采购文件要求及供应商文件承诺逐条对应进行核验，核验不合格的，不予验收，同时报相关监督管理部门处理，由此造成采购人经济损失的由成交供应商负责承担全部赔偿责任；</w:t>
            </w:r>
          </w:p>
          <w:p w14:paraId="367D8752">
            <w:pPr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2、★</w:t>
            </w:r>
            <w:r>
              <w:rPr>
                <w:rFonts w:hint="eastAsia" w:ascii="宋体" w:hAnsi="宋体"/>
                <w:b/>
                <w:bCs/>
                <w:szCs w:val="21"/>
              </w:rPr>
              <w:t>供应商必须具有年审合格的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出版物</w:t>
            </w:r>
            <w:r>
              <w:rPr>
                <w:rFonts w:hint="eastAsia" w:ascii="宋体" w:hAnsi="宋体"/>
                <w:b/>
                <w:bCs/>
                <w:szCs w:val="21"/>
              </w:rPr>
              <w:t>印刷许可证、营业执照；</w:t>
            </w:r>
          </w:p>
          <w:p w14:paraId="0218E579">
            <w:pPr>
              <w:snapToGrid w:val="0"/>
              <w:spacing w:line="300" w:lineRule="exac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★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供应商必须满足采购人24小时交货需求。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正常工作时间，周末有人员值班，全年无休（除法定节假日），暑假寒假节假日，学校有学生上课，工作人员须正常上班，晚上免费加班。</w:t>
            </w:r>
          </w:p>
          <w:p w14:paraId="4895F7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4、</w:t>
            </w:r>
            <w:r>
              <w:rPr>
                <w:rFonts w:hint="eastAsia" w:ascii="宋体" w:hAnsi="宋体"/>
                <w:color w:val="000000"/>
                <w:szCs w:val="21"/>
              </w:rPr>
              <w:t>★响应时间：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要求提供驻场服务要求，驻场工作人员不少于2人，东芝8518设备2台，服务时间一年。</w:t>
            </w:r>
          </w:p>
        </w:tc>
      </w:tr>
      <w:tr w14:paraId="0CFC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523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（二）交货期及地点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69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1.交货期：自签订合同之日起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24小时</w:t>
            </w:r>
            <w:r>
              <w:rPr>
                <w:rFonts w:hint="eastAsia" w:ascii="宋体" w:hAnsi="宋体"/>
                <w:szCs w:val="21"/>
              </w:rPr>
              <w:t>内进行供货。</w:t>
            </w:r>
          </w:p>
          <w:p w14:paraId="10EF801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2.交货地点：广西桂林市采购人指定地点。</w:t>
            </w:r>
          </w:p>
        </w:tc>
      </w:tr>
      <w:tr w14:paraId="3F55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823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（三）付款方式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01E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采购人在收到全部货物并验收合格后，由中标人一次性向采购人出具符合税务规定的全额发票，采购人在收到发票后1年内支付货款。质保期为1年。</w:t>
            </w:r>
          </w:p>
        </w:tc>
      </w:tr>
      <w:tr w14:paraId="48644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2883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（四）质量标准及验收要求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EFE8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采购的货物如有国家相关标准、行业标准等标准、规范的，应执行相应的标准、规范。如具体采购需求与标准、规范不一致的，高于标准、规范的按具体采购需求执行，低于标准、规范的按标准、规范执行。投标产品须是按厂家出厂标准配置提供的全新、具备正规合法经销渠道、符合国家各项有关质量标准的合格产品。</w:t>
            </w:r>
          </w:p>
          <w:p w14:paraId="09CEB572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2.产品到货后，采购人现场根据采购文件要求以及合同条款进行验收，验收不合格的，采购人有权终止合同执行并全部退货，由此造成采购人经济损失的由中标人负责承担全部赔偿责任。</w:t>
            </w:r>
          </w:p>
          <w:p w14:paraId="1A4040EE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3.因产品质量问题发生争议的，应邀请国家认可的质量检测机构对产品质量进行鉴定。产品符合标准的，鉴定费由采购人承担；产品不符合标准的，鉴定费由中标人承担。</w:t>
            </w:r>
          </w:p>
          <w:p w14:paraId="10A781A3">
            <w:pPr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4.投标人</w:t>
            </w:r>
            <w:r>
              <w:rPr>
                <w:rFonts w:hint="eastAsia" w:hAnsi="宋体" w:cs="宋体"/>
                <w:szCs w:val="21"/>
              </w:rPr>
              <w:t>须按采购人提供的</w:t>
            </w:r>
            <w:r>
              <w:rPr>
                <w:rFonts w:hint="eastAsia" w:ascii="宋体" w:hAnsi="宋体" w:cs="宋体"/>
                <w:szCs w:val="21"/>
              </w:rPr>
              <w:t>要求</w:t>
            </w:r>
            <w:r>
              <w:rPr>
                <w:rFonts w:hint="eastAsia" w:hAnsi="宋体" w:cs="宋体"/>
                <w:szCs w:val="21"/>
              </w:rPr>
              <w:t>进行印制，投标人提供的必须是合格产品。</w:t>
            </w:r>
          </w:p>
          <w:p w14:paraId="21D7528E">
            <w:pPr>
              <w:spacing w:line="300" w:lineRule="exact"/>
              <w:rPr>
                <w:rFonts w:ascii="宋体" w:hAnsi="宋体"/>
                <w:b/>
                <w:bCs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5.如在规定的时间内未能完成交货，或质量不达标，采购人有权解除采购合同，并报采购办追究其责任。</w:t>
            </w:r>
          </w:p>
          <w:p w14:paraId="1932EE42">
            <w:pPr>
              <w:snapToGrid w:val="0"/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6.货物的接收，应由采购人、中标人双方当面清点，以双方共同签字验收单据为准。</w:t>
            </w:r>
          </w:p>
        </w:tc>
      </w:tr>
      <w:tr w14:paraId="3E6D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3FE5">
            <w:pPr>
              <w:spacing w:line="30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(五)其他要求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C843">
            <w:pPr>
              <w:spacing w:line="360" w:lineRule="exact"/>
              <w:ind w:firstLine="420" w:firstLineChars="200"/>
              <w:rPr>
                <w:rFonts w:hint="eastAsia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、本项目采购预算总金额为</w:t>
            </w:r>
            <w:r>
              <w:rPr>
                <w:rFonts w:hint="eastAsia" w:ascii="宋体" w:hAnsi="宋体"/>
                <w:szCs w:val="21"/>
              </w:rPr>
              <w:t>人民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伍仟柒佰陆拾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Cs w:val="21"/>
              </w:rPr>
              <w:t>元整（￥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5760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.00元）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，最后报价超出本分标采购预算总金额的，其报价按无效报价处理。</w:t>
            </w:r>
          </w:p>
          <w:p w14:paraId="0479D7F8">
            <w:pPr>
              <w:pStyle w:val="4"/>
              <w:ind w:firstLine="422" w:firstLineChars="200"/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为保证项目质量，竞价报价明显低于成本价的，采购人有权拒绝该报价。</w:t>
            </w:r>
          </w:p>
          <w:p w14:paraId="06D4189B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szCs w:val="21"/>
              </w:rPr>
              <w:t>为防止虚假应标，投标供应商必须上传提供以下相应有效文件：</w:t>
            </w:r>
          </w:p>
          <w:p w14:paraId="598D0F9E">
            <w:pPr>
              <w:spacing w:line="300" w:lineRule="exact"/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1)、</w:t>
            </w:r>
            <w:r>
              <w:rPr>
                <w:rFonts w:hint="eastAsia" w:ascii="宋体" w:hAnsi="宋体" w:cs="宋体"/>
                <w:b/>
                <w:szCs w:val="21"/>
              </w:rPr>
              <w:t>报价函（按照业主方提供的印刷物品清单格式报价，否则报价无效）扫描件加盖公章、营业执照副本扫描件加盖公章、法人身份证原件扫描件（由委托人进行投标的需提供委托书、委托人身份证原件扫描件，）加盖公章、投标供应商经营范围须具备出版物印刷，</w:t>
            </w:r>
          </w:p>
          <w:p w14:paraId="00BA0655">
            <w:pPr>
              <w:spacing w:line="300" w:lineRule="exact"/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2)、</w:t>
            </w:r>
            <w:r>
              <w:rPr>
                <w:rFonts w:hint="eastAsia" w:ascii="宋体" w:hAnsi="宋体" w:cs="宋体"/>
                <w:b/>
                <w:szCs w:val="21"/>
              </w:rPr>
              <w:t>同时具有相应有效的《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出版物</w:t>
            </w:r>
            <w:r>
              <w:rPr>
                <w:rFonts w:hint="eastAsia" w:ascii="宋体" w:hAnsi="宋体" w:cs="宋体"/>
                <w:b/>
                <w:szCs w:val="21"/>
              </w:rPr>
              <w:t>印刷经营许可证》扫描件加盖公章，</w:t>
            </w:r>
          </w:p>
          <w:p w14:paraId="03F8FD4A">
            <w:pPr>
              <w:spacing w:line="300" w:lineRule="exact"/>
              <w:ind w:firstLine="422" w:firstLineChars="20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3）、</w:t>
            </w:r>
            <w:r>
              <w:rPr>
                <w:rFonts w:hint="eastAsia" w:ascii="宋体" w:hAnsi="宋体" w:cs="宋体"/>
                <w:b/>
                <w:szCs w:val="21"/>
              </w:rPr>
              <w:t>采购项的设计稿上传的文件需能正常打开和下载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，设计内容是否符合我单位要求，不符合要求将视为报价无效</w:t>
            </w:r>
            <w:r>
              <w:rPr>
                <w:rFonts w:hint="eastAsia" w:ascii="宋体" w:hAnsi="宋体" w:cs="宋体"/>
                <w:b/>
                <w:szCs w:val="21"/>
              </w:rPr>
              <w:t>。</w:t>
            </w:r>
          </w:p>
          <w:p w14:paraId="17D0893E">
            <w:pPr>
              <w:spacing w:line="300" w:lineRule="exact"/>
              <w:ind w:firstLine="422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截标后不能补充任何文件。本次采购服务不接受联合体投标。 </w:t>
            </w:r>
          </w:p>
          <w:p w14:paraId="62AF8B5D">
            <w:pPr>
              <w:pStyle w:val="7"/>
              <w:ind w:firstLine="420"/>
              <w:rPr>
                <w:rFonts w:ascii="宋体" w:hAnsi="宋体"/>
                <w:b/>
                <w:spacing w:val="-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rFonts w:hint="eastAsia"/>
                <w:b/>
                <w:bCs/>
              </w:rPr>
              <w:t>、中标后需</w:t>
            </w:r>
            <w:r>
              <w:rPr>
                <w:rFonts w:hint="eastAsia"/>
                <w:b/>
                <w:bCs/>
                <w:lang w:eastAsia="zh-CN"/>
              </w:rPr>
              <w:t>迅速</w:t>
            </w:r>
            <w:r>
              <w:rPr>
                <w:rFonts w:hint="eastAsia"/>
                <w:b/>
                <w:bCs/>
              </w:rPr>
              <w:t>按商务要求提供合格的打样样品，否则视为恶意报价，不予签订合同，并将提请采购办取消其政采资格。</w:t>
            </w:r>
          </w:p>
        </w:tc>
      </w:tr>
      <w:tr w14:paraId="3794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80C">
            <w:pPr>
              <w:spacing w:line="300" w:lineRule="exac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注：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</w:rPr>
              <w:t>本“采购需求”中所有条款要求及要求必须提供的条款均为实质性要求。</w:t>
            </w:r>
          </w:p>
        </w:tc>
      </w:tr>
    </w:tbl>
    <w:p w14:paraId="500D548F">
      <w:pPr>
        <w:spacing w:line="300" w:lineRule="exac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ZjQ0MWY0Nzk3N2Q2MGUwMGI5ZGJlZDM4MDBiYmMifQ=="/>
  </w:docVars>
  <w:rsids>
    <w:rsidRoot w:val="3B556695"/>
    <w:rsid w:val="000340BB"/>
    <w:rsid w:val="00123E57"/>
    <w:rsid w:val="0015272C"/>
    <w:rsid w:val="002D16CA"/>
    <w:rsid w:val="00474A5F"/>
    <w:rsid w:val="006142C2"/>
    <w:rsid w:val="00671ECA"/>
    <w:rsid w:val="00AB5192"/>
    <w:rsid w:val="00B52FBC"/>
    <w:rsid w:val="00BF26FB"/>
    <w:rsid w:val="00C57A5F"/>
    <w:rsid w:val="00F74A48"/>
    <w:rsid w:val="01304181"/>
    <w:rsid w:val="023C0564"/>
    <w:rsid w:val="033E10BC"/>
    <w:rsid w:val="042C02CB"/>
    <w:rsid w:val="04710E24"/>
    <w:rsid w:val="053020FB"/>
    <w:rsid w:val="054532DE"/>
    <w:rsid w:val="057E6ADF"/>
    <w:rsid w:val="06DB3C58"/>
    <w:rsid w:val="080E1257"/>
    <w:rsid w:val="086279E5"/>
    <w:rsid w:val="08AC38CB"/>
    <w:rsid w:val="08BB46A2"/>
    <w:rsid w:val="08C13EF8"/>
    <w:rsid w:val="08DA1AD6"/>
    <w:rsid w:val="091E4474"/>
    <w:rsid w:val="0934370F"/>
    <w:rsid w:val="0A2F6776"/>
    <w:rsid w:val="0AED7433"/>
    <w:rsid w:val="0C6B579E"/>
    <w:rsid w:val="0D026D3F"/>
    <w:rsid w:val="0D075A17"/>
    <w:rsid w:val="0D0A6CA2"/>
    <w:rsid w:val="0D2F1567"/>
    <w:rsid w:val="0D73049E"/>
    <w:rsid w:val="0EA969AA"/>
    <w:rsid w:val="114C6348"/>
    <w:rsid w:val="11851F23"/>
    <w:rsid w:val="11C70C91"/>
    <w:rsid w:val="14627764"/>
    <w:rsid w:val="14E321F8"/>
    <w:rsid w:val="155C14E9"/>
    <w:rsid w:val="16913F90"/>
    <w:rsid w:val="16E32263"/>
    <w:rsid w:val="176F3A0D"/>
    <w:rsid w:val="17DE1C2F"/>
    <w:rsid w:val="19082E08"/>
    <w:rsid w:val="19870544"/>
    <w:rsid w:val="19E66C5F"/>
    <w:rsid w:val="1A516454"/>
    <w:rsid w:val="1A6D7CCE"/>
    <w:rsid w:val="1B4840AE"/>
    <w:rsid w:val="1B5D5DCD"/>
    <w:rsid w:val="1BBF7C03"/>
    <w:rsid w:val="1BE92A6F"/>
    <w:rsid w:val="1D512F02"/>
    <w:rsid w:val="1E4D2349"/>
    <w:rsid w:val="1EB84DD0"/>
    <w:rsid w:val="1F5452B8"/>
    <w:rsid w:val="1FC74497"/>
    <w:rsid w:val="1FD4136C"/>
    <w:rsid w:val="1FE630B3"/>
    <w:rsid w:val="205A0710"/>
    <w:rsid w:val="205C6A05"/>
    <w:rsid w:val="207F0B99"/>
    <w:rsid w:val="20A7697A"/>
    <w:rsid w:val="214D6B5B"/>
    <w:rsid w:val="219818D1"/>
    <w:rsid w:val="21A04554"/>
    <w:rsid w:val="21AB0397"/>
    <w:rsid w:val="21BC0FAA"/>
    <w:rsid w:val="2230265E"/>
    <w:rsid w:val="223D6942"/>
    <w:rsid w:val="22A21217"/>
    <w:rsid w:val="23CC387E"/>
    <w:rsid w:val="24491FAF"/>
    <w:rsid w:val="262B4E1A"/>
    <w:rsid w:val="26C14F0A"/>
    <w:rsid w:val="26F4235B"/>
    <w:rsid w:val="279F2AED"/>
    <w:rsid w:val="29DE21B5"/>
    <w:rsid w:val="29DF06C3"/>
    <w:rsid w:val="29FE140D"/>
    <w:rsid w:val="2A0637BF"/>
    <w:rsid w:val="2A5044B7"/>
    <w:rsid w:val="2BE23A8A"/>
    <w:rsid w:val="2CFD4F2D"/>
    <w:rsid w:val="2D5E1ED0"/>
    <w:rsid w:val="2F26098D"/>
    <w:rsid w:val="2F46393B"/>
    <w:rsid w:val="2FBE480E"/>
    <w:rsid w:val="2FF41A13"/>
    <w:rsid w:val="2FF70FF1"/>
    <w:rsid w:val="317A0962"/>
    <w:rsid w:val="326C0E3E"/>
    <w:rsid w:val="330F10FD"/>
    <w:rsid w:val="332A67CD"/>
    <w:rsid w:val="34A1201B"/>
    <w:rsid w:val="356C60B2"/>
    <w:rsid w:val="36C36A74"/>
    <w:rsid w:val="36D4782B"/>
    <w:rsid w:val="37C23CFD"/>
    <w:rsid w:val="391F086A"/>
    <w:rsid w:val="3A9321CF"/>
    <w:rsid w:val="3B556695"/>
    <w:rsid w:val="3C6961B5"/>
    <w:rsid w:val="3C844604"/>
    <w:rsid w:val="3C914D3A"/>
    <w:rsid w:val="3CDC17DA"/>
    <w:rsid w:val="3D2169EA"/>
    <w:rsid w:val="3E701A53"/>
    <w:rsid w:val="3F466CC7"/>
    <w:rsid w:val="3FB94850"/>
    <w:rsid w:val="41C91CF2"/>
    <w:rsid w:val="4300244D"/>
    <w:rsid w:val="43526ED4"/>
    <w:rsid w:val="437D412F"/>
    <w:rsid w:val="441A0DBC"/>
    <w:rsid w:val="444675EF"/>
    <w:rsid w:val="44AF3DB7"/>
    <w:rsid w:val="45FD2346"/>
    <w:rsid w:val="47303DCF"/>
    <w:rsid w:val="4782071B"/>
    <w:rsid w:val="48730550"/>
    <w:rsid w:val="4952619D"/>
    <w:rsid w:val="49AD126E"/>
    <w:rsid w:val="4A3833FD"/>
    <w:rsid w:val="4C232C6A"/>
    <w:rsid w:val="4C4B189F"/>
    <w:rsid w:val="4D321C43"/>
    <w:rsid w:val="4DFA143A"/>
    <w:rsid w:val="4E79688B"/>
    <w:rsid w:val="4EBA292A"/>
    <w:rsid w:val="4F6156BD"/>
    <w:rsid w:val="4F954763"/>
    <w:rsid w:val="506C6FEF"/>
    <w:rsid w:val="509C03F4"/>
    <w:rsid w:val="52136E2D"/>
    <w:rsid w:val="53C27C24"/>
    <w:rsid w:val="54C177DF"/>
    <w:rsid w:val="554D6E17"/>
    <w:rsid w:val="557A51CA"/>
    <w:rsid w:val="572051BA"/>
    <w:rsid w:val="57331A50"/>
    <w:rsid w:val="573A07E8"/>
    <w:rsid w:val="57B05D18"/>
    <w:rsid w:val="57E3411C"/>
    <w:rsid w:val="57EC192F"/>
    <w:rsid w:val="58A22C9D"/>
    <w:rsid w:val="58A53FAD"/>
    <w:rsid w:val="59372FDB"/>
    <w:rsid w:val="5BBB2444"/>
    <w:rsid w:val="5C415F4C"/>
    <w:rsid w:val="5CB76E05"/>
    <w:rsid w:val="5E8836FB"/>
    <w:rsid w:val="5F0F783F"/>
    <w:rsid w:val="5F3620F0"/>
    <w:rsid w:val="5F935CE7"/>
    <w:rsid w:val="603F76C6"/>
    <w:rsid w:val="6089378B"/>
    <w:rsid w:val="61804484"/>
    <w:rsid w:val="62402DCF"/>
    <w:rsid w:val="631B302E"/>
    <w:rsid w:val="63DD0E9D"/>
    <w:rsid w:val="6460550F"/>
    <w:rsid w:val="64913CD2"/>
    <w:rsid w:val="649A428E"/>
    <w:rsid w:val="64A16719"/>
    <w:rsid w:val="65257C71"/>
    <w:rsid w:val="65D649A4"/>
    <w:rsid w:val="65F566DA"/>
    <w:rsid w:val="675C547B"/>
    <w:rsid w:val="68050175"/>
    <w:rsid w:val="69266638"/>
    <w:rsid w:val="69320F5F"/>
    <w:rsid w:val="69A346A6"/>
    <w:rsid w:val="69AA59C4"/>
    <w:rsid w:val="6B4F527A"/>
    <w:rsid w:val="6B5C1CDB"/>
    <w:rsid w:val="6BC255EC"/>
    <w:rsid w:val="6C252827"/>
    <w:rsid w:val="6CC20134"/>
    <w:rsid w:val="6DA72604"/>
    <w:rsid w:val="72184AE3"/>
    <w:rsid w:val="721D18D3"/>
    <w:rsid w:val="72A7258E"/>
    <w:rsid w:val="72AC656D"/>
    <w:rsid w:val="72B36F40"/>
    <w:rsid w:val="72EF716E"/>
    <w:rsid w:val="752E0EA8"/>
    <w:rsid w:val="760E1F3D"/>
    <w:rsid w:val="767B1978"/>
    <w:rsid w:val="76C46B76"/>
    <w:rsid w:val="78292CF0"/>
    <w:rsid w:val="7858604F"/>
    <w:rsid w:val="79750E95"/>
    <w:rsid w:val="7A1111D1"/>
    <w:rsid w:val="7B4C1D10"/>
    <w:rsid w:val="7B893F59"/>
    <w:rsid w:val="7CB5439B"/>
    <w:rsid w:val="7CE530DE"/>
    <w:rsid w:val="7CE63190"/>
    <w:rsid w:val="7D2E21CC"/>
    <w:rsid w:val="7E2D4C37"/>
    <w:rsid w:val="7F29085A"/>
    <w:rsid w:val="7FEF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line="500" w:lineRule="exact"/>
      <w:jc w:val="left"/>
      <w:outlineLvl w:val="0"/>
    </w:pPr>
    <w:rPr>
      <w:b/>
      <w:color w:val="000000"/>
      <w:kern w:val="44"/>
      <w:sz w:val="36"/>
    </w:rPr>
  </w:style>
  <w:style w:type="paragraph" w:styleId="4">
    <w:name w:val="heading 2"/>
    <w:basedOn w:val="1"/>
    <w:next w:val="1"/>
    <w:link w:val="21"/>
    <w:unhideWhenUsed/>
    <w:qFormat/>
    <w:uiPriority w:val="0"/>
    <w:pPr>
      <w:spacing w:before="61"/>
      <w:jc w:val="left"/>
      <w:outlineLvl w:val="1"/>
    </w:pPr>
    <w:rPr>
      <w:rFonts w:ascii="宋体" w:hAnsi="宋体"/>
      <w:b/>
      <w:bCs/>
      <w:sz w:val="36"/>
      <w:szCs w:val="28"/>
    </w:rPr>
  </w:style>
  <w:style w:type="paragraph" w:styleId="5">
    <w:name w:val="heading 3"/>
    <w:basedOn w:val="1"/>
    <w:next w:val="1"/>
    <w:link w:val="22"/>
    <w:unhideWhenUsed/>
    <w:qFormat/>
    <w:uiPriority w:val="0"/>
    <w:pPr>
      <w:keepNext/>
      <w:keepLines/>
      <w:spacing w:before="260" w:after="26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unhideWhenUsed/>
    <w:qFormat/>
    <w:uiPriority w:val="0"/>
    <w:pPr>
      <w:ind w:left="1115" w:hanging="424"/>
      <w:outlineLvl w:val="3"/>
    </w:pPr>
    <w:rPr>
      <w:rFonts w:ascii="宋体" w:hAnsi="宋体"/>
      <w:bCs/>
      <w:sz w:val="28"/>
      <w:szCs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"/>
    <w:basedOn w:val="1"/>
    <w:qFormat/>
    <w:uiPriority w:val="0"/>
    <w:rPr>
      <w:szCs w:val="21"/>
    </w:rPr>
  </w:style>
  <w:style w:type="paragraph" w:styleId="8">
    <w:name w:val="toc 5"/>
    <w:basedOn w:val="1"/>
    <w:next w:val="1"/>
    <w:qFormat/>
    <w:uiPriority w:val="0"/>
    <w:pPr>
      <w:ind w:left="1680" w:leftChars="800"/>
    </w:pPr>
    <w:rPr>
      <w:rFonts w:ascii="Calibri" w:hAnsi="Calibri"/>
      <w:sz w:val="24"/>
    </w:rPr>
  </w:style>
  <w:style w:type="paragraph" w:styleId="9">
    <w:name w:val="toc 3"/>
    <w:basedOn w:val="1"/>
    <w:next w:val="1"/>
    <w:qFormat/>
    <w:uiPriority w:val="0"/>
    <w:pPr>
      <w:tabs>
        <w:tab w:val="right" w:leader="dot" w:pos="9402"/>
      </w:tabs>
      <w:spacing w:line="500" w:lineRule="exact"/>
      <w:ind w:left="420"/>
      <w:jc w:val="left"/>
    </w:pPr>
    <w:rPr>
      <w:rFonts w:ascii="宋体" w:hAnsi="宋体"/>
      <w:spacing w:val="20"/>
      <w:kern w:val="0"/>
      <w:sz w:val="28"/>
      <w:szCs w:val="28"/>
    </w:rPr>
  </w:style>
  <w:style w:type="paragraph" w:styleId="10">
    <w:name w:val="Plain Text"/>
    <w:basedOn w:val="1"/>
    <w:link w:val="24"/>
    <w:qFormat/>
    <w:uiPriority w:val="0"/>
    <w:pPr>
      <w:spacing w:line="360" w:lineRule="exact"/>
      <w:jc w:val="left"/>
    </w:pPr>
    <w:rPr>
      <w:rFonts w:ascii="宋体" w:hAnsi="宋体"/>
      <w:szCs w:val="20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pacing w:before="43"/>
      <w:ind w:right="304"/>
      <w:jc w:val="right"/>
    </w:pPr>
    <w:rPr>
      <w:rFonts w:ascii="宋体" w:hAnsi="宋体" w:cs="宋体"/>
      <w:sz w:val="28"/>
      <w:szCs w:val="21"/>
      <w:lang w:val="zh-CN" w:bidi="zh-CN"/>
    </w:rPr>
  </w:style>
  <w:style w:type="paragraph" w:styleId="13">
    <w:name w:val="toc 4"/>
    <w:basedOn w:val="1"/>
    <w:next w:val="1"/>
    <w:qFormat/>
    <w:uiPriority w:val="0"/>
    <w:pPr>
      <w:spacing w:line="500" w:lineRule="exact"/>
      <w:ind w:left="1580" w:leftChars="600" w:right="1050" w:rightChars="500" w:hanging="320" w:hangingChars="100"/>
    </w:pPr>
    <w:rPr>
      <w:sz w:val="28"/>
    </w:rPr>
  </w:style>
  <w:style w:type="paragraph" w:styleId="14">
    <w:name w:val="toc 6"/>
    <w:basedOn w:val="1"/>
    <w:next w:val="1"/>
    <w:qFormat/>
    <w:uiPriority w:val="0"/>
    <w:pPr>
      <w:ind w:left="2100" w:leftChars="1000"/>
    </w:pPr>
    <w:rPr>
      <w:rFonts w:ascii="Calibri" w:hAnsi="Calibri"/>
      <w:sz w:val="24"/>
    </w:rPr>
  </w:style>
  <w:style w:type="paragraph" w:styleId="15">
    <w:name w:val="toc 2"/>
    <w:basedOn w:val="1"/>
    <w:next w:val="1"/>
    <w:qFormat/>
    <w:uiPriority w:val="0"/>
    <w:pPr>
      <w:spacing w:line="500" w:lineRule="exact"/>
      <w:ind w:left="220" w:leftChars="100"/>
    </w:pPr>
    <w:rPr>
      <w:rFonts w:ascii="宋体" w:hAnsi="宋体"/>
      <w:color w:val="000000"/>
      <w:sz w:val="28"/>
      <w:szCs w:val="22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19">
    <w:name w:val="页脚 Char"/>
    <w:basedOn w:val="1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标题 1 Char"/>
    <w:link w:val="3"/>
    <w:qFormat/>
    <w:uiPriority w:val="0"/>
    <w:rPr>
      <w:rFonts w:ascii="Times New Roman" w:hAnsi="Times New Roman" w:eastAsia="宋体" w:cs="Times New Roman"/>
      <w:b/>
      <w:bCs/>
      <w:color w:val="000000"/>
      <w:kern w:val="44"/>
      <w:sz w:val="30"/>
      <w:szCs w:val="44"/>
      <w:lang w:eastAsia="zh-CN" w:bidi="ar-SA"/>
    </w:rPr>
  </w:style>
  <w:style w:type="character" w:customStyle="1" w:styleId="21">
    <w:name w:val="标题 2 Char"/>
    <w:link w:val="4"/>
    <w:qFormat/>
    <w:uiPriority w:val="0"/>
    <w:rPr>
      <w:rFonts w:ascii="宋体" w:hAnsi="宋体" w:eastAsia="宋体" w:cs="宋体"/>
      <w:b/>
      <w:color w:val="000000"/>
      <w:kern w:val="2"/>
      <w:sz w:val="28"/>
      <w:szCs w:val="22"/>
      <w:lang w:val="zh-CN" w:eastAsia="zh-CN" w:bidi="zh-CN"/>
    </w:rPr>
  </w:style>
  <w:style w:type="character" w:customStyle="1" w:styleId="22">
    <w:name w:val="标题 3 Char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标题 4 Char"/>
    <w:link w:val="6"/>
    <w:qFormat/>
    <w:uiPriority w:val="0"/>
    <w:rPr>
      <w:rFonts w:ascii="宋体" w:hAnsi="宋体" w:eastAsia="宋体" w:cs="宋体"/>
      <w:b/>
      <w:bCs/>
      <w:sz w:val="28"/>
      <w:szCs w:val="21"/>
      <w:lang w:val="zh-CN" w:eastAsia="zh-CN" w:bidi="zh-CN"/>
    </w:rPr>
  </w:style>
  <w:style w:type="character" w:customStyle="1" w:styleId="24">
    <w:name w:val="纯文本 Char"/>
    <w:link w:val="10"/>
    <w:qFormat/>
    <w:uiPriority w:val="0"/>
    <w:rPr>
      <w:rFonts w:ascii="宋体" w:hAnsi="宋体" w:eastAsia="宋体" w:cs="Times New Roman"/>
      <w:kern w:val="2"/>
      <w:sz w:val="21"/>
    </w:rPr>
  </w:style>
  <w:style w:type="character" w:customStyle="1" w:styleId="25">
    <w:name w:val="页眉 Char"/>
    <w:basedOn w:val="18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6">
    <w:name w:val="List Paragraph"/>
    <w:basedOn w:val="1"/>
    <w:qFormat/>
    <w:uiPriority w:val="1"/>
    <w:pPr>
      <w:ind w:left="355" w:firstLine="420"/>
    </w:pPr>
  </w:style>
  <w:style w:type="paragraph" w:customStyle="1" w:styleId="27">
    <w:name w:val="Body text|1"/>
    <w:basedOn w:val="1"/>
    <w:link w:val="28"/>
    <w:qFormat/>
    <w:uiPriority w:val="0"/>
    <w:pPr>
      <w:spacing w:line="560" w:lineRule="exact"/>
      <w:ind w:firstLine="403"/>
    </w:pPr>
    <w:rPr>
      <w:rFonts w:ascii="宋体" w:hAnsi="宋体" w:cs="宋体"/>
      <w:szCs w:val="26"/>
      <w:lang w:val="zh-TW" w:eastAsia="zh-TW" w:bidi="zh-TW"/>
    </w:rPr>
  </w:style>
  <w:style w:type="character" w:customStyle="1" w:styleId="28">
    <w:name w:val="Body text|1_"/>
    <w:basedOn w:val="18"/>
    <w:link w:val="2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1610</Words>
  <Characters>1654</Characters>
  <Lines>14</Lines>
  <Paragraphs>4</Paragraphs>
  <TotalTime>2</TotalTime>
  <ScaleCrop>false</ScaleCrop>
  <LinksUpToDate>false</LinksUpToDate>
  <CharactersWithSpaces>1655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2023-05-24T07:42:00Z</dcterms:created>
  <dc:creator>阳雪山</dc:creator>
  <cp:lastModifiedBy>周爱明</cp:lastModifiedBy>
  <cp:lastPrinted>2025-09-19T04:18:00Z</cp:lastPrinted>
  <dcterms:modified xsi:type="dcterms:W3CDTF">2026-05-15T01:05:18Z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D4940B645FC940BB94FD53A5AE7FF231_13</vt:lpwstr>
  </property>
  <property fmtid="{D5CDD505-2E9C-101B-9397-08002B2CF9AE}" pid="4" name="KSOTemplateDocerSaveRecord">
    <vt:lpwstr>eyJoZGlkIjoiNTZmYWQyNGY3MmQ0YTI5M2FmODIxOGNkNzIyMTFmYWQiLCJ1c2VySWQiOiI2NTY0MTc0OTIifQ==</vt:lpwstr>
  </property>
</Properties>
</file>