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E8D7C">
      <w:pPr>
        <w:widowControl/>
        <w:jc w:val="center"/>
        <w:rPr>
          <w:sz w:val="36"/>
          <w:szCs w:val="36"/>
        </w:rPr>
      </w:pPr>
      <w:r>
        <w:rPr>
          <w:rFonts w:hint="eastAsia" w:ascii="微软雅黑" w:hAnsi="微软雅黑" w:eastAsia="微软雅黑" w:cs="微软雅黑"/>
          <w:color w:val="000000"/>
          <w:kern w:val="0"/>
          <w:sz w:val="36"/>
          <w:szCs w:val="36"/>
        </w:rPr>
        <w:t>空调设备</w:t>
      </w:r>
      <w:r>
        <w:rPr>
          <w:rFonts w:ascii="微软雅黑" w:hAnsi="微软雅黑" w:eastAsia="微软雅黑" w:cs="微软雅黑"/>
          <w:color w:val="000000"/>
          <w:kern w:val="0"/>
          <w:sz w:val="36"/>
          <w:szCs w:val="36"/>
        </w:rPr>
        <w:t>采购</w:t>
      </w:r>
      <w:r>
        <w:rPr>
          <w:rFonts w:hint="eastAsia" w:ascii="微软雅黑" w:hAnsi="微软雅黑" w:eastAsia="微软雅黑" w:cs="微软雅黑"/>
          <w:color w:val="000000"/>
          <w:kern w:val="0"/>
          <w:sz w:val="36"/>
          <w:szCs w:val="36"/>
        </w:rPr>
        <w:t>需求</w:t>
      </w:r>
    </w:p>
    <w:tbl>
      <w:tblPr>
        <w:tblStyle w:val="11"/>
        <w:tblW w:w="10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975"/>
        <w:gridCol w:w="1448"/>
        <w:gridCol w:w="3648"/>
        <w:gridCol w:w="780"/>
        <w:gridCol w:w="726"/>
        <w:gridCol w:w="1102"/>
        <w:gridCol w:w="1102"/>
      </w:tblGrid>
      <w:tr w14:paraId="1F72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476" w:type="dxa"/>
            <w:vAlign w:val="center"/>
          </w:tcPr>
          <w:p w14:paraId="10EDAA17">
            <w:pPr>
              <w:jc w:val="center"/>
              <w:rPr>
                <w:rFonts w:ascii="宋体" w:hAnsi="宋体" w:cs="宋体"/>
                <w:b/>
                <w:bCs/>
                <w:sz w:val="24"/>
              </w:rPr>
            </w:pPr>
            <w:r>
              <w:rPr>
                <w:rFonts w:hint="eastAsia" w:ascii="宋体" w:hAnsi="宋体" w:cs="宋体"/>
                <w:b/>
                <w:bCs/>
                <w:sz w:val="24"/>
              </w:rPr>
              <w:t>序号</w:t>
            </w:r>
          </w:p>
        </w:tc>
        <w:tc>
          <w:tcPr>
            <w:tcW w:w="975" w:type="dxa"/>
            <w:vAlign w:val="center"/>
          </w:tcPr>
          <w:p w14:paraId="1F9A8874">
            <w:pPr>
              <w:jc w:val="center"/>
              <w:rPr>
                <w:rFonts w:ascii="宋体" w:hAnsi="宋体" w:cs="宋体"/>
                <w:b/>
                <w:bCs/>
                <w:sz w:val="24"/>
              </w:rPr>
            </w:pPr>
            <w:r>
              <w:rPr>
                <w:rFonts w:hint="eastAsia" w:ascii="宋体" w:hAnsi="宋体" w:cs="宋体"/>
                <w:b/>
                <w:bCs/>
                <w:sz w:val="24"/>
              </w:rPr>
              <w:t>产品</w:t>
            </w:r>
          </w:p>
        </w:tc>
        <w:tc>
          <w:tcPr>
            <w:tcW w:w="1448" w:type="dxa"/>
            <w:vAlign w:val="center"/>
          </w:tcPr>
          <w:p w14:paraId="512ACCDA">
            <w:pPr>
              <w:jc w:val="center"/>
              <w:rPr>
                <w:rFonts w:ascii="宋体" w:hAnsi="宋体" w:cs="宋体"/>
                <w:b/>
                <w:bCs/>
                <w:sz w:val="24"/>
              </w:rPr>
            </w:pPr>
            <w:r>
              <w:rPr>
                <w:rFonts w:hint="eastAsia" w:ascii="宋体" w:hAnsi="宋体" w:cs="宋体"/>
                <w:b/>
                <w:bCs/>
                <w:sz w:val="24"/>
              </w:rPr>
              <w:t>品牌型号</w:t>
            </w:r>
          </w:p>
        </w:tc>
        <w:tc>
          <w:tcPr>
            <w:tcW w:w="3648" w:type="dxa"/>
            <w:vAlign w:val="center"/>
          </w:tcPr>
          <w:p w14:paraId="39252308">
            <w:pPr>
              <w:jc w:val="center"/>
              <w:rPr>
                <w:rFonts w:ascii="宋体" w:hAnsi="宋体" w:cs="宋体"/>
                <w:b/>
                <w:bCs/>
                <w:sz w:val="24"/>
              </w:rPr>
            </w:pPr>
            <w:r>
              <w:rPr>
                <w:rFonts w:hint="eastAsia" w:ascii="宋体" w:hAnsi="宋体" w:cs="宋体"/>
                <w:b/>
                <w:bCs/>
                <w:sz w:val="24"/>
              </w:rPr>
              <w:t>技术参数</w:t>
            </w:r>
          </w:p>
        </w:tc>
        <w:tc>
          <w:tcPr>
            <w:tcW w:w="780" w:type="dxa"/>
            <w:vAlign w:val="center"/>
          </w:tcPr>
          <w:p w14:paraId="1D154257">
            <w:pPr>
              <w:jc w:val="center"/>
              <w:rPr>
                <w:rFonts w:ascii="宋体" w:hAnsi="宋体" w:cs="宋体"/>
                <w:b/>
                <w:bCs/>
                <w:sz w:val="24"/>
              </w:rPr>
            </w:pPr>
            <w:r>
              <w:rPr>
                <w:rFonts w:hint="eastAsia" w:ascii="宋体" w:hAnsi="宋体" w:cs="宋体"/>
                <w:b/>
                <w:bCs/>
                <w:sz w:val="24"/>
              </w:rPr>
              <w:t>单位</w:t>
            </w:r>
          </w:p>
        </w:tc>
        <w:tc>
          <w:tcPr>
            <w:tcW w:w="726" w:type="dxa"/>
            <w:vAlign w:val="center"/>
          </w:tcPr>
          <w:p w14:paraId="480FE6CC">
            <w:pPr>
              <w:jc w:val="center"/>
              <w:rPr>
                <w:rFonts w:ascii="宋体" w:hAnsi="宋体" w:cs="宋体"/>
                <w:b/>
                <w:bCs/>
                <w:sz w:val="24"/>
              </w:rPr>
            </w:pPr>
            <w:r>
              <w:rPr>
                <w:rFonts w:hint="eastAsia" w:ascii="宋体" w:hAnsi="宋体" w:cs="宋体"/>
                <w:b/>
                <w:bCs/>
                <w:sz w:val="24"/>
              </w:rPr>
              <w:t>数量</w:t>
            </w:r>
          </w:p>
        </w:tc>
        <w:tc>
          <w:tcPr>
            <w:tcW w:w="1102" w:type="dxa"/>
            <w:vAlign w:val="center"/>
          </w:tcPr>
          <w:p w14:paraId="707A7046">
            <w:pPr>
              <w:jc w:val="center"/>
              <w:rPr>
                <w:rFonts w:hint="default" w:ascii="宋体" w:hAnsi="宋体" w:eastAsia="宋体" w:cs="宋体"/>
                <w:b/>
                <w:bCs/>
                <w:sz w:val="24"/>
                <w:lang w:val="en-US" w:eastAsia="zh-CN"/>
              </w:rPr>
            </w:pPr>
            <w:r>
              <w:rPr>
                <w:rFonts w:hint="eastAsia" w:ascii="宋体" w:hAnsi="宋体" w:cs="宋体"/>
                <w:b/>
                <w:bCs/>
                <w:sz w:val="24"/>
                <w:lang w:val="en-US" w:eastAsia="zh-CN"/>
              </w:rPr>
              <w:t>预算单价（元/台）</w:t>
            </w:r>
          </w:p>
        </w:tc>
        <w:tc>
          <w:tcPr>
            <w:tcW w:w="1102" w:type="dxa"/>
            <w:vAlign w:val="center"/>
          </w:tcPr>
          <w:p w14:paraId="06B7BE31">
            <w:pPr>
              <w:jc w:val="center"/>
              <w:rPr>
                <w:rFonts w:hint="eastAsia" w:ascii="宋体" w:hAnsi="宋体" w:cs="宋体"/>
                <w:b/>
                <w:bCs/>
                <w:sz w:val="24"/>
              </w:rPr>
            </w:pPr>
            <w:r>
              <w:rPr>
                <w:rFonts w:hint="eastAsia" w:ascii="宋体" w:hAnsi="宋体" w:cs="宋体"/>
                <w:b/>
                <w:bCs/>
                <w:sz w:val="24"/>
                <w:lang w:val="en-US" w:eastAsia="zh-CN"/>
              </w:rPr>
              <w:t>预算总价</w:t>
            </w:r>
            <w:r>
              <w:rPr>
                <w:rFonts w:hint="eastAsia" w:ascii="宋体" w:hAnsi="宋体" w:cs="宋体"/>
                <w:b/>
                <w:bCs/>
                <w:sz w:val="24"/>
              </w:rPr>
              <w:t>（元）</w:t>
            </w:r>
          </w:p>
        </w:tc>
      </w:tr>
      <w:tr w14:paraId="26CA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trPr>
        <w:tc>
          <w:tcPr>
            <w:tcW w:w="476" w:type="dxa"/>
            <w:vAlign w:val="center"/>
          </w:tcPr>
          <w:p w14:paraId="77F016B5">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975" w:type="dxa"/>
            <w:vAlign w:val="center"/>
          </w:tcPr>
          <w:p w14:paraId="74CC76D1">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5匹空调柜机</w:t>
            </w:r>
          </w:p>
        </w:tc>
        <w:tc>
          <w:tcPr>
            <w:tcW w:w="1448" w:type="dxa"/>
            <w:vAlign w:val="center"/>
          </w:tcPr>
          <w:p w14:paraId="6EA6A96A">
            <w:pPr>
              <w:pStyle w:val="3"/>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格力</w:t>
            </w:r>
            <w:r>
              <w:rPr>
                <w:rFonts w:hint="eastAsia" w:ascii="宋体" w:hAnsi="宋体" w:cs="宋体"/>
                <w:color w:val="000000" w:themeColor="text1"/>
                <w:kern w:val="0"/>
                <w:szCs w:val="21"/>
                <w14:textFill>
                  <w14:solidFill>
                    <w14:schemeClr w14:val="tx1"/>
                  </w14:solidFill>
                </w14:textFill>
              </w:rPr>
              <w:t xml:space="preserve">   RF</w:t>
            </w:r>
            <w:r>
              <w:rPr>
                <w:rFonts w:hint="eastAsia" w:ascii="宋体" w:hAnsi="宋体" w:cs="宋体"/>
                <w:color w:val="000000" w:themeColor="text1"/>
                <w:kern w:val="0"/>
                <w:szCs w:val="21"/>
                <w:lang w:val="en-US" w:eastAsia="zh-CN"/>
                <w14:textFill>
                  <w14:solidFill>
                    <w14:schemeClr w14:val="tx1"/>
                  </w14:solidFill>
                </w14:textFill>
              </w:rPr>
              <w:t>12WPdF/NhP-N1JY01</w:t>
            </w:r>
          </w:p>
        </w:tc>
        <w:tc>
          <w:tcPr>
            <w:tcW w:w="3648" w:type="dxa"/>
            <w:vAlign w:val="center"/>
          </w:tcPr>
          <w:p w14:paraId="76BCCD28">
            <w:pPr>
              <w:pStyle w:val="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1.能效等级：一级</w:t>
            </w:r>
          </w:p>
          <w:p w14:paraId="6AC77BCF">
            <w:pPr>
              <w:pStyle w:val="3"/>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2.APF：</w:t>
            </w:r>
            <w:r>
              <w:rPr>
                <w:rFonts w:hint="eastAsia" w:ascii="宋体" w:hAnsi="宋体" w:cs="宋体"/>
                <w:color w:val="000000" w:themeColor="text1"/>
                <w:kern w:val="0"/>
                <w:szCs w:val="21"/>
                <w:lang w:val="en-US" w:eastAsia="zh-CN"/>
                <w14:textFill>
                  <w14:solidFill>
                    <w14:schemeClr w14:val="tx1"/>
                  </w14:solidFill>
                </w14:textFill>
              </w:rPr>
              <w:t>3.60</w:t>
            </w:r>
          </w:p>
          <w:p w14:paraId="3EF93454">
            <w:pPr>
              <w:pStyle w:val="3"/>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3.名义制冷量(W)：12</w:t>
            </w:r>
            <w:r>
              <w:rPr>
                <w:rFonts w:hint="eastAsia" w:ascii="宋体" w:hAnsi="宋体" w:cs="宋体"/>
                <w:color w:val="000000" w:themeColor="text1"/>
                <w:kern w:val="0"/>
                <w:szCs w:val="21"/>
                <w:lang w:val="en-US" w:eastAsia="zh-CN"/>
                <w14:textFill>
                  <w14:solidFill>
                    <w14:schemeClr w14:val="tx1"/>
                  </w14:solidFill>
                </w14:textFill>
              </w:rPr>
              <w:t>150</w:t>
            </w:r>
          </w:p>
          <w:p w14:paraId="123A0E9F">
            <w:pPr>
              <w:pStyle w:val="3"/>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4.名义制热量(W)：1</w:t>
            </w:r>
            <w:r>
              <w:rPr>
                <w:rFonts w:hint="eastAsia" w:ascii="宋体" w:hAnsi="宋体" w:cs="宋体"/>
                <w:color w:val="000000" w:themeColor="text1"/>
                <w:kern w:val="0"/>
                <w:szCs w:val="21"/>
                <w:lang w:val="en-US" w:eastAsia="zh-CN"/>
                <w14:textFill>
                  <w14:solidFill>
                    <w14:schemeClr w14:val="tx1"/>
                  </w14:solidFill>
                </w14:textFill>
              </w:rPr>
              <w:t>3900</w:t>
            </w:r>
          </w:p>
          <w:p w14:paraId="581D5C66">
            <w:pPr>
              <w:pStyle w:val="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5.额定制冷功率(W)：4</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00</w:t>
            </w:r>
          </w:p>
          <w:p w14:paraId="1094D572">
            <w:pPr>
              <w:pStyle w:val="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6.额定制热功率(W)：45</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0</w:t>
            </w:r>
          </w:p>
          <w:p w14:paraId="713E0888">
            <w:pPr>
              <w:pStyle w:val="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7.电辅热(W)：3</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00</w:t>
            </w:r>
          </w:p>
          <w:p w14:paraId="0EB12DC4">
            <w:pPr>
              <w:pStyle w:val="3"/>
              <w:rPr>
                <w:rFonts w:hint="default" w:ascii="宋体" w:hAnsi="宋体" w:eastAsia="宋体" w:cs="宋体"/>
                <w:color w:val="auto"/>
                <w:kern w:val="0"/>
                <w:szCs w:val="21"/>
                <w:lang w:val="en-US" w:eastAsia="zh-CN"/>
              </w:rPr>
            </w:pPr>
            <w:r>
              <w:rPr>
                <w:rFonts w:hint="eastAsia" w:ascii="宋体" w:hAnsi="宋体" w:cs="宋体"/>
                <w:color w:val="auto"/>
                <w:kern w:val="0"/>
                <w:szCs w:val="21"/>
              </w:rPr>
              <w:t>8.室内机噪音低风dB(A）：</w:t>
            </w:r>
            <w:r>
              <w:rPr>
                <w:rFonts w:hint="eastAsia" w:ascii="宋体" w:hAnsi="宋体" w:cs="宋体"/>
                <w:color w:val="auto"/>
                <w:kern w:val="0"/>
                <w:szCs w:val="21"/>
                <w:lang w:val="en-US" w:eastAsia="zh-CN"/>
              </w:rPr>
              <w:t>25</w:t>
            </w:r>
          </w:p>
          <w:p w14:paraId="29DF7AD3">
            <w:pPr>
              <w:pStyle w:val="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9.室内机噪音高风dB(A）：50</w:t>
            </w:r>
          </w:p>
          <w:p w14:paraId="6FBDD926">
            <w:pPr>
              <w:pStyle w:val="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0</w:t>
            </w:r>
            <w:r>
              <w:rPr>
                <w:rFonts w:hint="eastAsia" w:ascii="宋体" w:hAnsi="宋体" w:cs="宋体"/>
                <w:color w:val="000000" w:themeColor="text1"/>
                <w:kern w:val="0"/>
                <w:szCs w:val="21"/>
                <w14:textFill>
                  <w14:solidFill>
                    <w14:schemeClr w14:val="tx1"/>
                  </w14:solidFill>
                </w14:textFill>
              </w:rPr>
              <w:t>.室外机噪音dB(A）：60</w:t>
            </w:r>
          </w:p>
          <w:p w14:paraId="043E8B8A">
            <w:pPr>
              <w:pStyle w:val="3"/>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.风量（m³/h)：</w:t>
            </w:r>
            <w:r>
              <w:rPr>
                <w:rFonts w:hint="eastAsia" w:ascii="宋体" w:hAnsi="宋体" w:cs="宋体"/>
                <w:color w:val="000000" w:themeColor="text1"/>
                <w:kern w:val="0"/>
                <w:szCs w:val="21"/>
                <w:lang w:val="en-US" w:eastAsia="zh-CN"/>
                <w14:textFill>
                  <w14:solidFill>
                    <w14:schemeClr w14:val="tx1"/>
                  </w14:solidFill>
                </w14:textFill>
              </w:rPr>
              <w:t>2400</w:t>
            </w:r>
          </w:p>
          <w:p w14:paraId="1F953BB9">
            <w:pPr>
              <w:pStyle w:val="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.电压/频率（V/HZ）：380V3N～/50Hz</w:t>
            </w:r>
          </w:p>
        </w:tc>
        <w:tc>
          <w:tcPr>
            <w:tcW w:w="780" w:type="dxa"/>
            <w:vAlign w:val="center"/>
          </w:tcPr>
          <w:p w14:paraId="7B6796F7">
            <w:pPr>
              <w:widowControl/>
              <w:spacing w:line="400" w:lineRule="exact"/>
              <w:jc w:val="center"/>
              <w:rPr>
                <w:rFonts w:ascii="宋体" w:hAnsi="宋体" w:cs="宋体"/>
                <w:kern w:val="0"/>
                <w:szCs w:val="21"/>
              </w:rPr>
            </w:pPr>
            <w:r>
              <w:rPr>
                <w:rFonts w:hint="eastAsia" w:ascii="宋体" w:hAnsi="宋体" w:cs="宋体"/>
                <w:kern w:val="0"/>
                <w:szCs w:val="21"/>
              </w:rPr>
              <w:t>台</w:t>
            </w:r>
          </w:p>
        </w:tc>
        <w:tc>
          <w:tcPr>
            <w:tcW w:w="726" w:type="dxa"/>
            <w:vAlign w:val="center"/>
          </w:tcPr>
          <w:p w14:paraId="60E90A58">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5</w:t>
            </w:r>
          </w:p>
        </w:tc>
        <w:tc>
          <w:tcPr>
            <w:tcW w:w="1102" w:type="dxa"/>
            <w:vAlign w:val="center"/>
          </w:tcPr>
          <w:p w14:paraId="31B664DA">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15000</w:t>
            </w:r>
          </w:p>
        </w:tc>
        <w:tc>
          <w:tcPr>
            <w:tcW w:w="1102" w:type="dxa"/>
            <w:vAlign w:val="center"/>
          </w:tcPr>
          <w:p w14:paraId="0AA92DBD">
            <w:pPr>
              <w:spacing w:line="400" w:lineRule="exact"/>
              <w:jc w:val="center"/>
              <w:rPr>
                <w:rFonts w:hint="eastAsia" w:ascii="宋体" w:hAnsi="宋体" w:cs="宋体"/>
                <w:szCs w:val="21"/>
                <w:lang w:val="en-US" w:eastAsia="zh-CN"/>
              </w:rPr>
            </w:pPr>
            <w:r>
              <w:rPr>
                <w:rFonts w:hint="eastAsia" w:ascii="宋体" w:hAnsi="宋体" w:cs="宋体"/>
                <w:szCs w:val="21"/>
                <w:lang w:val="en-US" w:eastAsia="zh-CN"/>
              </w:rPr>
              <w:t>75000</w:t>
            </w:r>
          </w:p>
        </w:tc>
      </w:tr>
      <w:tr w14:paraId="2BA7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trPr>
        <w:tc>
          <w:tcPr>
            <w:tcW w:w="476" w:type="dxa"/>
            <w:vAlign w:val="center"/>
          </w:tcPr>
          <w:p w14:paraId="39AD4A7F">
            <w:pPr>
              <w:spacing w:line="40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p>
        </w:tc>
        <w:tc>
          <w:tcPr>
            <w:tcW w:w="975" w:type="dxa"/>
            <w:vAlign w:val="center"/>
          </w:tcPr>
          <w:p w14:paraId="0BBD0059">
            <w:pPr>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1.5匹挂机</w:t>
            </w:r>
          </w:p>
        </w:tc>
        <w:tc>
          <w:tcPr>
            <w:tcW w:w="1448" w:type="dxa"/>
            <w:vAlign w:val="center"/>
          </w:tcPr>
          <w:p w14:paraId="3460495A">
            <w:pPr>
              <w:pStyle w:val="3"/>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格力</w:t>
            </w:r>
            <w:r>
              <w:rPr>
                <w:rFonts w:hint="eastAsia" w:ascii="宋体" w:hAnsi="宋体" w:cs="宋体"/>
                <w:color w:val="000000" w:themeColor="text1"/>
                <w:kern w:val="0"/>
                <w:szCs w:val="21"/>
                <w14:textFill>
                  <w14:solidFill>
                    <w14:schemeClr w14:val="tx1"/>
                  </w14:solidFill>
                </w14:textFill>
              </w:rPr>
              <w:t xml:space="preserve">   KFR-35GW/</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35563）FNhAj-B1JY01</w:t>
            </w:r>
          </w:p>
        </w:tc>
        <w:tc>
          <w:tcPr>
            <w:tcW w:w="3648" w:type="dxa"/>
            <w:vAlign w:val="center"/>
          </w:tcPr>
          <w:p w14:paraId="3E4BA5D1">
            <w:pPr>
              <w:pStyle w:val="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1.能效等级：一级</w:t>
            </w:r>
          </w:p>
          <w:p w14:paraId="48CB7256">
            <w:pPr>
              <w:pStyle w:val="3"/>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2.APF：5.</w:t>
            </w:r>
            <w:r>
              <w:rPr>
                <w:rFonts w:hint="eastAsia" w:ascii="宋体" w:hAnsi="宋体" w:cs="宋体"/>
                <w:color w:val="000000" w:themeColor="text1"/>
                <w:kern w:val="0"/>
                <w:szCs w:val="21"/>
                <w:lang w:val="en-US" w:eastAsia="zh-CN"/>
                <w14:textFill>
                  <w14:solidFill>
                    <w14:schemeClr w14:val="tx1"/>
                  </w14:solidFill>
                </w14:textFill>
              </w:rPr>
              <w:t>27</w:t>
            </w:r>
          </w:p>
          <w:p w14:paraId="1937AC13">
            <w:pPr>
              <w:pStyle w:val="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3.额定制冷量(W)：35</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0</w:t>
            </w:r>
          </w:p>
          <w:p w14:paraId="3D20DFFE">
            <w:pPr>
              <w:pStyle w:val="3"/>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4.额定制热量(W)：</w:t>
            </w:r>
            <w:r>
              <w:rPr>
                <w:rFonts w:hint="eastAsia" w:ascii="宋体" w:hAnsi="宋体" w:cs="宋体"/>
                <w:color w:val="000000" w:themeColor="text1"/>
                <w:kern w:val="0"/>
                <w:szCs w:val="21"/>
                <w:lang w:val="en-US" w:eastAsia="zh-CN"/>
                <w14:textFill>
                  <w14:solidFill>
                    <w14:schemeClr w14:val="tx1"/>
                  </w14:solidFill>
                </w14:textFill>
              </w:rPr>
              <w:t>5010</w:t>
            </w:r>
          </w:p>
          <w:p w14:paraId="249ACF06">
            <w:pPr>
              <w:pStyle w:val="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5.额定制冷功率(W)：8</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0</w:t>
            </w:r>
          </w:p>
          <w:p w14:paraId="283142CC">
            <w:pPr>
              <w:pStyle w:val="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6.额定制热功率(W)：12</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0</w:t>
            </w:r>
          </w:p>
          <w:p w14:paraId="0C6C601E">
            <w:pPr>
              <w:pStyle w:val="3"/>
              <w:rPr>
                <w:rFonts w:hint="eastAsia" w:ascii="宋体" w:hAnsi="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7.电辅热(W)：</w:t>
            </w:r>
            <w:r>
              <w:rPr>
                <w:rFonts w:hint="eastAsia" w:ascii="宋体" w:hAnsi="宋体" w:cs="宋体"/>
                <w:color w:val="000000" w:themeColor="text1"/>
                <w:kern w:val="0"/>
                <w:szCs w:val="21"/>
                <w:lang w:val="en-US" w:eastAsia="zh-CN"/>
                <w14:textFill>
                  <w14:solidFill>
                    <w14:schemeClr w14:val="tx1"/>
                  </w14:solidFill>
                </w14:textFill>
              </w:rPr>
              <w:t>1000</w:t>
            </w:r>
          </w:p>
          <w:p w14:paraId="35F5D42F">
            <w:pPr>
              <w:pStyle w:val="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8.室内机噪音低风dB(A）：18</w:t>
            </w:r>
          </w:p>
          <w:p w14:paraId="2CB21292">
            <w:pPr>
              <w:pStyle w:val="3"/>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9.室内机噪音高风dB(A）：</w:t>
            </w:r>
            <w:r>
              <w:rPr>
                <w:rFonts w:hint="eastAsia" w:ascii="宋体" w:hAnsi="宋体" w:cs="宋体"/>
                <w:color w:val="000000" w:themeColor="text1"/>
                <w:kern w:val="0"/>
                <w:szCs w:val="21"/>
                <w:lang w:val="en-US" w:eastAsia="zh-CN"/>
                <w14:textFill>
                  <w14:solidFill>
                    <w14:schemeClr w14:val="tx1"/>
                  </w14:solidFill>
                </w14:textFill>
              </w:rPr>
              <w:t>35</w:t>
            </w:r>
          </w:p>
          <w:p w14:paraId="053B10A8">
            <w:pPr>
              <w:pStyle w:val="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0</w:t>
            </w:r>
            <w:r>
              <w:rPr>
                <w:rFonts w:hint="eastAsia" w:ascii="宋体" w:hAnsi="宋体" w:cs="宋体"/>
                <w:color w:val="000000" w:themeColor="text1"/>
                <w:kern w:val="0"/>
                <w:szCs w:val="21"/>
                <w14:textFill>
                  <w14:solidFill>
                    <w14:schemeClr w14:val="tx1"/>
                  </w14:solidFill>
                </w14:textFill>
              </w:rPr>
              <w:t>.室外机噪音dB(A）：51</w:t>
            </w:r>
          </w:p>
          <w:p w14:paraId="391F7B72">
            <w:pPr>
              <w:pStyle w:val="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.风量（m³/h)：7</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0</w:t>
            </w:r>
          </w:p>
          <w:p w14:paraId="74988F6C">
            <w:pPr>
              <w:pStyle w:val="3"/>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.电压/频率（V/HZ）：220V2N～/50Hz</w:t>
            </w:r>
          </w:p>
        </w:tc>
        <w:tc>
          <w:tcPr>
            <w:tcW w:w="780" w:type="dxa"/>
            <w:vAlign w:val="center"/>
          </w:tcPr>
          <w:p w14:paraId="752EC4C7">
            <w:pPr>
              <w:widowControl/>
              <w:spacing w:line="400" w:lineRule="exact"/>
              <w:jc w:val="center"/>
              <w:rPr>
                <w:rFonts w:ascii="宋体" w:hAnsi="宋体" w:cs="宋体"/>
                <w:kern w:val="0"/>
                <w:szCs w:val="21"/>
              </w:rPr>
            </w:pPr>
            <w:r>
              <w:rPr>
                <w:rFonts w:hint="eastAsia" w:ascii="宋体" w:hAnsi="宋体" w:cs="宋体"/>
                <w:kern w:val="0"/>
                <w:szCs w:val="21"/>
              </w:rPr>
              <w:t>台</w:t>
            </w:r>
          </w:p>
        </w:tc>
        <w:tc>
          <w:tcPr>
            <w:tcW w:w="726" w:type="dxa"/>
            <w:vAlign w:val="center"/>
          </w:tcPr>
          <w:p w14:paraId="083EC3F8">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26</w:t>
            </w:r>
          </w:p>
        </w:tc>
        <w:tc>
          <w:tcPr>
            <w:tcW w:w="1102" w:type="dxa"/>
            <w:vAlign w:val="center"/>
          </w:tcPr>
          <w:p w14:paraId="4DAB26E9">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3500</w:t>
            </w:r>
          </w:p>
        </w:tc>
        <w:tc>
          <w:tcPr>
            <w:tcW w:w="1102" w:type="dxa"/>
            <w:vAlign w:val="center"/>
          </w:tcPr>
          <w:p w14:paraId="6735801B">
            <w:pPr>
              <w:spacing w:line="400" w:lineRule="exact"/>
              <w:jc w:val="center"/>
              <w:rPr>
                <w:rFonts w:hint="eastAsia" w:ascii="宋体" w:hAnsi="宋体" w:cs="宋体"/>
                <w:szCs w:val="21"/>
                <w:lang w:val="en-US" w:eastAsia="zh-CN"/>
              </w:rPr>
            </w:pPr>
            <w:r>
              <w:rPr>
                <w:rFonts w:hint="eastAsia" w:ascii="宋体" w:hAnsi="宋体" w:cs="宋体"/>
                <w:szCs w:val="21"/>
                <w:lang w:val="en-US" w:eastAsia="zh-CN"/>
              </w:rPr>
              <w:t>91000</w:t>
            </w:r>
          </w:p>
        </w:tc>
      </w:tr>
      <w:tr w14:paraId="2157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51" w:type="dxa"/>
            <w:gridSpan w:val="2"/>
            <w:vAlign w:val="center"/>
          </w:tcPr>
          <w:p w14:paraId="6AC26EC2">
            <w:pPr>
              <w:pStyle w:val="5"/>
              <w:spacing w:line="400" w:lineRule="exact"/>
              <w:jc w:val="center"/>
              <w:rPr>
                <w:rFonts w:hAnsi="宋体" w:cs="宋体"/>
                <w:szCs w:val="21"/>
              </w:rPr>
            </w:pPr>
            <w:r>
              <w:rPr>
                <w:rFonts w:hint="eastAsia" w:hAnsi="宋体" w:cs="宋体"/>
                <w:szCs w:val="21"/>
              </w:rPr>
              <w:t>合计</w:t>
            </w:r>
          </w:p>
        </w:tc>
        <w:tc>
          <w:tcPr>
            <w:tcW w:w="7704" w:type="dxa"/>
            <w:gridSpan w:val="5"/>
            <w:vAlign w:val="center"/>
          </w:tcPr>
          <w:p w14:paraId="5F6C6AFF">
            <w:pPr>
              <w:widowControl/>
              <w:spacing w:line="400" w:lineRule="exact"/>
              <w:jc w:val="left"/>
              <w:rPr>
                <w:rFonts w:ascii="宋体" w:hAnsi="宋体" w:cs="宋体"/>
                <w:szCs w:val="21"/>
              </w:rPr>
            </w:pPr>
            <w:r>
              <w:rPr>
                <w:rFonts w:hint="eastAsia" w:ascii="宋体" w:hAnsi="宋体" w:cs="宋体"/>
                <w:szCs w:val="21"/>
              </w:rPr>
              <w:t>人民币</w:t>
            </w:r>
            <w:r>
              <w:rPr>
                <w:rFonts w:hint="eastAsia" w:ascii="宋体" w:hAnsi="宋体" w:cs="宋体"/>
                <w:szCs w:val="21"/>
                <w:lang w:val="en-US" w:eastAsia="zh-CN"/>
              </w:rPr>
              <w:t>壹</w:t>
            </w:r>
            <w:r>
              <w:rPr>
                <w:rFonts w:hint="eastAsia" w:ascii="宋体" w:hAnsi="宋体" w:cs="宋体"/>
                <w:szCs w:val="21"/>
                <w:lang w:eastAsia="zh-CN"/>
              </w:rPr>
              <w:t>拾</w:t>
            </w:r>
            <w:r>
              <w:rPr>
                <w:rFonts w:hint="eastAsia" w:ascii="宋体" w:hAnsi="宋体" w:cs="宋体"/>
                <w:szCs w:val="21"/>
                <w:lang w:val="en-US" w:eastAsia="zh-CN"/>
              </w:rPr>
              <w:t>陆</w:t>
            </w:r>
            <w:r>
              <w:rPr>
                <w:rFonts w:hint="eastAsia" w:ascii="宋体" w:hAnsi="宋体" w:cs="宋体"/>
                <w:szCs w:val="21"/>
              </w:rPr>
              <w:t>万</w:t>
            </w:r>
            <w:r>
              <w:rPr>
                <w:rFonts w:hint="eastAsia" w:ascii="宋体" w:hAnsi="宋体" w:cs="宋体"/>
                <w:szCs w:val="21"/>
                <w:lang w:val="en-US" w:eastAsia="zh-CN"/>
              </w:rPr>
              <w:t>陆仟</w:t>
            </w:r>
            <w:r>
              <w:rPr>
                <w:rFonts w:hint="eastAsia" w:ascii="宋体" w:hAnsi="宋体" w:cs="宋体"/>
                <w:szCs w:val="21"/>
              </w:rPr>
              <w:t>元整（¥</w:t>
            </w:r>
            <w:r>
              <w:rPr>
                <w:rFonts w:hint="eastAsia" w:ascii="宋体" w:hAnsi="宋体" w:cs="宋体"/>
                <w:szCs w:val="21"/>
                <w:lang w:val="en-US" w:eastAsia="zh-CN"/>
              </w:rPr>
              <w:t>166000</w:t>
            </w:r>
            <w:r>
              <w:rPr>
                <w:rFonts w:hint="eastAsia" w:ascii="宋体" w:hAnsi="宋体" w:cs="宋体"/>
                <w:szCs w:val="21"/>
              </w:rPr>
              <w:t>元）</w:t>
            </w:r>
          </w:p>
        </w:tc>
        <w:tc>
          <w:tcPr>
            <w:tcW w:w="1102" w:type="dxa"/>
            <w:vAlign w:val="center"/>
          </w:tcPr>
          <w:p w14:paraId="5939B2D9">
            <w:pPr>
              <w:widowControl/>
              <w:spacing w:line="400" w:lineRule="exact"/>
              <w:jc w:val="left"/>
              <w:rPr>
                <w:rFonts w:hint="eastAsia" w:ascii="宋体" w:hAnsi="宋体" w:cs="宋体"/>
                <w:szCs w:val="21"/>
              </w:rPr>
            </w:pPr>
          </w:p>
        </w:tc>
      </w:tr>
      <w:tr w14:paraId="478A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9155" w:type="dxa"/>
            <w:gridSpan w:val="7"/>
            <w:vAlign w:val="center"/>
          </w:tcPr>
          <w:p w14:paraId="315BAFF2">
            <w:pPr>
              <w:pStyle w:val="5"/>
              <w:spacing w:line="360" w:lineRule="auto"/>
              <w:jc w:val="center"/>
              <w:rPr>
                <w:rFonts w:hAnsi="宋体" w:cs="宋体"/>
                <w:sz w:val="24"/>
                <w:szCs w:val="24"/>
              </w:rPr>
            </w:pPr>
            <w:r>
              <w:rPr>
                <w:rFonts w:hint="eastAsia" w:hAnsi="宋体" w:cs="宋体"/>
                <w:b/>
                <w:bCs/>
                <w:sz w:val="28"/>
                <w:szCs w:val="28"/>
              </w:rPr>
              <w:t>商务要求（均为实质性要求，必须满足）</w:t>
            </w:r>
          </w:p>
        </w:tc>
        <w:tc>
          <w:tcPr>
            <w:tcW w:w="1102" w:type="dxa"/>
            <w:vAlign w:val="center"/>
          </w:tcPr>
          <w:p w14:paraId="4BE1F4C3">
            <w:pPr>
              <w:pStyle w:val="5"/>
              <w:spacing w:line="360" w:lineRule="auto"/>
              <w:jc w:val="center"/>
              <w:rPr>
                <w:rFonts w:hint="eastAsia" w:hAnsi="宋体" w:cs="宋体"/>
                <w:b/>
                <w:bCs/>
                <w:sz w:val="28"/>
                <w:szCs w:val="28"/>
              </w:rPr>
            </w:pPr>
          </w:p>
        </w:tc>
      </w:tr>
      <w:tr w14:paraId="593C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trPr>
        <w:tc>
          <w:tcPr>
            <w:tcW w:w="1451" w:type="dxa"/>
            <w:gridSpan w:val="2"/>
            <w:shd w:val="clear" w:color="000000" w:fill="FFFFFF"/>
            <w:vAlign w:val="center"/>
          </w:tcPr>
          <w:p w14:paraId="776BE7D1">
            <w:pPr>
              <w:widowControl/>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报价要求</w:t>
            </w:r>
          </w:p>
        </w:tc>
        <w:tc>
          <w:tcPr>
            <w:tcW w:w="7704" w:type="dxa"/>
            <w:gridSpan w:val="5"/>
            <w:shd w:val="clear" w:color="000000" w:fill="FFFFFF"/>
            <w:vAlign w:val="center"/>
          </w:tcPr>
          <w:p w14:paraId="11A76F72">
            <w:pPr>
              <w:adjustRightInd w:val="0"/>
              <w:spacing w:line="440" w:lineRule="exact"/>
            </w:pPr>
            <w:r>
              <w:rPr>
                <w:rFonts w:hint="eastAsia" w:ascii="宋体" w:hAnsi="宋体" w:cs="宋体"/>
                <w:color w:val="000000" w:themeColor="text1"/>
                <w:szCs w:val="21"/>
                <w14:textFill>
                  <w14:solidFill>
                    <w14:schemeClr w14:val="tx1"/>
                  </w14:solidFill>
                </w14:textFill>
              </w:rPr>
              <w:t>1、</w:t>
            </w:r>
            <w:r>
              <w:rPr>
                <w:rFonts w:hint="eastAsia" w:ascii="宋体" w:hAnsi="宋体" w:cs="宋体"/>
                <w:szCs w:val="21"/>
              </w:rPr>
              <w:t>本项目为反向竞价，不接受其他品牌型号的商品报价。</w:t>
            </w:r>
          </w:p>
          <w:p w14:paraId="4C8A3B29">
            <w:pPr>
              <w:pStyle w:val="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2、投标产品必须是具备厂家合法渠道的全新正品，必须按厂家承诺实行“三包”。</w:t>
            </w:r>
          </w:p>
          <w:p w14:paraId="57F83128">
            <w:pPr>
              <w:pStyle w:val="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3、报价时必须上传报价明细表、技术规格偏离表签字盖章扫描件；上传采购需求中</w:t>
            </w:r>
            <w:r>
              <w:rPr>
                <w:rFonts w:hint="eastAsia" w:ascii="宋体" w:hAnsi="宋体" w:cs="宋体"/>
                <w:color w:val="000000" w:themeColor="text1"/>
                <w:szCs w:val="21"/>
                <w:lang w:eastAsia="zh-CN"/>
                <w14:textFill>
                  <w14:solidFill>
                    <w14:schemeClr w14:val="tx1"/>
                  </w14:solidFill>
                </w14:textFill>
              </w:rPr>
              <w:t>品牌型号</w:t>
            </w:r>
            <w:r>
              <w:rPr>
                <w:rFonts w:hint="eastAsia"/>
              </w:rPr>
              <w:t>产</w:t>
            </w:r>
            <w:r>
              <w:rPr>
                <w:rFonts w:hint="eastAsia" w:ascii="宋体" w:hAnsi="宋体" w:cs="宋体"/>
                <w:color w:val="000000" w:themeColor="text1"/>
                <w:szCs w:val="21"/>
                <w14:textFill>
                  <w14:solidFill>
                    <w14:schemeClr w14:val="tx1"/>
                  </w14:solidFill>
                </w14:textFill>
              </w:rPr>
              <w:t>品的节能认证彩色扫描件；上传国家认可的检测机构出具的符合标准的GB 21455-2019《房间空气调节器能效限定值及能效等级》检测报告彩色扫描件，</w:t>
            </w:r>
            <w:r>
              <w:rPr>
                <w:rFonts w:hint="eastAsia"/>
              </w:rPr>
              <w:t>否则按报价无效处理</w:t>
            </w:r>
            <w:r>
              <w:rPr>
                <w:rFonts w:hint="eastAsia" w:ascii="宋体" w:hAnsi="宋体" w:cs="宋体"/>
                <w:color w:val="000000" w:themeColor="text1"/>
                <w:szCs w:val="21"/>
                <w14:textFill>
                  <w14:solidFill>
                    <w14:schemeClr w14:val="tx1"/>
                  </w14:solidFill>
                </w14:textFill>
              </w:rPr>
              <w:t>。</w:t>
            </w:r>
          </w:p>
          <w:p w14:paraId="7CD6EF9A">
            <w:pPr>
              <w:pStyle w:val="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4、本项目采购预算金额为</w:t>
            </w:r>
            <w:r>
              <w:rPr>
                <w:rFonts w:hint="eastAsia" w:ascii="宋体" w:hAnsi="宋体" w:cs="宋体"/>
                <w:szCs w:val="21"/>
              </w:rPr>
              <w:t>人民币</w:t>
            </w:r>
            <w:r>
              <w:rPr>
                <w:rFonts w:hint="eastAsia" w:ascii="宋体" w:hAnsi="宋体" w:cs="宋体"/>
                <w:szCs w:val="21"/>
                <w:lang w:val="en-US" w:eastAsia="zh-CN"/>
              </w:rPr>
              <w:t>壹</w:t>
            </w:r>
            <w:r>
              <w:rPr>
                <w:rFonts w:hint="eastAsia" w:ascii="宋体" w:hAnsi="宋体" w:cs="宋体"/>
                <w:szCs w:val="21"/>
                <w:lang w:eastAsia="zh-CN"/>
              </w:rPr>
              <w:t>拾</w:t>
            </w:r>
            <w:r>
              <w:rPr>
                <w:rFonts w:hint="eastAsia" w:ascii="宋体" w:hAnsi="宋体" w:cs="宋体"/>
                <w:szCs w:val="21"/>
                <w:lang w:val="en-US" w:eastAsia="zh-CN"/>
              </w:rPr>
              <w:t>陆</w:t>
            </w:r>
            <w:r>
              <w:rPr>
                <w:rFonts w:hint="eastAsia" w:ascii="宋体" w:hAnsi="宋体" w:cs="宋体"/>
                <w:szCs w:val="21"/>
              </w:rPr>
              <w:t>万</w:t>
            </w:r>
            <w:r>
              <w:rPr>
                <w:rFonts w:hint="eastAsia" w:ascii="宋体" w:hAnsi="宋体" w:cs="宋体"/>
                <w:szCs w:val="21"/>
                <w:lang w:val="en-US" w:eastAsia="zh-CN"/>
              </w:rPr>
              <w:t>陆仟</w:t>
            </w:r>
            <w:r>
              <w:rPr>
                <w:rFonts w:hint="eastAsia" w:ascii="宋体" w:hAnsi="宋体" w:cs="宋体"/>
                <w:szCs w:val="21"/>
              </w:rPr>
              <w:t>元整（¥</w:t>
            </w:r>
            <w:r>
              <w:rPr>
                <w:rFonts w:hint="eastAsia" w:ascii="宋体" w:hAnsi="宋体" w:cs="宋体"/>
                <w:szCs w:val="21"/>
                <w:lang w:val="en-US" w:eastAsia="zh-CN"/>
              </w:rPr>
              <w:t>166000</w:t>
            </w:r>
            <w:r>
              <w:rPr>
                <w:rFonts w:hint="eastAsia" w:ascii="宋体" w:hAnsi="宋体" w:cs="宋体"/>
                <w:szCs w:val="21"/>
              </w:rPr>
              <w:t>元）</w:t>
            </w:r>
            <w:r>
              <w:rPr>
                <w:rFonts w:hint="eastAsia" w:ascii="宋体" w:hAnsi="宋体" w:cs="宋体"/>
                <w:szCs w:val="21"/>
                <w:lang w:val="en-US" w:eastAsia="zh-CN"/>
              </w:rPr>
              <w:t>此为含税价</w:t>
            </w:r>
            <w:r>
              <w:rPr>
                <w:rFonts w:hint="eastAsia" w:ascii="宋体" w:hAnsi="宋体" w:cs="宋体"/>
                <w:color w:val="000000" w:themeColor="text1"/>
                <w:szCs w:val="21"/>
                <w14:textFill>
                  <w14:solidFill>
                    <w14:schemeClr w14:val="tx1"/>
                  </w14:solidFill>
                </w14:textFill>
              </w:rPr>
              <w:t>。</w:t>
            </w:r>
          </w:p>
        </w:tc>
        <w:tc>
          <w:tcPr>
            <w:tcW w:w="1102" w:type="dxa"/>
            <w:shd w:val="clear" w:color="000000" w:fill="FFFFFF"/>
            <w:vAlign w:val="center"/>
          </w:tcPr>
          <w:p w14:paraId="31B0A85D">
            <w:pPr>
              <w:pStyle w:val="3"/>
              <w:rPr>
                <w:rFonts w:hint="eastAsia" w:ascii="宋体" w:hAnsi="宋体" w:cs="宋体"/>
                <w:color w:val="000000" w:themeColor="text1"/>
                <w:szCs w:val="21"/>
                <w14:textFill>
                  <w14:solidFill>
                    <w14:schemeClr w14:val="tx1"/>
                  </w14:solidFill>
                </w14:textFill>
              </w:rPr>
            </w:pPr>
          </w:p>
        </w:tc>
      </w:tr>
      <w:tr w14:paraId="6ED1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2" w:hRule="atLeast"/>
        </w:trPr>
        <w:tc>
          <w:tcPr>
            <w:tcW w:w="1451" w:type="dxa"/>
            <w:gridSpan w:val="2"/>
            <w:shd w:val="clear" w:color="000000" w:fill="FFFFFF"/>
            <w:vAlign w:val="center"/>
          </w:tcPr>
          <w:p w14:paraId="6D235E34">
            <w:pPr>
              <w:widowControl/>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售后服务要求及免费保修期</w:t>
            </w:r>
          </w:p>
        </w:tc>
        <w:tc>
          <w:tcPr>
            <w:tcW w:w="7704" w:type="dxa"/>
            <w:gridSpan w:val="5"/>
            <w:shd w:val="clear" w:color="000000" w:fill="FFFFFF"/>
            <w:vAlign w:val="center"/>
          </w:tcPr>
          <w:p w14:paraId="7C45E0D4">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1、所有竞标产品必须是厂家合法渠道的全新正品，符合规定的质量、规格、性能，并按照相关国际、国家及专业标准检验的合格产品，其产品须符合国家有关规定及厂家承诺实行“三包”。</w:t>
            </w:r>
          </w:p>
          <w:p w14:paraId="324874D8">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2、保修年限：各项货物免费保修期最短不得少于6年。</w:t>
            </w:r>
          </w:p>
          <w:p w14:paraId="6C167794">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3、免费送货上门，免费安装调试合格。</w:t>
            </w:r>
          </w:p>
          <w:p w14:paraId="3CD87DE7">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4、服务响应时间：接到用户故障通知后2小时内给予答复，4小时内给出解决方案，24小时内解决故障。未能在规定时间内排除故障的，必须在48小时内提供同档次的备用机并提交故障解决处理方案。</w:t>
            </w:r>
          </w:p>
          <w:p w14:paraId="658A760C">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为了提高售后的时效，供应商成交后在桂林市必须有售后维修服务点或维修厂家。设备到货后，由中标人指派专业安装调试工程师到现场进行安装调试，包括：主机与所有部件调试与连接，做到设备运转正常，演示设备的所有的功能并培训用户的技术人员直到用户能全部掌握设备的使用及日常维护。</w:t>
            </w:r>
          </w:p>
          <w:p w14:paraId="35197169">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6、质保期内所有货物免费上门维修服务、免费更换零部件；质保期过后提供免费电话咨询服务，并承诺提供产品终身上门维护；其余按厂家承诺进行。</w:t>
            </w:r>
          </w:p>
        </w:tc>
        <w:tc>
          <w:tcPr>
            <w:tcW w:w="1102" w:type="dxa"/>
            <w:shd w:val="clear" w:color="000000" w:fill="FFFFFF"/>
            <w:vAlign w:val="center"/>
          </w:tcPr>
          <w:p w14:paraId="6882DDB6">
            <w:pPr>
              <w:spacing w:line="400" w:lineRule="exact"/>
              <w:jc w:val="left"/>
              <w:rPr>
                <w:rFonts w:hint="eastAsia" w:ascii="宋体" w:hAnsi="宋体" w:cs="宋体"/>
                <w:color w:val="000000" w:themeColor="text1"/>
                <w:szCs w:val="21"/>
                <w14:textFill>
                  <w14:solidFill>
                    <w14:schemeClr w14:val="tx1"/>
                  </w14:solidFill>
                </w14:textFill>
              </w:rPr>
            </w:pPr>
          </w:p>
        </w:tc>
      </w:tr>
      <w:tr w14:paraId="4C1C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5" w:hRule="atLeast"/>
        </w:trPr>
        <w:tc>
          <w:tcPr>
            <w:tcW w:w="1451" w:type="dxa"/>
            <w:gridSpan w:val="2"/>
            <w:shd w:val="clear" w:color="000000" w:fill="FFFFFF"/>
            <w:vAlign w:val="center"/>
          </w:tcPr>
          <w:p w14:paraId="7C0D420C">
            <w:pPr>
              <w:widowControl/>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验收方式</w:t>
            </w:r>
          </w:p>
        </w:tc>
        <w:tc>
          <w:tcPr>
            <w:tcW w:w="7704" w:type="dxa"/>
            <w:gridSpan w:val="5"/>
            <w:shd w:val="clear" w:color="000000" w:fill="FFFFFF"/>
            <w:vAlign w:val="center"/>
          </w:tcPr>
          <w:p w14:paraId="4FDEFFCE">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1、采购人将组织相关人员及专家对采购项目进行验收，验收意见作为验收书的参考资料存档备查，验收不合格的，按虚假应标处理，成交供应商需承担被采购人终止合同的一切风险和费用。</w:t>
            </w:r>
          </w:p>
          <w:p w14:paraId="609961C6">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2、验收依据：按照招标文件要求及成交人的响应文件。</w:t>
            </w:r>
          </w:p>
          <w:p w14:paraId="77FF88FD">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供应商必须提供原装正品的、全新的、符合有关质量标准的产品和按要求提供资料。验收时，采购人现场根据采购文件要求及响应文件承诺逐条对应进行核验，若发现产品不符合采购文件和响应文件承诺要求的，采购人不予验收，同时报相关监督管理部门处理，由此造成采购人经济损失的由中标供应商负责承担全部赔偿责任。</w:t>
            </w:r>
          </w:p>
        </w:tc>
        <w:tc>
          <w:tcPr>
            <w:tcW w:w="1102" w:type="dxa"/>
            <w:shd w:val="clear" w:color="000000" w:fill="FFFFFF"/>
            <w:vAlign w:val="center"/>
          </w:tcPr>
          <w:p w14:paraId="6FEC0409">
            <w:pPr>
              <w:spacing w:line="400" w:lineRule="exact"/>
              <w:jc w:val="left"/>
              <w:rPr>
                <w:rFonts w:hint="eastAsia" w:ascii="宋体" w:hAnsi="宋体" w:cs="宋体"/>
                <w:color w:val="000000" w:themeColor="text1"/>
                <w:szCs w:val="21"/>
                <w14:textFill>
                  <w14:solidFill>
                    <w14:schemeClr w14:val="tx1"/>
                  </w14:solidFill>
                </w14:textFill>
              </w:rPr>
            </w:pPr>
          </w:p>
        </w:tc>
      </w:tr>
      <w:tr w14:paraId="579F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451" w:type="dxa"/>
            <w:gridSpan w:val="2"/>
            <w:shd w:val="clear" w:color="000000" w:fill="FFFFFF"/>
            <w:vAlign w:val="center"/>
          </w:tcPr>
          <w:p w14:paraId="4507CC7A">
            <w:pPr>
              <w:widowControl/>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交付使用时间及地点</w:t>
            </w:r>
          </w:p>
        </w:tc>
        <w:tc>
          <w:tcPr>
            <w:tcW w:w="7704" w:type="dxa"/>
            <w:gridSpan w:val="5"/>
            <w:shd w:val="clear" w:color="000000" w:fill="FFFFFF"/>
            <w:vAlign w:val="center"/>
          </w:tcPr>
          <w:p w14:paraId="71511412">
            <w:pPr>
              <w:pStyle w:val="3"/>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1.交付使用期：交货期：合同签订之日起</w:t>
            </w:r>
            <w:r>
              <w:rPr>
                <w:rFonts w:hint="eastAsia" w:ascii="宋体" w:hAnsi="宋体" w:cs="宋体"/>
                <w:color w:val="000000" w:themeColor="text1"/>
                <w:szCs w:val="21"/>
                <w:lang w:val="en-US" w:eastAsia="zh-CN"/>
                <w14:textFill>
                  <w14:solidFill>
                    <w14:schemeClr w14:val="tx1"/>
                  </w14:solidFill>
                </w14:textFill>
              </w:rPr>
              <w:t>15</w:t>
            </w:r>
            <w:r>
              <w:rPr>
                <w:rFonts w:hint="eastAsia" w:ascii="宋体" w:hAnsi="宋体" w:cs="宋体"/>
                <w:color w:val="000000" w:themeColor="text1"/>
                <w:szCs w:val="21"/>
                <w14:textFill>
                  <w14:solidFill>
                    <w14:schemeClr w14:val="tx1"/>
                  </w14:solidFill>
                </w14:textFill>
              </w:rPr>
              <w:t>日内交货</w:t>
            </w:r>
            <w:r>
              <w:rPr>
                <w:rFonts w:hint="eastAsia"/>
              </w:rPr>
              <w:t>并安装调试完毕</w:t>
            </w:r>
            <w:r>
              <w:rPr>
                <w:rFonts w:hint="eastAsia" w:ascii="宋体" w:hAnsi="宋体" w:cs="宋体"/>
                <w:color w:val="000000" w:themeColor="text1"/>
                <w:szCs w:val="21"/>
                <w14:textFill>
                  <w14:solidFill>
                    <w14:schemeClr w14:val="tx1"/>
                  </w14:solidFill>
                </w14:textFill>
              </w:rPr>
              <w:t>。</w:t>
            </w:r>
          </w:p>
          <w:p w14:paraId="254F35DE">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2.交货地点：采购人指定地点。</w:t>
            </w:r>
          </w:p>
        </w:tc>
        <w:tc>
          <w:tcPr>
            <w:tcW w:w="1102" w:type="dxa"/>
            <w:shd w:val="clear" w:color="000000" w:fill="FFFFFF"/>
            <w:vAlign w:val="center"/>
          </w:tcPr>
          <w:p w14:paraId="4CC17EEE">
            <w:pPr>
              <w:spacing w:line="400" w:lineRule="exact"/>
              <w:jc w:val="left"/>
              <w:rPr>
                <w:rFonts w:hint="eastAsia" w:ascii="宋体" w:hAnsi="宋体" w:cs="宋体"/>
                <w:color w:val="000000" w:themeColor="text1"/>
                <w:szCs w:val="21"/>
                <w14:textFill>
                  <w14:solidFill>
                    <w14:schemeClr w14:val="tx1"/>
                  </w14:solidFill>
                </w14:textFill>
              </w:rPr>
            </w:pPr>
          </w:p>
        </w:tc>
      </w:tr>
      <w:tr w14:paraId="0D4B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1451" w:type="dxa"/>
            <w:gridSpan w:val="2"/>
            <w:shd w:val="clear" w:color="000000" w:fill="FFFFFF"/>
            <w:vAlign w:val="center"/>
          </w:tcPr>
          <w:p w14:paraId="55285F5C">
            <w:pPr>
              <w:widowControl/>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付款方式</w:t>
            </w:r>
          </w:p>
        </w:tc>
        <w:tc>
          <w:tcPr>
            <w:tcW w:w="7704" w:type="dxa"/>
            <w:gridSpan w:val="5"/>
            <w:shd w:val="clear" w:color="000000" w:fill="FFFFFF"/>
            <w:vAlign w:val="center"/>
          </w:tcPr>
          <w:p w14:paraId="0F872015">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无预付款，本项目的资金拨付根据项目资金的到账情况及财政部门的付款流程、付款期限执行，采购人不承担延期付款的责任。专项资金到帐目项目验收合格后，向采购人提交合同全款发票，采购人在收到全款发票之日起 15 个工作日内支付合同款的 100%给成交人。</w:t>
            </w:r>
          </w:p>
        </w:tc>
        <w:tc>
          <w:tcPr>
            <w:tcW w:w="1102" w:type="dxa"/>
            <w:shd w:val="clear" w:color="000000" w:fill="FFFFFF"/>
            <w:vAlign w:val="center"/>
          </w:tcPr>
          <w:p w14:paraId="63040E60">
            <w:pPr>
              <w:spacing w:line="400" w:lineRule="exact"/>
              <w:jc w:val="left"/>
              <w:rPr>
                <w:rFonts w:hint="eastAsia" w:ascii="宋体" w:hAnsi="宋体" w:cs="宋体"/>
                <w:color w:val="000000" w:themeColor="text1"/>
                <w:szCs w:val="21"/>
                <w14:textFill>
                  <w14:solidFill>
                    <w14:schemeClr w14:val="tx1"/>
                  </w14:solidFill>
                </w14:textFill>
              </w:rPr>
            </w:pPr>
          </w:p>
        </w:tc>
      </w:tr>
      <w:tr w14:paraId="3E31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1451" w:type="dxa"/>
            <w:gridSpan w:val="2"/>
            <w:shd w:val="clear" w:color="000000" w:fill="FFFFFF"/>
            <w:vAlign w:val="center"/>
          </w:tcPr>
          <w:p w14:paraId="1BEB95ED">
            <w:pPr>
              <w:widowControl/>
              <w:spacing w:line="400" w:lineRule="exact"/>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其他要求</w:t>
            </w:r>
          </w:p>
        </w:tc>
        <w:tc>
          <w:tcPr>
            <w:tcW w:w="7704" w:type="dxa"/>
            <w:gridSpan w:val="5"/>
            <w:shd w:val="clear" w:color="000000" w:fill="FFFFFF"/>
            <w:vAlign w:val="center"/>
          </w:tcPr>
          <w:p w14:paraId="5D274F04">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1、确定中标供应商后，中标后的各型号单价不随时间、市场价格等因素的变动而改变，直至采购人完成采购任务为止，否则按成交人违约处理并取消中标资格。</w:t>
            </w:r>
          </w:p>
          <w:p w14:paraId="558454B1">
            <w:pPr>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2、为确保货物质量，合同签订后15天内必须提供对应</w:t>
            </w:r>
            <w:r>
              <w:rPr>
                <w:rFonts w:hint="eastAsia" w:ascii="宋体" w:hAnsi="宋体" w:cs="宋体"/>
                <w:color w:val="auto"/>
                <w:szCs w:val="21"/>
              </w:rPr>
              <w:t>生产厂家</w:t>
            </w:r>
            <w:r>
              <w:rPr>
                <w:rFonts w:hint="eastAsia" w:ascii="宋体" w:hAnsi="宋体" w:cs="宋体"/>
                <w:color w:val="auto"/>
                <w:szCs w:val="21"/>
                <w:lang w:val="en-US" w:eastAsia="zh-CN"/>
              </w:rPr>
              <w:t>或广西区总代理</w:t>
            </w:r>
            <w:r>
              <w:rPr>
                <w:rFonts w:hint="eastAsia" w:ascii="宋体" w:hAnsi="宋体" w:cs="宋体"/>
                <w:color w:val="000000" w:themeColor="text1"/>
                <w:szCs w:val="21"/>
                <w14:textFill>
                  <w14:solidFill>
                    <w14:schemeClr w14:val="tx1"/>
                  </w14:solidFill>
                </w14:textFill>
              </w:rPr>
              <w:t>对本项目所竞产品的授权、供货证明和售后服务承诺书，避免假冒伪劣产品；对不能满足品牌机型、参数要求虚假响应，或者无法正常交货影响业主办公使用的，业主</w:t>
            </w:r>
            <w:bookmarkStart w:id="0" w:name="_GoBack"/>
            <w:bookmarkEnd w:id="0"/>
            <w:r>
              <w:rPr>
                <w:rFonts w:hint="eastAsia" w:ascii="宋体" w:hAnsi="宋体" w:cs="宋体"/>
                <w:color w:val="000000" w:themeColor="text1"/>
                <w:szCs w:val="21"/>
                <w14:textFill>
                  <w14:solidFill>
                    <w14:schemeClr w14:val="tx1"/>
                  </w14:solidFill>
                </w14:textFill>
              </w:rPr>
              <w:t>可作为废标处理，并按有关规定处理。</w:t>
            </w:r>
          </w:p>
        </w:tc>
        <w:tc>
          <w:tcPr>
            <w:tcW w:w="1102" w:type="dxa"/>
            <w:shd w:val="clear" w:color="000000" w:fill="FFFFFF"/>
            <w:vAlign w:val="center"/>
          </w:tcPr>
          <w:p w14:paraId="0CBFD8FD">
            <w:pPr>
              <w:spacing w:line="400" w:lineRule="exact"/>
              <w:jc w:val="left"/>
              <w:rPr>
                <w:rFonts w:hint="eastAsia" w:ascii="宋体" w:hAnsi="宋体" w:cs="宋体"/>
                <w:color w:val="000000" w:themeColor="text1"/>
                <w:szCs w:val="21"/>
                <w14:textFill>
                  <w14:solidFill>
                    <w14:schemeClr w14:val="tx1"/>
                  </w14:solidFill>
                </w14:textFill>
              </w:rPr>
            </w:pPr>
          </w:p>
        </w:tc>
      </w:tr>
    </w:tbl>
    <w:p w14:paraId="5F2F0437">
      <w:pPr>
        <w:rPr>
          <w:color w:val="000000" w:themeColor="text1"/>
          <w14:textFill>
            <w14:solidFill>
              <w14:schemeClr w14:val="tx1"/>
            </w14:solidFill>
          </w14:textFill>
        </w:rPr>
      </w:pPr>
    </w:p>
    <w:sectPr>
      <w:pgSz w:w="11906" w:h="16838"/>
      <w:pgMar w:top="1440" w:right="1293" w:bottom="1440" w:left="12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9B870"/>
    <w:rsid w:val="001E3F8F"/>
    <w:rsid w:val="00362164"/>
    <w:rsid w:val="004C58B8"/>
    <w:rsid w:val="005C636F"/>
    <w:rsid w:val="007C5815"/>
    <w:rsid w:val="007C6A90"/>
    <w:rsid w:val="00C52EC5"/>
    <w:rsid w:val="00C53793"/>
    <w:rsid w:val="00C9605E"/>
    <w:rsid w:val="00D01989"/>
    <w:rsid w:val="052B0CBB"/>
    <w:rsid w:val="0AE93662"/>
    <w:rsid w:val="0BA71205"/>
    <w:rsid w:val="0FFE467E"/>
    <w:rsid w:val="11F76665"/>
    <w:rsid w:val="142976A3"/>
    <w:rsid w:val="14B8449F"/>
    <w:rsid w:val="18DC4807"/>
    <w:rsid w:val="1A3A5217"/>
    <w:rsid w:val="1A7C1301"/>
    <w:rsid w:val="1EF241BF"/>
    <w:rsid w:val="202C11CF"/>
    <w:rsid w:val="21C422DC"/>
    <w:rsid w:val="248D40D1"/>
    <w:rsid w:val="2670250C"/>
    <w:rsid w:val="277B168E"/>
    <w:rsid w:val="279664C8"/>
    <w:rsid w:val="2B9027F4"/>
    <w:rsid w:val="2DD83397"/>
    <w:rsid w:val="2E4C5B33"/>
    <w:rsid w:val="2EA17C2D"/>
    <w:rsid w:val="30136908"/>
    <w:rsid w:val="30832004"/>
    <w:rsid w:val="30B65771"/>
    <w:rsid w:val="31083F93"/>
    <w:rsid w:val="33C00B55"/>
    <w:rsid w:val="350070F9"/>
    <w:rsid w:val="357A4D33"/>
    <w:rsid w:val="36CA75E0"/>
    <w:rsid w:val="371544F1"/>
    <w:rsid w:val="4336788C"/>
    <w:rsid w:val="46077806"/>
    <w:rsid w:val="472B71D3"/>
    <w:rsid w:val="476F15A4"/>
    <w:rsid w:val="490948F4"/>
    <w:rsid w:val="4B781D74"/>
    <w:rsid w:val="4DD454D1"/>
    <w:rsid w:val="543547EF"/>
    <w:rsid w:val="5B9F2B4F"/>
    <w:rsid w:val="5D135140"/>
    <w:rsid w:val="5DFFDA85"/>
    <w:rsid w:val="5F261904"/>
    <w:rsid w:val="5FE61094"/>
    <w:rsid w:val="62CC27C3"/>
    <w:rsid w:val="63FF728C"/>
    <w:rsid w:val="64E2007C"/>
    <w:rsid w:val="67E3582B"/>
    <w:rsid w:val="6864524C"/>
    <w:rsid w:val="69492FDF"/>
    <w:rsid w:val="6BDF5315"/>
    <w:rsid w:val="6C757A27"/>
    <w:rsid w:val="6D836174"/>
    <w:rsid w:val="6D8B379F"/>
    <w:rsid w:val="6DE76703"/>
    <w:rsid w:val="6EF01250"/>
    <w:rsid w:val="6FF31823"/>
    <w:rsid w:val="713003C1"/>
    <w:rsid w:val="73903399"/>
    <w:rsid w:val="757767B0"/>
    <w:rsid w:val="757F205B"/>
    <w:rsid w:val="779FF01D"/>
    <w:rsid w:val="79134850"/>
    <w:rsid w:val="7B7F6850"/>
    <w:rsid w:val="7E182B80"/>
    <w:rsid w:val="7EFFD65A"/>
    <w:rsid w:val="7F1B4B5C"/>
    <w:rsid w:val="8BBF7278"/>
    <w:rsid w:val="9F3BD2FC"/>
    <w:rsid w:val="BFBE1532"/>
    <w:rsid w:val="BFFE878F"/>
    <w:rsid w:val="CFCBA339"/>
    <w:rsid w:val="DF777070"/>
    <w:rsid w:val="DFFF5163"/>
    <w:rsid w:val="E6EF2826"/>
    <w:rsid w:val="E7CF6802"/>
    <w:rsid w:val="EF3EE6D8"/>
    <w:rsid w:val="EF7D4730"/>
    <w:rsid w:val="EF7EC5E0"/>
    <w:rsid w:val="FF3F793E"/>
    <w:rsid w:val="FFD40FB9"/>
    <w:rsid w:val="FFF9B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iPriority="0" w:name="heading 2"/>
    <w:lsdException w:uiPriority="0" w:name="heading 3"/>
    <w:lsdException w:uiPriority="0" w:name="heading 4"/>
    <w:lsdException w:uiPriority="0" w:name="heading 5"/>
    <w:lsdException w:uiPriority="0" w:name="heading 6"/>
    <w:lsdException w:uiPriority="0" w:name="heading 7"/>
    <w:lsdException w:uiPriority="0" w:name="heading 8"/>
    <w:lsdException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8"/>
    <w:basedOn w:val="1"/>
    <w:qFormat/>
    <w:uiPriority w:val="0"/>
    <w:pPr>
      <w:ind w:left="2940"/>
    </w:pPr>
  </w:style>
  <w:style w:type="paragraph" w:styleId="3">
    <w:name w:val="annotation text"/>
    <w:basedOn w:val="1"/>
    <w:semiHidden/>
    <w:qFormat/>
    <w:uiPriority w:val="0"/>
    <w:pPr>
      <w:jc w:val="left"/>
    </w:p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szCs w:val="20"/>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spacing w:line="360" w:lineRule="auto"/>
      <w:ind w:firstLine="200" w:firstLineChars="200"/>
    </w:pPr>
    <w:rPr>
      <w:rFonts w:ascii="宋体"/>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8"/>
    <w:qFormat/>
    <w:uiPriority w:val="0"/>
    <w:rPr>
      <w:kern w:val="2"/>
      <w:sz w:val="18"/>
      <w:szCs w:val="18"/>
    </w:rPr>
  </w:style>
  <w:style w:type="character" w:customStyle="1" w:styleId="14">
    <w:name w:val="页脚 Char"/>
    <w:basedOn w:val="12"/>
    <w:link w:val="6"/>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1655</Words>
  <Characters>1912</Characters>
  <Lines>17</Lines>
  <Paragraphs>4</Paragraphs>
  <TotalTime>15</TotalTime>
  <ScaleCrop>false</ScaleCrop>
  <LinksUpToDate>false</LinksUpToDate>
  <CharactersWithSpaces>1922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2024-11-21T08:03:00Z</dcterms:created>
  <dc:creator>全小晶✨</dc:creator>
  <cp:lastModifiedBy>思恋......</cp:lastModifiedBy>
  <dcterms:modified xsi:type="dcterms:W3CDTF">2026-07-02T02:59:32Z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F1F41161F948428FB5AC48E3741641B9_13</vt:lpwstr>
  </property>
  <property fmtid="{D5CDD505-2E9C-101B-9397-08002B2CF9AE}" pid="4" name="KSOTemplateDocerSaveRecord">
    <vt:lpwstr>eyJoZGlkIjoiZmFkM2FhY2E5M2JmOGI4N2UwM2VlMGYyOTk5OWM0YTIiLCJ1c2VySWQiOiIyMTAzMTg1MDYifQ==</vt:lpwstr>
  </property>
</Properties>
</file>