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F57C">
      <w:pPr>
        <w:pStyle w:val="8"/>
        <w:widowControl/>
        <w:shd w:val="clear" w:color="auto" w:fill="FFFFFF"/>
        <w:autoSpaceDE/>
        <w:autoSpaceDN/>
        <w:spacing w:before="0" w:beforeAutospacing="0" w:after="0" w:afterAutospacing="0" w:line="555" w:lineRule="atLeast"/>
        <w:ind w:left="0" w:right="0"/>
        <w:jc w:val="center"/>
        <w:rPr>
          <w:rFonts w:hint="eastAsia" w:ascii="仿宋_GB2312" w:hAnsi="仿宋_GB2312" w:eastAsia="仿宋_GB2312" w:cs="仿宋_GB2312"/>
          <w:w w:val="95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灵川县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灵田镇灵田初级中学</w:t>
      </w:r>
      <w:r>
        <w:rPr>
          <w:rFonts w:hint="eastAsia" w:ascii="仿宋_GB2312" w:hAnsi="仿宋_GB2312" w:eastAsia="仿宋_GB2312" w:cs="仿宋_GB2312"/>
          <w:color w:val="000000"/>
          <w:spacing w:val="-6"/>
          <w:sz w:val="43"/>
          <w:szCs w:val="43"/>
          <w:shd w:val="clear" w:color="auto" w:fill="FFFFFF"/>
          <w:lang w:val="en-US" w:eastAsia="zh-CN"/>
        </w:rPr>
        <w:t>物业管理采购需求</w:t>
      </w:r>
    </w:p>
    <w:p w14:paraId="4BE19F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200" w:firstLineChars="85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2"/>
          <w:lang w:val="en-US" w:eastAsia="zh-CN" w:bidi="ar-SA"/>
        </w:rPr>
      </w:pPr>
    </w:p>
    <w:p w14:paraId="1A37C7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592" w:firstLineChars="18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采购人：</w:t>
      </w:r>
      <w:r>
        <w:rPr>
          <w:rFonts w:hint="eastAsia" w:ascii="仿宋_GB2312" w:hAnsi="仿宋_GB2312" w:eastAsia="仿宋_GB2312" w:cs="仿宋_GB2312"/>
          <w:color w:val="auto"/>
          <w:sz w:val="32"/>
          <w:szCs w:val="22"/>
        </w:rPr>
        <w:t>灵川县灵田镇灵田初级中学</w:t>
      </w:r>
    </w:p>
    <w:p w14:paraId="11BC1F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592" w:firstLineChars="18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联系电话：0773-6323043</w:t>
      </w:r>
    </w:p>
    <w:p w14:paraId="56AA9A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地址：灵川县灵田镇会林村委莫家村桥背岭</w:t>
      </w:r>
    </w:p>
    <w:p w14:paraId="776C87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638" w:leftChars="290" w:right="90" w:rightChars="41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预  算：220000.00元（自签订合同之日起，服务期2年）。</w:t>
      </w:r>
    </w:p>
    <w:p w14:paraId="4D9667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采购方式：在线询价</w:t>
      </w:r>
    </w:p>
    <w:p w14:paraId="03DB139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908" w:firstLineChars="284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供应商资格要求</w:t>
      </w:r>
    </w:p>
    <w:p w14:paraId="08A99E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438" w:firstLineChars="137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（一）应具备《政府采购法》第二十二条第一款规定的条件： </w:t>
      </w:r>
    </w:p>
    <w:p w14:paraId="7BBCA48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1.具有独立承担民事责任的能力；</w:t>
      </w:r>
    </w:p>
    <w:p w14:paraId="316E76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2.具有良好的商业信誉和健全的财务会计制度；</w:t>
      </w:r>
    </w:p>
    <w:p w14:paraId="2E7E3E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3.具有履行合同所必需的设备和专业技术能力；</w:t>
      </w:r>
    </w:p>
    <w:p w14:paraId="014E36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4.有依法缴纳税收和社会保障资金的良好记录；</w:t>
      </w:r>
    </w:p>
    <w:p w14:paraId="5C50D2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5.参加政府采购活动前三年内，在经营活动中没有重大违法记录；</w:t>
      </w:r>
    </w:p>
    <w:p w14:paraId="2BA07D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6.法律、行政法规规定的其他条件。</w:t>
      </w:r>
    </w:p>
    <w:p w14:paraId="54FE7A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“信用中国”网站（www.creditchina.gov.cn)中未被列入失信被执行人、重大税收违法案件当事人名单、政府采购严重违法失信行为记录名单；在“中国政府采购网”（www.ccgp.gov.cn)中未被列入政府采购严重违法失信行为记录名单。</w:t>
      </w:r>
    </w:p>
    <w:p w14:paraId="53B5BD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（三）单位负责人为同一人或者存在控股、管理关系的不同单位，不得参加同一包或者未划分包的同一项目下的政府采购活动。</w:t>
      </w:r>
    </w:p>
    <w:p w14:paraId="198F9B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（四）本项目不接受联合体形式的投标。</w:t>
      </w:r>
    </w:p>
    <w:p w14:paraId="5A0EDC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二、物业管理服务内容及相关要求</w:t>
      </w:r>
    </w:p>
    <w:p w14:paraId="571F0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eastAsia="zh-CN"/>
        </w:rPr>
        <w:t>（一）宿舍管理员（男、女各1名）</w:t>
      </w:r>
    </w:p>
    <w:p w14:paraId="13DB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1. 资质要求：</w:t>
      </w:r>
    </w:p>
    <w:p w14:paraId="1CB4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年龄≤5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周岁，身份证原件核查，身体健康，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没有传染病及精神病等不能控制自己行为能力的疾病病史，体貌端正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。</w:t>
      </w:r>
    </w:p>
    <w:p w14:paraId="6988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无违法犯罪记录（投标时提供公安机关出具的近3年无犯罪证明，服务期内学校有权复核）。</w:t>
      </w:r>
    </w:p>
    <w:p w14:paraId="1B44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具备初中及以上学历，会基础读写和手机/电脑简单操作（如登记表格、接收工作通知）。</w:t>
      </w:r>
    </w:p>
    <w:p w14:paraId="5BBE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有学校宿舍管理、学生管理相关经验者优先；熟悉未成年人保护法、校园安全管理规定者优先。</w:t>
      </w:r>
    </w:p>
    <w:p w14:paraId="144C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2. 工作时间：</w:t>
      </w:r>
    </w:p>
    <w:p w14:paraId="75B6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实行24小时轮班制（具体排班由学校与中标方协商），含节假日、寒暑假（按学校假期安排值守，无特殊情况不得擅自离岗）。</w:t>
      </w:r>
    </w:p>
    <w:p w14:paraId="6473B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3. 核心工作内容：</w:t>
      </w:r>
    </w:p>
    <w:p w14:paraId="684A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门禁与人员管理：</w:t>
      </w:r>
    </w:p>
    <w:p w14:paraId="048A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严格执行宿舍区门禁制度，学生进出需核对身份（学生证/校园卡），外来人员（含家长）需登记备案并经学校批准后方可进入，禁止无关人员、车辆进入宿舍区。</w:t>
      </w:r>
    </w:p>
    <w:p w14:paraId="1BC4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严禁学生携带烟酒、管制刀具、违规电器（如热得快、电暖器）等违禁物品进入宿舍，每日入校时协助安检。</w:t>
      </w:r>
    </w:p>
    <w:p w14:paraId="7153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作息与纪律管理：</w:t>
      </w:r>
    </w:p>
    <w:p w14:paraId="0634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督促学生遵守学校作息时间，早上按时起床、出操，晚上按时归寝、熄灯，每晚22:00后进行查寝，登记未归寝、晚归学生信息，15分钟内上报班主任及学校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  <w:t>政教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部门。</w:t>
      </w:r>
    </w:p>
    <w:p w14:paraId="5943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维护宿舍区公共秩序，制止学生喧哗、打闹、聚集起哄等违纪行为，调解学生间轻微矛盾，重大问题及时上报。</w:t>
      </w:r>
    </w:p>
    <w:p w14:paraId="62BE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安全与隐患排查：</w:t>
      </w:r>
    </w:p>
    <w:p w14:paraId="00BC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每日上下午各1次全面巡查宿舍区，重点检查门窗、消防栓、灭火器、应急通道等设施是否完好，排查私拉乱接电线、插座过载、床铺松动等安全隐患，发现问题立即整改或上报学校，建立巡查台账。</w:t>
      </w:r>
    </w:p>
    <w:p w14:paraId="2091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熟悉宿舍区消防设施位置及使用方法，每月协助学校开展1次消防隐患自查，配合学校组织学生进行消防演练。</w:t>
      </w:r>
    </w:p>
    <w:p w14:paraId="35C5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卫生与内务管理：</w:t>
      </w:r>
    </w:p>
    <w:p w14:paraId="2EE75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督促学生每日整理宿舍内务（床铺平整、衣物折叠规范、物品摆放有序、地面清洁），每周开展1次卫生检查，记录检查结果并反馈给班主任，协助学校开展“文明宿舍”评比活动。</w:t>
      </w:r>
    </w:p>
    <w:p w14:paraId="1959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负责宿舍区公共区域（走廊、楼梯、卫生间、洗漱间）的日常清洁监督，发现公共区域卫生脏乱及时通知保洁人员清理（若保洁包含在本项目内，由宿舍管理员直接负责）。</w:t>
      </w:r>
    </w:p>
    <w:p w14:paraId="1993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生活服务与沟通：</w:t>
      </w:r>
    </w:p>
    <w:p w14:paraId="7F01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关心学生日常生活，解答学生咨询，协助解决住宿相关问题（如门锁损坏、水龙头漏水等），及时联系水电工维修并跟进维修结果。</w:t>
      </w:r>
    </w:p>
    <w:p w14:paraId="0385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每日与班主任、后勤部门沟通对接，反馈学生住宿情况、设施故障等问题，做好工作记录；遇突发情况（如学生生病、意外受伤），立即启动应急处理，送医或联系家长、学校领导。</w:t>
      </w:r>
    </w:p>
    <w:p w14:paraId="1ED1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4. 禁止性要求：</w:t>
      </w:r>
    </w:p>
    <w:p w14:paraId="6A61E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不得体罚、辱骂学生，不得泄露学生个人信息及隐私。</w:t>
      </w:r>
    </w:p>
    <w:p w14:paraId="7F49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不得利用职务之便向学生索要财物、接受礼品，不得擅自占用学生物品。</w:t>
      </w:r>
    </w:p>
    <w:p w14:paraId="041F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不得擅自离岗、串岗，不得在工作时间饮酒、玩手机、从事与工作无关的活动。</w:t>
      </w:r>
    </w:p>
    <w:p w14:paraId="172EC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  <w:t>（二）水电工（1名）</w:t>
      </w:r>
    </w:p>
    <w:p w14:paraId="7E29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 xml:space="preserve"> 1. 资质要求：</w:t>
      </w:r>
    </w:p>
    <w:p w14:paraId="4B69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年龄≤55周岁，身份证原件核查，身体健康（提供近6个月二级及以上医院体检报告，无妨碍从事相应工作的疾病和生理缺陷）。</w:t>
      </w:r>
    </w:p>
    <w:p w14:paraId="175E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无违法犯罪记录（投标时提供公安机关出具的近3年无犯罪证明）。</w:t>
      </w:r>
    </w:p>
    <w:p w14:paraId="5ED4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持有有效《电工特种作业操作证》（低压或高压，需在有效期内），5年以上水电安装、维修相关工作经验，能提供过往服务单位工作证明或项目业绩材料。</w:t>
      </w:r>
    </w:p>
    <w:p w14:paraId="7E87F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熟悉校园水电设施（含配电房、水泵房、消防水电、宿舍及教学楼水电线路）的维护流程，具备独立处理常见水电故障的能力，会使用万用表、钳形表等基础维修工具，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  <w:t>工具自备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。</w:t>
      </w:r>
    </w:p>
    <w:p w14:paraId="6A50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2. 工作时间：</w:t>
      </w:r>
    </w:p>
    <w:p w14:paraId="1385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正常工作时间：周一至周五 8:00-17:30（午休1.5小时），周末、节假日安排轮流值班（24小时待命）。</w:t>
      </w:r>
    </w:p>
    <w:p w14:paraId="3197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3. 核心工作内容：</w:t>
      </w:r>
    </w:p>
    <w:p w14:paraId="1D8F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日常巡查与维护：</w:t>
      </w:r>
    </w:p>
    <w:p w14:paraId="2032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日对校园内教学楼、宿舍、食堂、办公楼等区域的水电设施进行巡查（配电房、水泵房每日2次，其他区域每日1次），重点检查线路、管道、灯具、开关、水龙头、马桶等是否正常运行，记录巡查情况，建立设施维护台账。</w:t>
      </w:r>
    </w:p>
    <w:p w14:paraId="6027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每周对配电房、水泵房进行清洁整理，检查电气设备温度、仪表数据，确保设备运行稳定；每月对校园消防水电设施（消防栓、喷淋、应急照明）进行检查，确保符合安全要求。</w:t>
      </w:r>
    </w:p>
    <w:p w14:paraId="6285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故障维修与响应：</w:t>
      </w:r>
    </w:p>
    <w:p w14:paraId="6DEF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接到维修通知（电话、工作群、书面通知）后，普通故障30分钟内到达现场，紧急故障（如大面积停水停电、管道爆裂、漏电等）15分钟内到达现场，一般故障2小时内解决，复杂故障（如线路改造、主管道维修）24小时内出具解决方案并持续跟进，直至修复。</w:t>
      </w:r>
    </w:p>
    <w:p w14:paraId="4A1B3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维修时严格遵守操作规程，做好安全防护措施（如断电、挂牌警示），避免安全事故；维修完成后清理现场，告知使用部门或用户注意事项，并在维修台账中记录。</w:t>
      </w:r>
    </w:p>
    <w:p w14:paraId="2496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物资与耗材管理：</w:t>
      </w:r>
    </w:p>
    <w:p w14:paraId="52BC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建立水电维修工具、耗材台账（含采购、领用、库存），定期盘点，确保工具完好、耗材充足；领用耗材需经学校后勤部门批准，做到账物相符，杜绝浪费。</w:t>
      </w:r>
    </w:p>
    <w:p w14:paraId="0D4A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每月向学校提交耗材使用情况报告及下月采购计划，推荐性价比高的耗材产品，配合学校做好成本控制。</w:t>
      </w:r>
    </w:p>
    <w:p w14:paraId="138FF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安全与节能管理：</w:t>
      </w:r>
    </w:p>
    <w:p w14:paraId="5181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严格遵守电气安全、消防安全相关规定，定期参加学校组织的安全培训，提升安全意识和应急处理能力；发现重大安全隐患（如线路老化、管道腐蚀）立即上报学校，提出整改建议。</w:t>
      </w:r>
    </w:p>
    <w:p w14:paraId="0727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协助学校开展节能宣传教育，检查校园水电浪费情况（如长明灯、长流水），提出节能改造建议（如更换节能灯具、安装节水龙头），降低校园能耗。</w:t>
      </w:r>
    </w:p>
    <w:p w14:paraId="042A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配合与协作：</w:t>
      </w:r>
    </w:p>
    <w:p w14:paraId="505C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配合学校开展新学期开学前、寒暑假期间的水电设施全面检修工作，确保开学正常使用。</w:t>
      </w:r>
    </w:p>
    <w:p w14:paraId="1C8C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配合宿舍管理员、班主任处理学生宿舍水电相关问题，解答师生水电使用咨询；协助学校完成上级部门检查、评估时的水电设施相关工作。</w:t>
      </w:r>
    </w:p>
    <w:p w14:paraId="1036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4. 禁止性要求：</w:t>
      </w:r>
    </w:p>
    <w:p w14:paraId="4B08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不得无证上岗、违规操作，不得在维修过程中隐瞒安全隐患。</w:t>
      </w:r>
    </w:p>
    <w:p w14:paraId="11479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不得擅自挪用、侵占维修工具、耗材或学校水电设施配件。</w:t>
      </w:r>
    </w:p>
    <w:p w14:paraId="545E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不得在工作时间饮酒、脱岗，不得从事与工作无关的兼职活动。</w:t>
      </w:r>
    </w:p>
    <w:p w14:paraId="208329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三、人员管理要求</w:t>
      </w:r>
    </w:p>
    <w:p w14:paraId="1D84EA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采购人与派驻服务人员不存在任何劳动和雇佣关系，派驻服务人员由供应商自行管理，并按法律法规和地方政府的规定支付服务人员的工资、福利、五险、加班费、意外险等一切费用，供应商聘用相应岗位人员工资标准应不低于当地最低工资标准(不包含加班工资)。项目执行过程中，如遇最低工资、相关社保比例、社保基数等调整，上调部分由供应商负责，采购人一律不再支付任何费用。上述人员涉及用工方面的劳务纠纷、福利纠纷和劳动事故等均由供应商负责，与采购人无关。</w:t>
      </w:r>
    </w:p>
    <w:p w14:paraId="79F69A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592" w:firstLineChars="18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2.成交供应商派驻的服务人员应遵守各项安全生产相关规章制度，杜绝带病上岗，若在服务期间发生人身伤害及意外伤害等工伤事故，由成交供应商负责，与采购人无关。</w:t>
      </w:r>
    </w:p>
    <w:p w14:paraId="0B9E0B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3.成交供应商全部工作人员应专职服务本项目，如遇特殊情况需借用本项目工作人员，须报请采购人批准，并保证本项目正常运行。</w:t>
      </w:r>
    </w:p>
    <w:p w14:paraId="3BCBC5F5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 采购人将对物业服务质量进行全过程监督，如供应商日常工作不到位、不达标、或有违约现象，将依据合同约定，作出相应的违约处理与处罚：</w:t>
      </w:r>
    </w:p>
    <w:p w14:paraId="5F1CBEBC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合同签订次日必须按要求配足配齐工作人员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未经采购人同意，不得擅自更换该服务项目的工作人员；如有工作人员临时辞职，第二天必须补齐，且期间工作不能中断；采购人有权要求更换不称职员工，供应商在接到通知后第二天须予以更换。以上要求做不到的每次记过一次。</w:t>
      </w:r>
    </w:p>
    <w:p w14:paraId="5C9FDDDC">
      <w:pPr>
        <w:adjustRightInd w:val="0"/>
        <w:snapToGrid w:val="0"/>
        <w:spacing w:line="500" w:lineRule="exact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②未执行相应文件、合同所规定任务的，或对采购人要求整改的问题无故未能在规定时间内完成整改的，每发生一次记过一次，且采购人有权扣减物业管理服务费用，直至执行整改为止。造成采购人经济损失的，按造成的实际损失予以赔偿。</w:t>
      </w:r>
    </w:p>
    <w:p w14:paraId="3312EEE6">
      <w:pPr>
        <w:adjustRightInd w:val="0"/>
        <w:snapToGrid w:val="0"/>
        <w:spacing w:line="500" w:lineRule="exact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③出现记过三次以上(含三次)的，采购人有权单方面终止服务合同，并由供应商支付违约金(服务费总额的20%)。</w:t>
      </w:r>
    </w:p>
    <w:p w14:paraId="7574AC7B">
      <w:pPr>
        <w:adjustRightInd w:val="0"/>
        <w:snapToGrid w:val="0"/>
        <w:spacing w:line="500" w:lineRule="exact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(四)未尽事宜，将在合同签订过程中双方协商解决。</w:t>
      </w:r>
    </w:p>
    <w:p w14:paraId="114DD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四、商务要求</w:t>
      </w:r>
    </w:p>
    <w:p w14:paraId="1B569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1.服务地点：灵川县灵田镇会林村委莫家村桥背岭</w:t>
      </w:r>
    </w:p>
    <w:p w14:paraId="775E23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2.付款方式：成交供应商须按国家有关财税规定开具发票，每月30日前结算。</w:t>
      </w:r>
    </w:p>
    <w:p w14:paraId="381CF7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3.报价要求：在本次采购中按两年的服务费进行报价，报价超过预算无效。本项目拒绝恶意低价竞标，如不符合项目要求及未达到国家法定费用标准，本次报价无效。</w:t>
      </w:r>
    </w:p>
    <w:p w14:paraId="72B4B5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若供应商的报价明显低于其他通过符合性审查供应商的报价，有可能影响服务质量或者不能诚信履约的，采购人可要求其提供相关书面说明，必要时提交相关证明材料；供应商若不能证明其报价合理性的，采购人可将其作为无效响应处理。</w:t>
      </w:r>
    </w:p>
    <w:p w14:paraId="1725A0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5.请参投单位看清相关要求后再投标，如出现恶意低价竞标者，我方将上报政采云平台追究相关责任。</w:t>
      </w:r>
    </w:p>
    <w:p w14:paraId="1BFF63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6.供应商参加现场考察时有义务准确、详细了解采购人现场环境及相关要求，并自行判断所提供的服务是否符合本次采购需求，供应商一旦成交，必须按采购人要求实施项目，否则，采购人有权解除合同，且不予支付任何费用，造成的一切不利后果由供应商自行承担。</w:t>
      </w:r>
    </w:p>
    <w:p w14:paraId="13D941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7.验收方式及标准：按照采购需求、投标(响应)文件及国家、行业规定的技术标准及规范，双方到场共同验收。</w:t>
      </w:r>
    </w:p>
    <w:p w14:paraId="103932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8.服务方式：驻场服务</w:t>
      </w:r>
    </w:p>
    <w:p w14:paraId="793BCD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9.合同签订日期：成交通知书发出后2日内。</w:t>
      </w:r>
    </w:p>
    <w:p w14:paraId="21BA5E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.供应商应按采购要求规定的服务要求、责任范围，以人民币进行报价。报价应为完税价。具体构成包括以下方面：</w:t>
      </w:r>
    </w:p>
    <w:p w14:paraId="7CEC9B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（1）物业服务人员的工资、按规定提取的保险和福利费及国家地方规定必须缴纳的费用。</w:t>
      </w:r>
    </w:p>
    <w:p w14:paraId="633A2F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（2）法定税费。</w:t>
      </w:r>
    </w:p>
    <w:p w14:paraId="4D56EC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（3）供应商合理利润。</w:t>
      </w:r>
    </w:p>
    <w:p w14:paraId="39ACA8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（4）供应商提供物业服务可能发生的一切费用。</w:t>
      </w:r>
    </w:p>
    <w:p w14:paraId="36DCEC1A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6C6A497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110514D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490DAC3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A3F46E1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9E52435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775D3C7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006925B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02DDDB1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DF6DE25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A1B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Toc22375"/>
      <w:bookmarkStart w:id="1" w:name="_Toc3248"/>
    </w:p>
    <w:bookmarkEnd w:id="0"/>
    <w:bookmarkEnd w:id="1"/>
    <w:p w14:paraId="0007229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24"/>
          <w:szCs w:val="22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AF4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4487545</wp:posOffset>
              </wp:positionH>
              <wp:positionV relativeFrom="paragraph">
                <wp:posOffset>0</wp:posOffset>
              </wp:positionV>
              <wp:extent cx="786765" cy="386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38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AAF3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35pt;margin-top:0pt;height:30.45pt;width:61.95pt;mso-position-horizontal-relative:margin;z-index:251660288;mso-width-relative:page;mso-height-relative:page;" filled="f" stroked="f" coordsize="21600,21600" o:gfxdata="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Rno0rWAAAABwEAAA8AAAAAAAAAAQAgAAAAIgAAAGRycy9kb3ducmV2&#10;LnhtbFBLAQIUABQAAAAIAIdO4kDweS2s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99AAF31">
                    <w:pPr>
                      <w:pStyle w:val="6"/>
                      <w:rPr>
                        <w:rFonts w:hint="eastAsia" w:ascii="宋体" w:hAnsi="宋体" w:eastAsia="宋体" w:cs="宋体"/>
                      </w:rPr>
                    </w:pP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4512310</wp:posOffset>
              </wp:positionH>
              <wp:positionV relativeFrom="paragraph">
                <wp:posOffset>0</wp:posOffset>
              </wp:positionV>
              <wp:extent cx="762000" cy="270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E56C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3pt;margin-top:0pt;height:21.3pt;width:60pt;mso-position-horizontal-relative:margin;z-index:251659264;mso-width-relative:page;mso-height-relative:page;" filled="f" stroked="f" coordsize="21600,21600" o:gfxdata="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Ao+5dUAAAAHAQAADwAAAAAAAAABACAAAAAiAAAAZHJzL2Rvd25yZXYueG1s&#10;UEsBAhQAFAAAAAgAh07iQDUSjzA0AgAAYQ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DE56C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97E24"/>
    <w:multiLevelType w:val="singleLevel"/>
    <w:tmpl w:val="06797E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jA3Yzg5ZDQ2MDk5Y2I1YjYwYjk1ZDllMDc0ZmIifQ=="/>
  </w:docVars>
  <w:rsids>
    <w:rsidRoot w:val="00000000"/>
    <w:rsid w:val="02B40E52"/>
    <w:rsid w:val="05C84C14"/>
    <w:rsid w:val="0AC3756D"/>
    <w:rsid w:val="0CD93263"/>
    <w:rsid w:val="0DB8556E"/>
    <w:rsid w:val="0EC94F67"/>
    <w:rsid w:val="11912AD6"/>
    <w:rsid w:val="1270584F"/>
    <w:rsid w:val="12CB1FEF"/>
    <w:rsid w:val="1A824F3A"/>
    <w:rsid w:val="1AC15A62"/>
    <w:rsid w:val="1AD752F2"/>
    <w:rsid w:val="1DE766CD"/>
    <w:rsid w:val="1F983406"/>
    <w:rsid w:val="22E162C9"/>
    <w:rsid w:val="25C94365"/>
    <w:rsid w:val="27856069"/>
    <w:rsid w:val="280B2A12"/>
    <w:rsid w:val="296F5223"/>
    <w:rsid w:val="2A3F7CD9"/>
    <w:rsid w:val="2A5D507B"/>
    <w:rsid w:val="2CB5119F"/>
    <w:rsid w:val="2D1F7A70"/>
    <w:rsid w:val="2E847065"/>
    <w:rsid w:val="31D63153"/>
    <w:rsid w:val="3251196A"/>
    <w:rsid w:val="36D86F6F"/>
    <w:rsid w:val="380A6843"/>
    <w:rsid w:val="3AAF00A3"/>
    <w:rsid w:val="3DDB1194"/>
    <w:rsid w:val="3F67457A"/>
    <w:rsid w:val="3F8E7D61"/>
    <w:rsid w:val="43776D56"/>
    <w:rsid w:val="461D2299"/>
    <w:rsid w:val="47A619B8"/>
    <w:rsid w:val="4A203CA4"/>
    <w:rsid w:val="4B60021F"/>
    <w:rsid w:val="4B6D116B"/>
    <w:rsid w:val="4BE75E6D"/>
    <w:rsid w:val="4C81745F"/>
    <w:rsid w:val="4DDE500B"/>
    <w:rsid w:val="4E4E29C3"/>
    <w:rsid w:val="4EE77C82"/>
    <w:rsid w:val="53B83D77"/>
    <w:rsid w:val="55F72F45"/>
    <w:rsid w:val="594D6137"/>
    <w:rsid w:val="5B36393C"/>
    <w:rsid w:val="5C0E6258"/>
    <w:rsid w:val="622024D4"/>
    <w:rsid w:val="64C80D68"/>
    <w:rsid w:val="68594AF9"/>
    <w:rsid w:val="6A5D123D"/>
    <w:rsid w:val="6BF4116F"/>
    <w:rsid w:val="6F8B1310"/>
    <w:rsid w:val="70E94540"/>
    <w:rsid w:val="736D1C00"/>
    <w:rsid w:val="7C497F1E"/>
    <w:rsid w:val="7D172435"/>
    <w:rsid w:val="7D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qFormat/>
    <w:uiPriority w:val="1"/>
    <w:pPr>
      <w:ind w:left="120"/>
      <w:outlineLvl w:val="1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1"/>
    <w:next w:val="1"/>
    <w:unhideWhenUsed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表格文字"/>
    <w:basedOn w:val="1"/>
    <w:qFormat/>
    <w:uiPriority w:val="0"/>
    <w:pPr>
      <w:spacing w:before="25" w:after="25" w:line="300" w:lineRule="auto"/>
      <w:ind w:firstLine="200" w:firstLineChars="200"/>
    </w:pPr>
    <w:rPr>
      <w:spacing w:val="10"/>
      <w:kern w:val="0"/>
      <w:sz w:val="24"/>
      <w:szCs w:val="2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1"/>
    <w:pPr>
      <w:ind w:left="120" w:firstLine="480"/>
    </w:pPr>
    <w:rPr>
      <w:rFonts w:ascii="宋体" w:hAnsi="宋体" w:eastAsia="宋体" w:cs="宋体"/>
      <w:lang w:val="en-US" w:eastAsia="zh-CN" w:bidi="ar-SA"/>
    </w:rPr>
  </w:style>
  <w:style w:type="character" w:customStyle="1" w:styleId="16">
    <w:name w:val="font3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8">
    <w:name w:val="标题 5（有编号）（绿盟科技）"/>
    <w:basedOn w:val="1"/>
    <w:next w:val="19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4528</Words>
  <Characters>4656</Characters>
  <Lines>0</Lines>
  <Paragraphs>0</Paragraphs>
  <TotalTime>53</TotalTime>
  <ScaleCrop>false</ScaleCrop>
  <LinksUpToDate>false</LinksUpToDate>
  <CharactersWithSpaces>4780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2024-08-23T08:47:00Z</dcterms:created>
  <dc:creator>lenovo</dc:creator>
  <cp:lastModifiedBy>把握人生</cp:lastModifiedBy>
  <cp:lastPrinted>2024-09-05T08:46:00Z</cp:lastPrinted>
  <dcterms:modified xsi:type="dcterms:W3CDTF">2026-05-18T07:29:19Z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612A28883A6A4BF9B8868E4A154DE481_13</vt:lpwstr>
  </property>
  <property fmtid="{D5CDD505-2E9C-101B-9397-08002B2CF9AE}" pid="4" name="KSOTemplateDocerSaveRecord">
    <vt:lpwstr>eyJoZGlkIjoiNzkxZjhkYjA4ODYyYmMzNGMyYWE5ZmQ4ZjVhNTI4ODYiLCJ1c2VySWQiOiI0MzY3OTY5NTUifQ==</vt:lpwstr>
  </property>
</Properties>
</file>