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65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1"/>
        <w:rPr>
          <w:rFonts w:hint="eastAsia" w:ascii="楷体" w:hAnsi="楷体" w:eastAsia="楷体" w:cs="楷体"/>
          <w:b w:val="0"/>
          <w:bCs/>
          <w:sz w:val="32"/>
          <w:szCs w:val="32"/>
        </w:rPr>
      </w:pPr>
      <w:bookmarkStart w:id="0" w:name="heading_8"/>
      <w:r>
        <w:rPr>
          <w:rFonts w:hint="eastAsia" w:ascii="楷体" w:hAnsi="楷体" w:eastAsia="楷体" w:cs="楷体"/>
          <w:b w:val="0"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）技术要求</w:t>
      </w:r>
      <w:bookmarkEnd w:id="0"/>
    </w:p>
    <w:tbl>
      <w:tblPr>
        <w:tblStyle w:val="6"/>
        <w:tblW w:w="505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78"/>
        <w:gridCol w:w="347"/>
        <w:gridCol w:w="4875"/>
        <w:gridCol w:w="344"/>
        <w:gridCol w:w="319"/>
        <w:gridCol w:w="603"/>
        <w:gridCol w:w="1919"/>
      </w:tblGrid>
      <w:tr w14:paraId="163CD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</w:trPr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87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1" w:name="heading_13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AA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品名</w:t>
            </w:r>
          </w:p>
        </w:tc>
        <w:tc>
          <w:tcPr>
            <w:tcW w:w="2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3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技术参数/规格型号/配置标准/功能</w:t>
            </w:r>
          </w:p>
          <w:p w14:paraId="5757E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</w:rPr>
              <w:t>带“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</w:rPr>
              <w:t>”的条款为本次采购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</w:rPr>
              <w:t>的实质性(关键性)的商务或服务要求，投标人须满足或优于，否则将会被认定为无效投标。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91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A1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7A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意向品牌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84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参考图片（样式）</w:t>
            </w:r>
          </w:p>
        </w:tc>
      </w:tr>
      <w:tr w14:paraId="0308E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</w:trPr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C5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95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单人双斗双柱课桌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椅</w:t>
            </w:r>
          </w:p>
        </w:tc>
        <w:tc>
          <w:tcPr>
            <w:tcW w:w="277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2F44AAC1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课桌产品符合GB/T 3976-2014《学校课桌椅功能尺寸》中的功能尺寸及技术要求；</w:t>
            </w:r>
          </w:p>
          <w:p w14:paraId="1D343189">
            <w:pPr>
              <w:widowControl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1、课桌整体规格：宽650mm（±5mm）×深450mm（±5mm）×高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78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0可调节升降；课桌为双层双柱，底部为拱形设计。</w:t>
            </w:r>
          </w:p>
          <w:p w14:paraId="06DA8B1C">
            <w:pPr>
              <w:widowControl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、桌面：采用E0级以上环保白橡木色高密度板、蓝色PP工程塑料一次性注塑四周封边，外径总尺寸为宽650mm（±5mm）×深450mm（±5mm）×厚≥18mm；四周一次性一体注塑封边且无接口成型，其中包含一条挡笔条规格1010mm*4mm（±2mm）桌面正前方设置一条笔槽220mm*25mm（±2mm）。封边处无接口、缝隙，表面光滑、美观，纹理清晰、边缘倒角。桌面板与桌架采用自攻螺丝组合固定。</w:t>
            </w:r>
          </w:p>
          <w:p w14:paraId="747AEF6C">
            <w:pPr>
              <w:widowControl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★3、升降片：采用≥0.9mm厚优质冷轧板冲压成型，总高490mm，上斗高180mm，下斗高300mm；上宽360mm，下宽260mm。升降片上必须具有两列及以上调节孔,每列必须具有12个调节孔及以上，两列及以上孔中间设有三个及以上方形加强筋，升降片四周均设有加强筋。列与列的中心距为100mm，孔与孔的中心距为30mm。(此项除厚度外，其它允许公差±2mm)。课桌升降片左右必须设有书包钢制挂钩（钢制挂钩配有同等大小的塑料套，能有效起到防刮伤、防水防锈、寿命长等优势），钢制挂钩与升降片必须一次性冲压成型，不得手工敲打或焊接。须提供升降片相关证明材料（包括但不限于彩页、官网和功能截图等）并加盖投标人公章。</w:t>
            </w:r>
          </w:p>
          <w:p w14:paraId="031D1EBD">
            <w:pPr>
              <w:widowControl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、桌斗板：采用≥0.7mm厚优质冷轧钢板，上下两层桌斗板均设置折边和两道加强筋。桌腿立管：≥50×20×1.2mm椭圆管。桌腿拉管：≥50×20×1.2mm椭圆管。桌脚管：≥50×20×1.2mm椭圆管经数控弯管机抽芯一次成型。钢架采用全周满焊焊接而成，无脱焊、虚焊、焊穿；焊缝均匀，无毛棱、锐棱、飞溅、裂纹等缺陷，结构牢固。钢管架焊接完成后，经高温粉体烤塑，耐刮耐磨，长时间使用也不会产生表面塑粉剥落现象。</w:t>
            </w:r>
          </w:p>
          <w:p w14:paraId="7BE88B2E">
            <w:pPr>
              <w:widowControl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5、塑胶脚套：采用环保PP塑料一级新料一体射出成型，达到环保要求，使桌椅保持平衡，不可采用回收料生产。</w:t>
            </w:r>
          </w:p>
          <w:p w14:paraId="468BCE1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2CAEAE3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二、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课椅产品符合GB/T 3976-2014《学校课桌椅功能尺寸》中的功能尺寸及技术要求：</w:t>
            </w:r>
          </w:p>
          <w:p w14:paraId="63B75DD8">
            <w:pPr>
              <w:widowControl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★1、课椅规格座板尺寸:前宽390mm，后宽360mm，深380mm；靠背尺寸：上宽410mm，下宽380mm，高320mm，椅面离地高400mm。（允许公差±5mm)椅面及靠背板采用PP塑料一级新料一体射出成型，耐冲击，耐抗压，耐磨，达到环保要求,不得采用回收塑料生产。座板前端有两个下凹设计，坐垫需有六条及以上S形通气散热细缝；靠背板需有五条及以上S形通气散热细缝，靠背板上方带椭圆提手设计，便于学生搬动，设计符合人体工学。靠背与钢管结合方式需采用直插式，采用螺丝锁付式，靠背板和靠背弯管采用抽芯铆钉加固，座板与椅钢架采用自攻螺丝组合固定。须提供背板、靠背的符合人体工学、透气性相关证明材料（包括但不限于彩页、官网和功能截图等）并加盖投标人公章。</w:t>
            </w:r>
          </w:p>
          <w:p w14:paraId="4DF22D24">
            <w:pPr>
              <w:widowControl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、椅腿和椅脚采用椭圆管，螺丝升降，椅脚贴地部钢管尺寸为：≥25×54×1.5mm；椅脚上部固定立管钢管尺寸为：≥30×60×1.5mm；升降套管≥25×50×1.5mm，靠背管采用≥20×40×1.5mm椭圆管一次性弯曲成型，椅脚四端配置高强度增强尼龙外套，并具有倒钩技术功能，以防脱落。两椅腿间设有横档，横档采用≥20×50×1.5mm椭圆钢管。</w:t>
            </w:r>
          </w:p>
          <w:p w14:paraId="7D0276F5">
            <w:pPr>
              <w:widowControl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3、脚垫：采用环保PP塑料一级新料一体射出成型，达到环保要求，使桌椅保持平衡，不可采用回收料生产。</w:t>
            </w:r>
          </w:p>
          <w:p w14:paraId="2892C73D">
            <w:pPr>
              <w:widowControl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4、钢制部分采用二氧化碳保护焊接，表面环氧树脂静电粉末静电喷塑，表面平整，色泽鲜明，面板具有耐磨、耐划痕、耐酸碱、耐烫、耐污染优点，全部采用止退螺丝帽加固。</w:t>
            </w:r>
          </w:p>
          <w:p w14:paraId="0595CAF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三、材料要求</w:t>
            </w:r>
          </w:p>
          <w:p w14:paraId="5FFE546B">
            <w:pPr>
              <w:widowControl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★（一）“课桌”参照检测依据须符合 QB/T 4071-2021《课桌椅》，检测内容至少包含以下内容：</w:t>
            </w:r>
          </w:p>
          <w:p w14:paraId="4C2B8BED">
            <w:pPr>
              <w:widowControl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漆膜理化性能：（1）耐湿热、耐干热：≥20min，≥70℃应≥3级。（2）附着力：涂层交叉切割法≥3 级。（3）耐冷热温差：3周期应无鼓泡、裂缝和明显失光。（4）耐磨性：≥1000r，应≥3级。（5）抗冲击：冲击高度≥50mm 应≥3 级。（6）桌面耐污染：墨水（蓝色和红色）、印泥、水笔、圆珠笔、涂改液，24h无明显痕迹。（7）耐液性：≥10%碳酸钠溶液，≥24h；≥10%乙酸溶液，≥24h 应不低于 3 级。</w:t>
            </w:r>
          </w:p>
          <w:p w14:paraId="3450F76C">
            <w:pPr>
              <w:widowControl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课桌力学性能符合桌面垂直静载荷、桌面垂直冲击、桌腿跌落、桌面水平静载荷试验等实验时，课桌应无断裂或豁裂、用手揿压各部件应无永久性松动、零部件应无严重影响使用功能的磨损或变形、五金连接件应无松动、活动部件开关应灵便。</w:t>
            </w:r>
          </w:p>
          <w:p w14:paraId="7199C7E1">
            <w:pPr>
              <w:widowControl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有害物质限量：（1）可溶性铅≦90mg/kg、（2）可溶性镉 ≦75mg/kg、（3）可溶性汞≦60mg/kg、（4）可溶性铬≦60mg/kg</w:t>
            </w:r>
          </w:p>
          <w:p w14:paraId="592C0AB4">
            <w:pPr>
              <w:widowControl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★（二）“课椅”参照检测依据须符合 QB/T 4071-2021《课桌椅》国家标准，检测内容至少包含以下内容：</w:t>
            </w:r>
          </w:p>
          <w:p w14:paraId="01C98907">
            <w:pPr>
              <w:widowControl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1.漆膜理化性能：（1）耐湿热、耐干热：≥20min，≥70℃应≥3级。（2）附着力：涂层交叉切割法≥3 级。（3）耐冷热温差：3周期应无鼓泡、裂缝和明显失光。（4）耐磨性：≥1000r，应≥3级。（5）抗冲击：冲击高度≥50mm 应≥3 级。（6）桌面耐污染：墨水（蓝色和红色）、印泥、水笔、圆珠笔、涂改液，24h无明显痕迹。（7）耐液性：≥10%碳酸钠溶液，≥24h；≥10%乙酸溶液，≥24h 应不低于 3 级。</w:t>
            </w:r>
          </w:p>
          <w:p w14:paraId="76D66BAC">
            <w:pPr>
              <w:widowControl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课椅力学性能：椅子向前倾翻、椅子侧向倾翻、椅子向后倾翻、应无倾翻符合要求；座面、椅背联合静载荷、座面侧向静载荷、椅腿向前静载荷、椅腿侧向静载荷、座面冲击、椅背冲击、椅腿跌落、课椅零部件应无断裂或豁裂现象，零部件不应出现严重影响使用功能的磨损或变形，座椅结构无永久性松动，五金连接件应无松动活动部件的开关灵便等。</w:t>
            </w:r>
          </w:p>
          <w:p w14:paraId="2D985663">
            <w:pPr>
              <w:widowControl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★（三）钢板、钢管须符合GB/T3325-2017《金属家具通用技术条件》，检测报告内容至少包含：硬度≥H，冲击强度无剥落、裂纹、皱纹，附着力不低于2级。</w:t>
            </w:r>
          </w:p>
          <w:p w14:paraId="47E4907C">
            <w:pPr>
              <w:widowControl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★（四）塑粉的硬度、附着力须符合HG/T2006-2022《热固性粉末涂料》I型1类标准。</w:t>
            </w:r>
          </w:p>
          <w:p w14:paraId="191084BD">
            <w:pPr>
              <w:widowControl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★（五）脚套须符合GB/T32487-2016《塑料家具通用技术条件》、GB 28481-2012《塑料家具中有害物质限量》标准，检测内容至少包含：</w:t>
            </w:r>
          </w:p>
          <w:p w14:paraId="225A221D">
            <w:pPr>
              <w:widowControl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塑料材料理化性能：耐老化性（室内用冲击强度保持率≥60%，外观颜色评级≥3级）；有害物质限量要求（邻苯二甲酸脂≤0.1%，重金属（可溶性铅≤90mg/kg、可溶性镉≤75mg/kg、可溶性铬≤60mg/kg、可溶性汞≤60mg/kg），多环芳烃（苯并[α]芘≤1.0mg/kg，16种多环芳烃（PAH）总量≤10mg/kg））等检测内容。</w:t>
            </w:r>
          </w:p>
          <w:p w14:paraId="2EC9ED09">
            <w:pPr>
              <w:pStyle w:val="3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三、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课桌椅需符合GB/T3325-2024、GB/T35607-2024、GB/T711-2017、GB/T6394-2017、JB/T 7901-2023、GB/T1633-2000、GB/T13448-2019、GB/T3682.1-2018标准要求，且产品表面理化性能-金属喷漆（塑）涂层硬度；甲醛释放量≤0.04mg/m³；冷弯实验（弯曲实验）；平均晶粒度-无孪晶晶粒度（浅腐蚀）100倍≥9级；均匀腐蚀性能-0.9%氯化钠溶液，常温，均匀腐蚀24h检测结果≥0.25mm/a；维卡软化温度（VST）≥102℃；表面电阻率试验；划格试验；杯突试验；耐水浸泡试验；溶体质量流动速率（MFR）≤4.87g/10min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（货物验收时需提供第三方检测机构出具的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具有CMA或CNAS标识的检测报告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38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1820（课桌）、1940（课椅）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76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56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 w14:paraId="3FB28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35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drawing>
                <wp:inline distT="0" distB="0" distL="114300" distR="114300">
                  <wp:extent cx="1318895" cy="1291590"/>
                  <wp:effectExtent l="0" t="0" r="14605" b="3810"/>
                  <wp:docPr id="4" name="图片 1" descr="ad5b764e448f997af3a68366299c70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ad5b764e448f997af3a68366299c70c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895" cy="129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501033">
            <w:pPr>
              <w:pStyle w:val="3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szCs w:val="21"/>
              </w:rPr>
              <w:drawing>
                <wp:inline distT="0" distB="0" distL="114300" distR="114300">
                  <wp:extent cx="1047115" cy="1220470"/>
                  <wp:effectExtent l="0" t="0" r="635" b="17780"/>
                  <wp:docPr id="8" name="图片 2" descr="bd5ebb75f0698a43dd8713d72d00b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 descr="bd5ebb75f0698a43dd8713d72d00b9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13091" t="11272" r="13164" b="65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115" cy="1220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9800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</w:trPr>
        <w:tc>
          <w:tcPr>
            <w:tcW w:w="21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6F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79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78702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2DAC2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躺式午休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课桌椅</w:t>
            </w:r>
          </w:p>
        </w:tc>
        <w:tc>
          <w:tcPr>
            <w:tcW w:w="277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B73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符合国家GB/T3976-2014《学校课桌椅功能尺寸及技术要求》。</w:t>
            </w:r>
          </w:p>
          <w:p w14:paraId="326BF0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1" w:firstLineChars="100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1、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课桌整体规格：长600mm*宽400mm*高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78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0可调节升降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（±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mm）</w:t>
            </w:r>
          </w:p>
          <w:p w14:paraId="7CF5B67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1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2、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课桌面板：长600mm*宽400mm*厚18mm（±2mm），采用高密度板一次注塑而成封边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                                                </w:t>
            </w:r>
          </w:p>
          <w:p w14:paraId="31667C8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3、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课桌书包斗：桌斗尺寸：长450mm*宽320mm*高150mm，厚度0.5mm，一次性模压成型。（外观尺寸偏差范围允许±3mm）。桌架采用椭圆形亮光钢管组合焊接而成，结构得需牢固，焊接完成之钢管架，表面经酸洗、脱脂、磷化处理，耐腐蚀、防锈。</w:t>
            </w:r>
          </w:p>
          <w:p w14:paraId="610267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1" w:firstLineChars="100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4、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课桌支架：采用国标无缝冷轧钢管制作，脚步管和脚立柱呈70度焊接，脚步管和下脚立柱及桌脚连接管均采用30mm*60mm*壁厚≥1.3mm椭圆形钢管制作，升降管采用25mm*50mm*壁厚≥1.3mm椭圆形钢管制作。桌面支架调节连接件采用1.5mm的钢板一致成型，规格280mm*32mm*45mm，升降管调节支座采用1.5mm的钢板一致成型，规格85*45*28mm（±2mm）。支架内带隐藏式调节塑料扳手，通过轻按的方式实现桌面桌斗可整体翻转呈40°倾斜于前排学生午睡躺下时有足够空间，操作方便。</w:t>
            </w:r>
          </w:p>
          <w:p w14:paraId="58D35B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1" w:firstLineChars="100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5、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课桌升降结构：采用螺丝固定升降方式，升降范围为670-760mm。</w:t>
            </w:r>
          </w:p>
          <w:p w14:paraId="098A17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1" w:firstLineChars="100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6、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脚套：尺寸65*65*45mm（±2mm）,采用PP塑料一体注塑成型脚套；设有防脱落挂扣和水平调节螺丝。  </w:t>
            </w:r>
          </w:p>
          <w:p w14:paraId="0C858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                            </w:t>
            </w:r>
          </w:p>
          <w:p w14:paraId="603B28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、课椅技术参数：</w:t>
            </w:r>
          </w:p>
          <w:p w14:paraId="3025EB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1" w:firstLineChars="100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1、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椅子靠背：材质采用全新环保一级PP工程塑料一次注塑而成，耐冲击，耐抗压，耐磨。四周圆角，边沿平滑。尺寸：宽450*高455*深120mm（±2mm），靠背壁厚≥4mm。靠背设有透气散热孔，解决学生午休时背部发热弊端。靠背左右两侧包覆性安全设计，包覆深度≥120mm，学生在则睡或移动时起到保护作用。靠背两侧包覆边橼上宽≥25mm，学生在休息时两支胳膊刚好放在上面不发麻不酸痛。靠背两侧各设有一个可翻转扶手，使用方便，翻转自如。整体靠背有设计合理的弧度，支撑着学生的背部脊椎，躺靠舒适，符合国际安全标准，避免由于不良睡姿而引起的不适。             </w:t>
            </w:r>
          </w:p>
          <w:p w14:paraId="7AFDD8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2、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靠背移动头枕；头枕尺寸为260*150*40mm（±2mm）；头枕内连接件采用ABS一级新料一体射出成型。头枕外胆采用软发泡工艺制作，使用时柔软舒适。头枕连接件上有两个连接靠背上下滑动块，两个滑动块中到中之间的距离为160mm（±2mm），从而增加了产品的稳定性和耐用性。在上课时头枕可移动到腰部作为腰托，使学生学习时坐姿更为舒适；在午睡时学生可根据需要的高度移动头枕到头部的位置，使学生午睡时能托住头部颈部更为舒适。                                 </w:t>
            </w:r>
          </w:p>
          <w:p w14:paraId="632EC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1" w:firstLineChars="100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3、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椅子座面板：材质采用全新环保一级PP工程塑料一次注塑成型，耐冲击，耐抗压，耐磨；尺寸：420*420*80mm（±2mm），座面壁厚≥4mm。坐垫整体呈内凹形，前端凸起后端内凹且带有多条散热孔，解决学生长时间学习与午休发热弊端；整体形状让学生正常上课时坐得更舒适。</w:t>
            </w:r>
          </w:p>
          <w:p w14:paraId="771D8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1" w:firstLineChars="100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4、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托脚板：材质采用全新环保一级PP工程塑料一次注塑成型，耐冲击，耐抗压，耐磨；尺寸：310*195*50mm（±2mm）壁厚≥4mm，托脚板上设有多条长方形透气孔，学习时托脚板隐藏在座板下面，午休时拉出，收放自如，托脚板中间设有拉手凹槽，方便使用。</w:t>
            </w:r>
          </w:p>
          <w:p w14:paraId="5159B3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1" w:firstLineChars="100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5、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椅子支架：采用国标全新无缝冷轧钢管制作，靠背管采用直径25mm壁厚≥1.5mm圆管经智能数控一致弯管整体成型，应与靠背板嵌入式安装，使靠背与钢管整体受力。脚步管和脚立柱呈70度焊接，脚步管和下脚立柱及椅脚连接管均采用30mm*60mm*壁厚≥1.3mm椭圆形钢管制作，升降管采用25mm*50mm*壁厚≥1.2mm椭圆形钢管制作。 坐垫架采用25mm*50mm*壁厚≥1.3mm椭圆管。托脚杆采用15mm*30mm*壁厚≥1.2mm椭圆管制作，两头嵌入沉头拉铆螺母与托脚板连接。钢管焊接采用二氧化碳保护焊接工艺，焊接表面波纹均匀，无夹渣.气孔，焊瘤，焊丝咬边和虚焊的现象。钢件表面采用除油、脱脂、水洗、磷化、烘干处理，全自动静电喷塑，高温固化，表面光亮平整，无颗粒渣点，颜色均匀。</w:t>
            </w:r>
          </w:p>
          <w:p w14:paraId="342C64D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1" w:firstLineChars="100"/>
              <w:jc w:val="left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6、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扶手，扶手采用PP塑料一次注塑成型，规格不得低于245mm*65mm*厚10mm。</w:t>
            </w:r>
          </w:p>
          <w:p w14:paraId="67C1262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1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7、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椅子靠背调节功能；采用气压伸缩杆调节结构，气压杆安装座板下面不得外露，如要躺下午休时，按动右侧座板下开关即可，午休时靠背躺下的斜度可以根据个人的需求进行调节，可调节角度90°-165范围内任意静止锁定，无极变速运行平稳，安全可靠收放自如，有阻尼缓冲效应。产品达到3万次国家标准使用要求。                                                  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  <w:t>8、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脚套：尺寸65*65*45mm（±2mm）,采用PP塑料一体注塑成型脚套；设有防脱落挂扣和水平调节螺丝。脚套底部防滑设计。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</w:t>
            </w:r>
          </w:p>
          <w:p w14:paraId="0A0B1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★课桌椅：⑴有害物质限量要求-重金属含量(限色漆)-可溶性铅≤90mg/kg、可溶性镉≤75mg/kg、可溶性铬≤60mg/kg、可溶性汞≤60mg/kg；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⑵安全性能要求：所有零部件应无破损；金属件应无端部未封口的管件，闷盖应不易脱落；与人体接触的部位、存放物品的部位不应有毛刺、刃角、锐棱、透钉及其他尖锐物；与人体接触的座面、椅背和扶手等边缘倒圆角的半径至少应为2mm；某些可能造成伤害的部件，应不可能被接触到，除非使用专门的拆卸工具。课桌椅应不可能被随意拆卸，除非使用专门的拆卸工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⑶品质属性：①产品有害物质-甲醛释放量-木家具等其他家具：≤0.05mg/m³；②产品有害物质-苯木家具等其他家具：≤0.05mg/m³；③产品有害物质-甲苯木家具等其他家具：≤0.1mg/m³；④产品有害物质-二甲苯-木家具等其他家具：≤0.1mg/m³；⑤产品有害物质-总挥发性有机化合物(TVOC)-木家具等其他家具：≤0.3≤0.05mg/m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⑷力学性能要求-椅凳类强度和耐久性-座面冲击试验(跌落高度300mm，10次)：a)所有零部件无断裂或豁裂；b)用手揿压某些应为牢固的部件，应无永久性松动；c)所有零部件应无影响使用功能的磨损或变形；d)五金连接件应无松动；e)活动部件(门、抽等)开关应灵便；f)零部件无明显位移变化。</w:t>
            </w:r>
          </w:p>
          <w:p w14:paraId="0787D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98922A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三、课桌椅需符合GB/T3325-2024、GB/T35607-2024、GB/T711-2017、GB/T6394-2017、JB/T 7901-2023、GB/T1633-2000、GB/T13448-2019、GB/T3682.1-2018标准要求，且产品表面理化性能-金属喷漆（塑）涂层硬度；甲醛释放量≤0.04mg/m³；冷弯实验（弯曲实验）；平均晶粒度-无孪晶晶粒度（浅腐蚀）100倍≥9级；均匀腐蚀性能-0.9%氯化钠溶液，常温，均匀腐蚀24h检测结果≥0.25mm/a；维卡软化温度（VST）≥102℃；表面电阻率试验；划格试验；杯突试验；耐水浸泡试验；溶体质量流动速率（MFR）≤4.87g/10min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（货物验收时需提供第三方检测机构出具的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具有CMA或CNAS标识的检测报告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）</w:t>
            </w:r>
          </w:p>
          <w:p w14:paraId="730FF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07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8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88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 w14:paraId="16D1E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 w14:paraId="7938C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 w14:paraId="5CED7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46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drawing>
                <wp:inline distT="0" distB="0" distL="114300" distR="114300">
                  <wp:extent cx="1029970" cy="1242695"/>
                  <wp:effectExtent l="0" t="0" r="17780" b="14605"/>
                  <wp:docPr id="2" name="图片 2" descr="eee510d54907f0e45a5fda291e33fa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eee510d54907f0e45a5fda291e33fa1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970" cy="1242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10FFCF">
            <w:pPr>
              <w:pStyle w:val="3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354455" cy="1108710"/>
                  <wp:effectExtent l="0" t="0" r="17145" b="15240"/>
                  <wp:docPr id="7" name="图片 7" descr="d1f3262fb30e4f766ceb39d20992e91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d1f3262fb30e4f766ceb39d20992e91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455" cy="1108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14:paraId="23039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b w:val="0"/>
          <w:bCs/>
          <w:sz w:val="32"/>
          <w:szCs w:val="32"/>
        </w:rPr>
      </w:pPr>
    </w:p>
    <w:sectPr>
      <w:footerReference r:id="rId3" w:type="default"/>
      <w:pgSz w:w="11905" w:h="16840"/>
      <w:pgMar w:top="1440" w:right="1463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79FAC7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7ED4E0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7ED4E0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21E2D5"/>
    <w:multiLevelType w:val="singleLevel"/>
    <w:tmpl w:val="E121E2D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B401E"/>
    <w:rsid w:val="01894954"/>
    <w:rsid w:val="084E3477"/>
    <w:rsid w:val="0AA430AA"/>
    <w:rsid w:val="0BC41C16"/>
    <w:rsid w:val="0C9D7760"/>
    <w:rsid w:val="0CF62B54"/>
    <w:rsid w:val="129E11D6"/>
    <w:rsid w:val="14636234"/>
    <w:rsid w:val="175A1144"/>
    <w:rsid w:val="177121AB"/>
    <w:rsid w:val="18497453"/>
    <w:rsid w:val="19EB0293"/>
    <w:rsid w:val="1D6B3689"/>
    <w:rsid w:val="1D916C98"/>
    <w:rsid w:val="238C6E29"/>
    <w:rsid w:val="24172B97"/>
    <w:rsid w:val="241D5836"/>
    <w:rsid w:val="28D20C4D"/>
    <w:rsid w:val="2F196353"/>
    <w:rsid w:val="30B162F3"/>
    <w:rsid w:val="37381A55"/>
    <w:rsid w:val="37CE75B8"/>
    <w:rsid w:val="3A392ED9"/>
    <w:rsid w:val="3CB42EC3"/>
    <w:rsid w:val="41465F46"/>
    <w:rsid w:val="42C56F23"/>
    <w:rsid w:val="47544B14"/>
    <w:rsid w:val="4ACA3C0F"/>
    <w:rsid w:val="4CD570E1"/>
    <w:rsid w:val="4FB70B5C"/>
    <w:rsid w:val="505D6E78"/>
    <w:rsid w:val="564A016B"/>
    <w:rsid w:val="59362CBB"/>
    <w:rsid w:val="5C5C2776"/>
    <w:rsid w:val="628506F0"/>
    <w:rsid w:val="652A49A6"/>
    <w:rsid w:val="695B3C56"/>
    <w:rsid w:val="705B5186"/>
    <w:rsid w:val="70F90B93"/>
    <w:rsid w:val="73280576"/>
    <w:rsid w:val="741E51F9"/>
    <w:rsid w:val="74222256"/>
    <w:rsid w:val="75B0387E"/>
    <w:rsid w:val="770734FA"/>
    <w:rsid w:val="797D13DF"/>
    <w:rsid w:val="7A2370BE"/>
    <w:rsid w:val="7CFA4AEB"/>
    <w:rsid w:val="7DF804B8"/>
    <w:rsid w:val="7F7477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rPr>
      <w:rFonts w:ascii="Arial" w:hAnsi="Arial" w:eastAsia="黑体"/>
      <w:sz w:val="20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_Style 2"/>
    <w:basedOn w:val="1"/>
    <w:qFormat/>
    <w:uiPriority w:val="99"/>
    <w:pPr>
      <w:ind w:firstLine="420" w:firstLineChars="200"/>
    </w:pPr>
    <w:rPr>
      <w:rFonts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6764</Words>
  <Characters>7872</Characters>
  <TotalTime>2</TotalTime>
  <ScaleCrop>false</ScaleCrop>
  <LinksUpToDate>false</LinksUpToDate>
  <CharactersWithSpaces>8120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2026-06-22T03:41:00Z</dcterms:created>
  <dc:creator>Apache POI</dc:creator>
  <cp:lastModifiedBy>Meng</cp:lastModifiedBy>
  <cp:lastPrinted>2026-06-24T12:16:00Z</cp:lastPrinted>
  <dcterms:modified xsi:type="dcterms:W3CDTF">2026-06-25T03:53:22Z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{"Label":"1","ContentProducer":"001191110102MACQD9K64010000","ProduceID":"7654059789789973449","ReservedCode1":"","ContentPropagator":"","PropagateID":"","ReservedCode2":""}</vt:lpwstr>
  </property>
  <property fmtid="{D5CDD505-2E9C-101B-9397-08002B2CF9AE}" pid="3" name="KSOProductBuildVer">
    <vt:lpwstr>2052-12.1.0.18912</vt:lpwstr>
  </property>
  <property fmtid="{D5CDD505-2E9C-101B-9397-08002B2CF9AE}" pid="4" name="ICV">
    <vt:lpwstr>BFA7653137A54120B4EF23A5DDAF2D23_13</vt:lpwstr>
  </property>
</Properties>
</file>