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sz w:val="36"/>
          <w:szCs w:val="36"/>
        </w:rPr>
      </w:pPr>
      <w:r>
        <w:rPr>
          <w:rFonts w:hint="eastAsia"/>
          <w:b/>
          <w:sz w:val="36"/>
          <w:szCs w:val="36"/>
        </w:rPr>
        <w:t>附件1：</w:t>
      </w:r>
    </w:p>
    <w:p>
      <w:pPr>
        <w:jc w:val="center"/>
        <w:rPr>
          <w:b/>
          <w:sz w:val="36"/>
          <w:szCs w:val="36"/>
        </w:rPr>
      </w:pPr>
      <w:r>
        <w:rPr>
          <w:rFonts w:hint="eastAsia"/>
          <w:b/>
          <w:sz w:val="36"/>
          <w:szCs w:val="36"/>
        </w:rPr>
        <w:t>采购清单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4110"/>
        <w:gridCol w:w="693"/>
        <w:gridCol w:w="703"/>
        <w:gridCol w:w="972"/>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vAlign w:val="center"/>
          </w:tcPr>
          <w:p>
            <w:pPr>
              <w:widowControl/>
              <w:rPr>
                <w:b/>
                <w:sz w:val="36"/>
                <w:szCs w:val="36"/>
              </w:rPr>
            </w:pPr>
            <w:r>
              <w:rPr>
                <w:rFonts w:hint="eastAsia" w:ascii="宋体" w:hAnsi="宋体" w:cs="宋体"/>
                <w:color w:val="000000"/>
                <w:szCs w:val="21"/>
              </w:rPr>
              <w:t>产品名称</w:t>
            </w:r>
          </w:p>
        </w:tc>
        <w:tc>
          <w:tcPr>
            <w:tcW w:w="4110" w:type="dxa"/>
            <w:vAlign w:val="center"/>
          </w:tcPr>
          <w:p>
            <w:pPr>
              <w:jc w:val="center"/>
              <w:rPr>
                <w:b/>
                <w:sz w:val="36"/>
                <w:szCs w:val="36"/>
              </w:rPr>
            </w:pPr>
            <w:r>
              <w:rPr>
                <w:rFonts w:hint="eastAsia" w:ascii="宋体" w:hAnsi="宋体" w:cs="宋体"/>
                <w:color w:val="000000"/>
                <w:szCs w:val="21"/>
              </w:rPr>
              <w:t>技术（配置）参数</w:t>
            </w:r>
          </w:p>
        </w:tc>
        <w:tc>
          <w:tcPr>
            <w:tcW w:w="693" w:type="dxa"/>
            <w:vAlign w:val="center"/>
          </w:tcPr>
          <w:p>
            <w:pPr>
              <w:rPr>
                <w:b/>
                <w:sz w:val="36"/>
                <w:szCs w:val="36"/>
              </w:rPr>
            </w:pPr>
            <w:r>
              <w:rPr>
                <w:rFonts w:hint="eastAsia" w:ascii="宋体" w:hAnsi="宋体" w:cs="宋体"/>
                <w:color w:val="000000"/>
                <w:szCs w:val="21"/>
              </w:rPr>
              <w:t>数量</w:t>
            </w:r>
          </w:p>
        </w:tc>
        <w:tc>
          <w:tcPr>
            <w:tcW w:w="703" w:type="dxa"/>
            <w:vAlign w:val="center"/>
          </w:tcPr>
          <w:p>
            <w:pPr>
              <w:rPr>
                <w:b/>
                <w:sz w:val="36"/>
                <w:szCs w:val="36"/>
              </w:rPr>
            </w:pPr>
            <w:r>
              <w:rPr>
                <w:rFonts w:hint="eastAsia" w:ascii="宋体" w:hAnsi="宋体" w:cs="宋体"/>
                <w:color w:val="000000"/>
                <w:szCs w:val="21"/>
              </w:rPr>
              <w:t>单位</w:t>
            </w:r>
          </w:p>
        </w:tc>
        <w:tc>
          <w:tcPr>
            <w:tcW w:w="972" w:type="dxa"/>
          </w:tcPr>
          <w:p>
            <w:pPr>
              <w:rPr>
                <w:b/>
                <w:sz w:val="36"/>
                <w:szCs w:val="36"/>
              </w:rPr>
            </w:pPr>
            <w:r>
              <w:rPr>
                <w:rFonts w:hint="eastAsia" w:ascii="宋体" w:hAnsi="宋体" w:cs="宋体"/>
                <w:color w:val="000000"/>
                <w:szCs w:val="21"/>
              </w:rPr>
              <w:t>单价（元）</w:t>
            </w:r>
          </w:p>
        </w:tc>
        <w:tc>
          <w:tcPr>
            <w:tcW w:w="929" w:type="dxa"/>
          </w:tcPr>
          <w:p>
            <w:pPr>
              <w:rPr>
                <w:b/>
                <w:sz w:val="36"/>
                <w:szCs w:val="36"/>
              </w:rPr>
            </w:pPr>
            <w:r>
              <w:rPr>
                <w:rFonts w:hint="eastAsia" w:ascii="宋体" w:hAnsi="宋体" w:cs="宋体"/>
                <w:color w:val="000000"/>
                <w:szCs w:val="21"/>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3" w:hRule="atLeast"/>
        </w:trPr>
        <w:tc>
          <w:tcPr>
            <w:tcW w:w="1115" w:type="dxa"/>
            <w:vAlign w:val="center"/>
          </w:tcPr>
          <w:p>
            <w:pPr>
              <w:jc w:val="center"/>
              <w:rPr>
                <w:b/>
                <w:sz w:val="36"/>
                <w:szCs w:val="36"/>
              </w:rPr>
            </w:pPr>
            <w:r>
              <w:rPr>
                <w:rFonts w:hint="eastAsia" w:ascii="宋体" w:hAnsi="宋体" w:cs="宋体"/>
                <w:kern w:val="0"/>
                <w:szCs w:val="21"/>
              </w:rPr>
              <w:t>希沃D0823K</w:t>
            </w:r>
          </w:p>
        </w:tc>
        <w:tc>
          <w:tcPr>
            <w:tcW w:w="4110" w:type="dxa"/>
            <w:vAlign w:val="center"/>
          </w:tcPr>
          <w:p>
            <w:r>
              <w:rPr>
                <w:rFonts w:hint="eastAsia"/>
              </w:rPr>
              <w:t>一、硬件性能</w:t>
            </w:r>
          </w:p>
          <w:p>
            <w:r>
              <w:rPr>
                <w:rFonts w:hint="eastAsia"/>
              </w:rPr>
              <w:t>★1、 CPU采用Intel十二代 Core i5处理器或以上，处理器核数≥10，线程数≥12。</w:t>
            </w:r>
          </w:p>
          <w:p>
            <w:r>
              <w:rPr>
                <w:rFonts w:hint="eastAsia"/>
              </w:rPr>
              <w:t xml:space="preserve">2、内存：≥16G DDR4 3200MHz，最大支持64G内存容量； </w:t>
            </w:r>
          </w:p>
          <w:p>
            <w:r>
              <w:rPr>
                <w:rFonts w:hint="eastAsia"/>
              </w:rPr>
              <w:t>3、硬盘：≥256G SSD硬盘，≥1TB机械硬盘</w:t>
            </w:r>
          </w:p>
          <w:p>
            <w:r>
              <w:rPr>
                <w:rFonts w:hint="eastAsia"/>
              </w:rPr>
              <w:t>★4、网络通信：为保证学生使用网络过程安全可控，提供板载双1000M以太网口，并能实现内网外网物理隔离；网口支持wake on LAN。</w:t>
            </w:r>
          </w:p>
          <w:p>
            <w:r>
              <w:rPr>
                <w:rFonts w:hint="eastAsia"/>
              </w:rPr>
              <w:t>5、集成标准声卡、USB键盘、鼠标；</w:t>
            </w:r>
          </w:p>
          <w:p>
            <w:r>
              <w:rPr>
                <w:rFonts w:hint="eastAsia"/>
              </w:rPr>
              <w:t>6、接口：≥9个USB接口（前置≥5个，含1个TypeC）；HDMI≥1；VGA≥1；串口≥1；</w:t>
            </w:r>
          </w:p>
          <w:p>
            <w:r>
              <w:rPr>
                <w:rFonts w:hint="eastAsia"/>
              </w:rPr>
              <w:t>7、内部插槽：PCIEX16≥1；PCIEX1≥1。</w:t>
            </w:r>
          </w:p>
          <w:p>
            <w:r>
              <w:rPr>
                <w:rFonts w:hint="eastAsia"/>
              </w:rPr>
              <w:t>★8、使用环境要求，机箱体积≤7.5L。</w:t>
            </w:r>
          </w:p>
          <w:p>
            <w:r>
              <w:rPr>
                <w:rFonts w:hint="eastAsia"/>
              </w:rPr>
              <w:t>★9、达到节能减排的效果，电源功率≤100W。</w:t>
            </w:r>
          </w:p>
          <w:p>
            <w:r>
              <w:rPr>
                <w:rFonts w:hint="eastAsia"/>
              </w:rPr>
              <w:t>10、</w:t>
            </w:r>
            <w:r>
              <w:t>显示屏幕≥23.8英寸</w:t>
            </w:r>
            <w:r>
              <w:rPr>
                <w:rFonts w:hint="eastAsia"/>
              </w:rPr>
              <w:t>IPS屏</w:t>
            </w:r>
            <w:r>
              <w:t>，分辨率≥1920*1080</w:t>
            </w:r>
            <w:r>
              <w:rPr>
                <w:rFonts w:hint="eastAsia"/>
              </w:rPr>
              <w:t>，VGA+HDMI接口。</w:t>
            </w:r>
          </w:p>
          <w:p>
            <w:pPr>
              <w:rPr>
                <w:rFonts w:ascii="宋体" w:hAnsi="宋体" w:cs="宋体"/>
              </w:rPr>
            </w:pPr>
            <w:r>
              <w:rPr>
                <w:rFonts w:hint="eastAsia" w:ascii="宋体" w:hAnsi="宋体" w:cs="宋体"/>
              </w:rPr>
              <w:t>★11、为保证屏幕色彩显示真实度，显示屏幕DCI-P3色域覆盖率≥ 90%；</w:t>
            </w:r>
            <w:r>
              <w:rPr>
                <w:rFonts w:hint="eastAsia" w:ascii="宋体" w:hAnsi="宋体" w:cs="宋体"/>
                <w:lang w:val="zh-TW"/>
              </w:rPr>
              <w:t>（</w:t>
            </w:r>
            <w:r>
              <w:rPr>
                <w:rFonts w:hint="eastAsia" w:ascii="宋体" w:hAnsi="宋体" w:cs="宋体"/>
              </w:rPr>
              <w:t>投标时提供具有CMA或CNAS认证的第三方检测机构所出具的检测报告复印件）</w:t>
            </w:r>
          </w:p>
          <w:p>
            <w:pPr>
              <w:rPr>
                <w:rFonts w:ascii="宋体" w:hAnsi="宋体" w:cs="宋体"/>
              </w:rPr>
            </w:pPr>
            <w:r>
              <w:rPr>
                <w:rFonts w:hint="eastAsia" w:ascii="宋体" w:hAnsi="宋体" w:cs="宋体"/>
              </w:rPr>
              <w:t>★12、为了适应日常使用和更好的视频播放体验，显示屏分别提供标准模式和炫彩模式选项；</w:t>
            </w:r>
            <w:r>
              <w:rPr>
                <w:rFonts w:hint="eastAsia" w:ascii="宋体" w:hAnsi="宋体" w:cs="宋体"/>
                <w:lang w:val="zh-TW"/>
              </w:rPr>
              <w:t>（</w:t>
            </w:r>
            <w:r>
              <w:rPr>
                <w:rFonts w:hint="eastAsia" w:ascii="宋体" w:hAnsi="宋体" w:cs="宋体"/>
              </w:rPr>
              <w:t>投标时提供具有CMA或CNAS认证的第三方检测机构所出具的检测报告复印件）</w:t>
            </w:r>
          </w:p>
          <w:p>
            <w:r>
              <w:rPr>
                <w:rFonts w:hint="eastAsia"/>
              </w:rPr>
              <w:t>★13、为保证教师、学生的用眼舒适，显示屏幕提供护眼模式，护眼模式下，蓝光比例≤50%；</w:t>
            </w:r>
            <w:r>
              <w:rPr>
                <w:rFonts w:hint="eastAsia"/>
                <w:lang w:val="zh-TW"/>
              </w:rPr>
              <w:t>（</w:t>
            </w:r>
            <w:r>
              <w:rPr>
                <w:rFonts w:hint="eastAsia"/>
              </w:rPr>
              <w:t>投标时提供具有CMA或CNAS认证的第三方检测机构所出具的检测报告复印件）</w:t>
            </w:r>
          </w:p>
          <w:p>
            <w:r>
              <w:rPr>
                <w:rFonts w:hint="eastAsia"/>
              </w:rPr>
              <w:t>二、软件要求：</w:t>
            </w:r>
          </w:p>
          <w:p>
            <w:r>
              <w:rPr>
                <w:rFonts w:hint="eastAsia"/>
              </w:rPr>
              <w:t>1、教</w:t>
            </w:r>
            <w:r>
              <w:rPr>
                <w:rFonts w:hint="eastAsia"/>
                <w:lang w:val="zh-TW" w:eastAsia="zh-TW"/>
              </w:rPr>
              <w:t>学平台为全校教师提供可扩展，易于学校管理，安全可靠的云存储空间，根据每名教师使用时长与教学资料制作频率提供可扩展升级至不小于</w:t>
            </w:r>
            <w:r>
              <w:rPr>
                <w:rFonts w:hint="eastAsia"/>
              </w:rPr>
              <w:t>200G</w:t>
            </w:r>
            <w:r>
              <w:rPr>
                <w:rFonts w:hint="eastAsia"/>
                <w:lang w:val="zh-TW" w:eastAsia="zh-TW"/>
              </w:rPr>
              <w:t>的个人云空间。</w:t>
            </w:r>
          </w:p>
          <w:p>
            <w:r>
              <w:rPr>
                <w:rFonts w:hint="eastAsia"/>
              </w:rPr>
              <w:t>2、PPT小工具：支持小组端进入PPT放映模式后提供批注、黑板、橡皮、撤销、批注分享等工具，满足学生小组研讨的使用</w:t>
            </w:r>
          </w:p>
          <w:p>
            <w:r>
              <w:rPr>
                <w:rFonts w:hint="eastAsia"/>
              </w:rPr>
              <w:t>3、</w:t>
            </w:r>
            <w:r>
              <w:t>书写工具具备地图图示（如铁路、城墙、山峰、港口、机场等）笔迹，可直接进行图示标注；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方便教学。</w:t>
            </w:r>
          </w:p>
          <w:p>
            <w:r>
              <w:rPr>
                <w:rFonts w:hint="eastAsia"/>
              </w:rPr>
              <w:t>★4、</w:t>
            </w:r>
            <w:r>
              <w:rPr>
                <w:lang w:val="zh-TW" w:eastAsia="zh-TW"/>
              </w:rPr>
              <w:t>一键开课：教师可一键开课生成课程海报；学生扫描课程海报微信二维码即可加入直播课堂，无需额外安装</w:t>
            </w:r>
            <w:r>
              <w:t>APP</w:t>
            </w:r>
            <w:r>
              <w:rPr>
                <w:lang w:val="zh-TW" w:eastAsia="zh-TW"/>
              </w:rPr>
              <w:t>。</w:t>
            </w:r>
            <w:r>
              <w:rPr>
                <w:rFonts w:hint="eastAsia"/>
                <w:lang w:val="zh-TW"/>
              </w:rPr>
              <w:t>（</w:t>
            </w:r>
            <w:r>
              <w:rPr>
                <w:rFonts w:hint="eastAsia"/>
              </w:rPr>
              <w:t>投标时提供具有CMA或CNAS认证的第三方检测机构所出具的检测报告复印件）</w:t>
            </w:r>
          </w:p>
          <w:p>
            <w:r>
              <w:rPr>
                <w:rFonts w:hint="eastAsia"/>
              </w:rPr>
              <w:t>5、剪辑重录：支持按照课件页面片段剪辑和重录微课，支持一键上传至云端保存。</w:t>
            </w:r>
          </w:p>
          <w:p>
            <w:r>
              <w:rPr>
                <w:rFonts w:hint="eastAsia"/>
              </w:rPr>
              <w:t>★6、</w:t>
            </w:r>
            <w:r>
              <w:rPr>
                <w:lang w:val="zh-TW" w:eastAsia="zh-TW"/>
              </w:rPr>
              <w:t>课程回放：课程结束后自动生成直播回放，报名课程的学生可反复学习；回放课程自动保存在云端，支持人工删除。</w:t>
            </w:r>
            <w:r>
              <w:rPr>
                <w:rFonts w:hint="eastAsia"/>
                <w:lang w:val="zh-TW"/>
              </w:rPr>
              <w:t>（</w:t>
            </w:r>
            <w:r>
              <w:rPr>
                <w:rFonts w:hint="eastAsia"/>
              </w:rPr>
              <w:t>投标时提供具有CMA或CNAS认证的第三方检测机构所出具的检测报告复印件）</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7、云桌面系统支持获取所有PC的状态、终端编号、终端IP、终端MAC、CPU信息、内存使用率、运行时间、磁盘信息等信息，便于管理员统计已纳管的PC资产情况。</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2、需支持用户桌面在需要帮助的时候，云桌面管理平台可以直接向需要帮助的用户桌面发起帮助，进行这一项操作时不需要借助第三方软件。</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★8、支持开机logo自定义，可以自定义云终端开机登录页面logo及文字定制，便于学校进行资产管理。(投标时必须提供此功能截图)</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9、为满足多种使用需求，需支持多种系统镜像例如Win7、Win10、Win11等主流镜像，为降低使用复杂度要求云桌面管理系统软件可以进行一键切换系统镜像。</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10、云桌面系统软件支持系统同传，为保障同传传输速度，需支持BT传输。</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11、云桌面系统支持开启还原模式，每次开机系统都会重新恢复至模板状态，保障系统流畅性。</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★12、为提供更加良好的桌面使用环境，需提供广告弹窗拦截功能，开启后系统自动拦截用户终端桌面弹窗广告，净化桌面环境。(投标时必须提供此功能截图)</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13、提供环境监测功能，针对用户正在使用的桌面系统环境进行巡检，监测内容以列表形式呈现内容包含但不限于电脑名称、系统版本、IP、内存、硬盘等状态。如出现网络连接中断、USB未连接、未知盘符，均会进行告警。(投标时必须提供此功能截图)</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14、支持静默更新功能，要求不影响用户终端日常使用的情况下对用户支持进行更新操作，服务端发送过来的更新镜像文件用户终端后台可进行静默接收，且桌面会有弹窗提示，待用户空闲时间重启即可自动更新。</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★15、为了便于管理员排查网络故障，需提供网络修复功能，可全面检测网络服务是否正常。(投标时必须提供此功能截图)</w:t>
            </w:r>
          </w:p>
          <w:p>
            <w:pPr>
              <w:pStyle w:val="8"/>
              <w:ind w:left="0" w:leftChars="0" w:firstLine="0" w:firstLineChars="0"/>
              <w:rPr>
                <w:rFonts w:ascii="宋体" w:hAnsi="宋体" w:cs="宋体"/>
                <w:kern w:val="0"/>
                <w:szCs w:val="21"/>
                <w:lang w:bidi="ar"/>
              </w:rPr>
            </w:pPr>
            <w:r>
              <w:rPr>
                <w:rFonts w:hint="eastAsia" w:ascii="宋体" w:hAnsi="宋体" w:cs="宋体"/>
                <w:kern w:val="0"/>
                <w:szCs w:val="21"/>
                <w:lang w:bidi="ar"/>
              </w:rPr>
              <w:t>★16、云桌面软件需支持流量监控功能，可检测PC机目前进程的流量接收与发送的情况。(投标时必须提供此功能截图)</w:t>
            </w:r>
          </w:p>
          <w:p>
            <w:pPr>
              <w:rPr>
                <w:rFonts w:ascii="宋体" w:hAnsi="宋体" w:cs="宋体"/>
                <w:kern w:val="0"/>
                <w:sz w:val="22"/>
                <w:szCs w:val="22"/>
                <w:lang w:bidi="ar"/>
              </w:rPr>
            </w:pPr>
            <w:r>
              <w:rPr>
                <w:rFonts w:hint="eastAsia" w:ascii="宋体" w:hAnsi="宋体" w:cs="宋体"/>
                <w:kern w:val="0"/>
                <w:szCs w:val="21"/>
                <w:lang w:bidi="ar"/>
              </w:rPr>
              <w:t>★17、</w:t>
            </w:r>
            <w:r>
              <w:rPr>
                <w:rFonts w:hint="eastAsia" w:ascii="宋体" w:hAnsi="宋体" w:cs="宋体"/>
                <w:kern w:val="0"/>
                <w:sz w:val="22"/>
                <w:szCs w:val="22"/>
                <w:lang w:bidi="ar"/>
              </w:rPr>
              <w:t>办公软件提供最新的WPS Office教育版正版授权基础功能使用，包含WPS文字、WPS表格、WPS演示、WPS PDF四大组件基本功能使用。</w:t>
            </w:r>
          </w:p>
          <w:p>
            <w:pPr>
              <w:pStyle w:val="8"/>
              <w:ind w:left="0" w:leftChars="0" w:firstLine="0" w:firstLineChars="0"/>
            </w:pPr>
            <w:r>
              <w:rPr>
                <w:rFonts w:hint="eastAsia" w:ascii="宋体" w:hAnsi="宋体" w:cs="宋体"/>
                <w:kern w:val="0"/>
                <w:sz w:val="22"/>
                <w:szCs w:val="22"/>
                <w:lang w:bidi="ar"/>
              </w:rPr>
              <w:t>18、办公软件提供基于Android、IOS系统的移动客户端；</w:t>
            </w:r>
            <w:r>
              <w:rPr>
                <w:rFonts w:hint="eastAsia" w:ascii="宋体" w:hAnsi="宋体" w:cs="宋体"/>
                <w:kern w:val="0"/>
                <w:sz w:val="22"/>
                <w:szCs w:val="22"/>
                <w:lang w:bidi="ar"/>
              </w:rPr>
              <w:br w:type="textWrapping"/>
            </w:r>
            <w:r>
              <w:rPr>
                <w:rFonts w:hint="eastAsia" w:ascii="宋体" w:hAnsi="宋体" w:cs="宋体"/>
                <w:kern w:val="0"/>
                <w:szCs w:val="21"/>
                <w:lang w:bidi="ar"/>
              </w:rPr>
              <w:t>★</w:t>
            </w:r>
            <w:r>
              <w:rPr>
                <w:rFonts w:hint="eastAsia" w:ascii="宋体" w:hAnsi="宋体" w:cs="宋体"/>
                <w:kern w:val="0"/>
                <w:sz w:val="22"/>
                <w:szCs w:val="22"/>
                <w:lang w:bidi="ar"/>
              </w:rPr>
              <w:t>19、办公软件注册开通的企业储存空间为平均50GB/人；</w:t>
            </w:r>
            <w:r>
              <w:rPr>
                <w:rFonts w:hint="eastAsia" w:ascii="宋体" w:hAnsi="宋体" w:cs="宋体"/>
                <w:kern w:val="0"/>
                <w:sz w:val="22"/>
                <w:szCs w:val="22"/>
                <w:lang w:bidi="ar"/>
              </w:rPr>
              <w:br w:type="textWrapping"/>
            </w:r>
            <w:r>
              <w:rPr>
                <w:rFonts w:hint="eastAsia" w:ascii="宋体" w:hAnsi="宋体" w:cs="宋体"/>
                <w:kern w:val="0"/>
                <w:szCs w:val="21"/>
                <w:lang w:bidi="ar"/>
              </w:rPr>
              <w:t>★</w:t>
            </w:r>
            <w:r>
              <w:rPr>
                <w:rFonts w:hint="eastAsia" w:ascii="宋体" w:hAnsi="宋体" w:cs="宋体"/>
                <w:kern w:val="0"/>
                <w:sz w:val="22"/>
                <w:szCs w:val="22"/>
                <w:lang w:bidi="ar"/>
              </w:rPr>
              <w:t>20、办公软件基于公网账号提供30人的机构团队文档分享、安全管控能力；</w:t>
            </w:r>
            <w:r>
              <w:rPr>
                <w:rFonts w:hint="eastAsia" w:ascii="宋体" w:hAnsi="宋体" w:cs="宋体"/>
                <w:kern w:val="0"/>
                <w:sz w:val="22"/>
                <w:szCs w:val="22"/>
                <w:lang w:bidi="ar"/>
              </w:rPr>
              <w:br w:type="textWrapping"/>
            </w:r>
            <w:r>
              <w:rPr>
                <w:rFonts w:hint="eastAsia" w:ascii="宋体" w:hAnsi="宋体" w:cs="宋体"/>
                <w:kern w:val="0"/>
                <w:sz w:val="22"/>
                <w:szCs w:val="22"/>
                <w:lang w:bidi="ar"/>
              </w:rPr>
              <w:t>21、办公软件支持线上会议系统，每月可用时长为200分钟/人/月，单个会议最长时长为40分钟，同时参会方数为50方；</w:t>
            </w:r>
            <w:r>
              <w:rPr>
                <w:rFonts w:hint="eastAsia" w:ascii="宋体" w:hAnsi="宋体" w:cs="宋体"/>
                <w:kern w:val="0"/>
                <w:sz w:val="22"/>
                <w:szCs w:val="22"/>
                <w:lang w:bidi="ar"/>
              </w:rPr>
              <w:br w:type="textWrapping"/>
            </w:r>
            <w:r>
              <w:rPr>
                <w:rFonts w:hint="eastAsia" w:ascii="宋体" w:hAnsi="宋体" w:cs="宋体"/>
                <w:kern w:val="0"/>
                <w:sz w:val="22"/>
                <w:szCs w:val="22"/>
                <w:lang w:bidi="ar"/>
              </w:rPr>
              <w:t>22、办公软件结合线上会议系统，提供日历、待办等日程时间管理工具；</w:t>
            </w:r>
            <w:r>
              <w:rPr>
                <w:rFonts w:hint="eastAsia" w:ascii="宋体" w:hAnsi="宋体" w:cs="宋体"/>
                <w:kern w:val="0"/>
                <w:sz w:val="22"/>
                <w:szCs w:val="22"/>
                <w:lang w:bidi="ar"/>
              </w:rPr>
              <w:br w:type="textWrapping"/>
            </w:r>
            <w:r>
              <w:rPr>
                <w:rFonts w:hint="eastAsia" w:ascii="宋体" w:hAnsi="宋体" w:cs="宋体"/>
                <w:kern w:val="0"/>
                <w:szCs w:val="21"/>
                <w:lang w:bidi="ar"/>
              </w:rPr>
              <w:t>★</w:t>
            </w:r>
            <w:r>
              <w:rPr>
                <w:rFonts w:hint="eastAsia" w:ascii="宋体" w:hAnsi="宋体" w:cs="宋体"/>
                <w:kern w:val="0"/>
                <w:sz w:val="22"/>
                <w:szCs w:val="22"/>
                <w:lang w:bidi="ar"/>
              </w:rPr>
              <w:t>23、办公软件基于产品权益，提供在线的智能文档、智能表格、智能表单、轻松快速创建基于文档内容的创作能力；</w:t>
            </w:r>
            <w:r>
              <w:rPr>
                <w:rFonts w:hint="eastAsia" w:ascii="宋体" w:hAnsi="宋体" w:cs="宋体"/>
                <w:kern w:val="0"/>
                <w:sz w:val="22"/>
                <w:szCs w:val="22"/>
                <w:lang w:bidi="ar"/>
              </w:rPr>
              <w:br w:type="textWrapping"/>
            </w:r>
            <w:r>
              <w:rPr>
                <w:rFonts w:hint="eastAsia" w:ascii="宋体" w:hAnsi="宋体" w:cs="宋体"/>
                <w:kern w:val="0"/>
                <w:sz w:val="22"/>
                <w:szCs w:val="22"/>
                <w:lang w:bidi="ar"/>
              </w:rPr>
              <w:t>24、办公软件提供基于产品权益，提供数字资产管理平台，实现离校师生文档转让、使用空间自定义分配等；</w:t>
            </w:r>
            <w:r>
              <w:rPr>
                <w:rFonts w:hint="eastAsia" w:ascii="宋体" w:hAnsi="宋体" w:cs="宋体"/>
                <w:kern w:val="0"/>
                <w:sz w:val="22"/>
                <w:szCs w:val="22"/>
                <w:lang w:bidi="ar"/>
              </w:rPr>
              <w:br w:type="textWrapping"/>
            </w:r>
            <w:r>
              <w:rPr>
                <w:rFonts w:hint="eastAsia" w:ascii="宋体" w:hAnsi="宋体" w:cs="宋体"/>
                <w:kern w:val="0"/>
                <w:sz w:val="22"/>
                <w:szCs w:val="22"/>
                <w:lang w:bidi="ar"/>
              </w:rPr>
              <w:t>25、办公软件在售后服务中提供5*8在线人工客服人工客服，提供在线+远程技术支持；</w:t>
            </w:r>
            <w:r>
              <w:rPr>
                <w:rFonts w:hint="eastAsia" w:ascii="宋体" w:hAnsi="宋体" w:cs="宋体"/>
                <w:kern w:val="0"/>
                <w:sz w:val="22"/>
                <w:szCs w:val="22"/>
                <w:lang w:bidi="ar"/>
              </w:rPr>
              <w:br w:type="textWrapping"/>
            </w:r>
            <w:r>
              <w:rPr>
                <w:rFonts w:hint="eastAsia" w:ascii="宋体" w:hAnsi="宋体" w:cs="宋体"/>
                <w:kern w:val="0"/>
                <w:sz w:val="22"/>
                <w:szCs w:val="22"/>
                <w:lang w:bidi="ar"/>
              </w:rPr>
              <w:t>26、办公软件产品提供原厂纸质版授权书的授权证明</w:t>
            </w:r>
          </w:p>
          <w:p>
            <w:r>
              <w:rPr>
                <w:rFonts w:hint="eastAsia"/>
              </w:rPr>
              <w:t xml:space="preserve">四、教室管理终端 </w:t>
            </w:r>
          </w:p>
          <w:p>
            <w:r>
              <w:rPr>
                <w:rFonts w:hint="eastAsia"/>
              </w:rPr>
              <w:t>1、CPU：≥四核 1.3GHz</w:t>
            </w:r>
          </w:p>
          <w:p>
            <w:r>
              <w:rPr>
                <w:rFonts w:hint="eastAsia"/>
              </w:rPr>
              <w:t>2、内存：≥512MB</w:t>
            </w:r>
          </w:p>
          <w:p>
            <w:r>
              <w:rPr>
                <w:rFonts w:hint="eastAsia"/>
              </w:rPr>
              <w:t>3、存储：≥4GB</w:t>
            </w:r>
          </w:p>
          <w:p>
            <w:r>
              <w:rPr>
                <w:rFonts w:hint="eastAsia"/>
              </w:rPr>
              <w:t>4、接口：≥4个USB接口，支持1920*1080、1600*900、1440*900等常用分辨率</w:t>
            </w:r>
          </w:p>
          <w:p>
            <w:r>
              <w:rPr>
                <w:rFonts w:hint="eastAsia"/>
              </w:rPr>
              <w:t>★5、终端需要有不少于5个状态指示灯，指示灯的闪烁、常亮或熄灭代表不同的终端状态，便于管理员在通过管理端管理维护时排查故障。（投标时必须提供产品相关截图）</w:t>
            </w:r>
          </w:p>
          <w:p>
            <w:r>
              <w:rPr>
                <w:rFonts w:hint="eastAsia"/>
              </w:rPr>
              <w:t>★6、终端操作系统需支持物理方式恢复，可通过RESET孔或插入Micro-SD卡等方式进行终端系统恢复，无需进行复杂操作。（投标时必须提供产品相关截图）</w:t>
            </w:r>
          </w:p>
          <w:p>
            <w:r>
              <w:rPr>
                <w:rFonts w:hint="eastAsia"/>
              </w:rPr>
              <w:t>7、教师可通过WEB进入管理终端进行远程管理PC，对于PC可进行选择性的唤醒、关机、重启等操作，使教师教学更为便捷。</w:t>
            </w:r>
          </w:p>
          <w:p>
            <w:r>
              <w:rPr>
                <w:rFonts w:hint="eastAsia"/>
              </w:rPr>
              <w:t>8、教师可通过管理终端有选择性的直接进入学生桌面，协助学生进行操作或进行排障。</w:t>
            </w:r>
          </w:p>
          <w:p>
            <w:r>
              <w:rPr>
                <w:rFonts w:hint="eastAsia"/>
              </w:rPr>
              <w:t>9、可支持列表PC的删除，针对于老旧被更换的PC可通过管理终端进行删除，便于教师或管理员进行日常维护管理。</w:t>
            </w:r>
          </w:p>
          <w:p>
            <w:pPr>
              <w:rPr>
                <w:rFonts w:asciiTheme="minorHAnsi" w:hAnsiTheme="minorHAnsi" w:eastAsiaTheme="minorEastAsia" w:cstheme="minorBidi"/>
              </w:rPr>
            </w:pPr>
          </w:p>
        </w:tc>
        <w:tc>
          <w:tcPr>
            <w:tcW w:w="693" w:type="dxa"/>
            <w:vAlign w:val="center"/>
          </w:tcPr>
          <w:p>
            <w:pPr>
              <w:jc w:val="center"/>
              <w:rPr>
                <w:b/>
                <w:sz w:val="36"/>
                <w:szCs w:val="36"/>
              </w:rPr>
            </w:pPr>
            <w:r>
              <w:rPr>
                <w:rFonts w:hint="eastAsia" w:ascii="宋体" w:hAnsi="宋体" w:cs="宋体"/>
                <w:color w:val="000000"/>
                <w:szCs w:val="21"/>
              </w:rPr>
              <w:t>90</w:t>
            </w:r>
          </w:p>
        </w:tc>
        <w:tc>
          <w:tcPr>
            <w:tcW w:w="703" w:type="dxa"/>
            <w:vAlign w:val="center"/>
          </w:tcPr>
          <w:p>
            <w:pPr>
              <w:jc w:val="center"/>
              <w:rPr>
                <w:b/>
                <w:sz w:val="36"/>
                <w:szCs w:val="36"/>
              </w:rPr>
            </w:pPr>
            <w:r>
              <w:rPr>
                <w:rFonts w:hint="eastAsia" w:ascii="宋体" w:hAnsi="宋体" w:cs="宋体"/>
                <w:color w:val="000000"/>
                <w:szCs w:val="21"/>
              </w:rPr>
              <w:t>套</w:t>
            </w:r>
          </w:p>
        </w:tc>
        <w:tc>
          <w:tcPr>
            <w:tcW w:w="972" w:type="dxa"/>
            <w:vAlign w:val="center"/>
          </w:tcPr>
          <w:p>
            <w:pPr>
              <w:jc w:val="center"/>
              <w:rPr>
                <w:b/>
                <w:sz w:val="36"/>
                <w:szCs w:val="36"/>
              </w:rPr>
            </w:pPr>
            <w:r>
              <w:rPr>
                <w:rFonts w:hint="eastAsia" w:ascii="宋体" w:hAnsi="宋体" w:cs="宋体"/>
                <w:color w:val="000000"/>
                <w:szCs w:val="21"/>
              </w:rPr>
              <w:t>5750</w:t>
            </w:r>
          </w:p>
        </w:tc>
        <w:tc>
          <w:tcPr>
            <w:tcW w:w="929" w:type="dxa"/>
            <w:vAlign w:val="center"/>
          </w:tcPr>
          <w:p>
            <w:pPr>
              <w:jc w:val="center"/>
              <w:rPr>
                <w:b/>
                <w:sz w:val="36"/>
                <w:szCs w:val="36"/>
              </w:rPr>
            </w:pPr>
            <w:r>
              <w:rPr>
                <w:rFonts w:hint="eastAsia" w:ascii="宋体" w:hAnsi="宋体" w:cs="宋体"/>
                <w:color w:val="000000"/>
                <w:szCs w:val="21"/>
              </w:rPr>
              <w:t>517500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3" w:hRule="atLeast"/>
        </w:trPr>
        <w:tc>
          <w:tcPr>
            <w:tcW w:w="1115" w:type="dxa"/>
            <w:vAlign w:val="center"/>
          </w:tcPr>
          <w:p>
            <w:pPr>
              <w:jc w:val="center"/>
            </w:pPr>
            <w:r>
              <w:rPr>
                <w:rFonts w:hint="eastAsia"/>
              </w:rPr>
              <w:t>京瓷ECOSYS MZ3202ix</w:t>
            </w:r>
          </w:p>
          <w:p>
            <w:pPr>
              <w:jc w:val="center"/>
              <w:rPr>
                <w:rFonts w:ascii="宋体" w:hAnsi="宋体" w:cs="宋体"/>
                <w:szCs w:val="21"/>
              </w:rPr>
            </w:pPr>
            <w:r>
              <w:rPr>
                <w:rFonts w:hint="eastAsia"/>
              </w:rPr>
              <w:t>A3复印机</w:t>
            </w:r>
          </w:p>
        </w:tc>
        <w:tc>
          <w:tcPr>
            <w:tcW w:w="4110" w:type="dxa"/>
          </w:tcPr>
          <w:p>
            <w:pPr>
              <w:rPr>
                <w:rFonts w:ascii="宋体" w:hAnsi="宋体" w:cs="宋体"/>
                <w:szCs w:val="21"/>
              </w:rPr>
            </w:pPr>
            <w:r>
              <w:rPr>
                <w:rFonts w:hint="eastAsia" w:ascii="宋体" w:hAnsi="宋体" w:cs="宋体"/>
                <w:szCs w:val="21"/>
              </w:rPr>
              <w:t>★1、黑白A3幅面，打印/复印/扫描,复印速度32张/分钟，扫描速度：单面50页/分钟，双面18页/分钟；扫描或复印时自动调过空白页；标配7英寸彩色触摸屏</w:t>
            </w:r>
            <w:r>
              <w:rPr>
                <w:rFonts w:hint="eastAsia" w:ascii="sans-serif" w:hAnsi="sans-serif" w:cs="sans-serif"/>
                <w:szCs w:val="21"/>
                <w:shd w:val="clear" w:color="auto" w:fill="F6F6F6"/>
              </w:rPr>
              <w:t>，操作面板支持角度调节，</w:t>
            </w:r>
            <w:r>
              <w:rPr>
                <w:rFonts w:hint="eastAsia" w:ascii="宋体" w:hAnsi="宋体" w:cs="宋体"/>
                <w:szCs w:val="21"/>
              </w:rPr>
              <w:t>30万印张的长寿命非晶硅感光鼓；最高月印量80,000张，支持麒麟，统信，鸿蒙等国产系统。</w:t>
            </w:r>
          </w:p>
          <w:p>
            <w:pPr>
              <w:rPr>
                <w:rFonts w:ascii="宋体" w:hAnsi="宋体" w:cs="宋体"/>
                <w:szCs w:val="21"/>
              </w:rPr>
            </w:pPr>
            <w:r>
              <w:rPr>
                <w:rFonts w:hint="eastAsia" w:ascii="宋体" w:hAnsi="宋体" w:cs="宋体"/>
                <w:szCs w:val="21"/>
              </w:rPr>
              <w:t>★2、预热时间21.5秒以下；首张复印时间</w:t>
            </w:r>
            <w:r>
              <w:rPr>
                <w:rFonts w:ascii="Arial" w:hAnsi="Arial" w:cs="Arial"/>
                <w:szCs w:val="21"/>
              </w:rPr>
              <w:t>≤</w:t>
            </w:r>
            <w:r>
              <w:rPr>
                <w:rFonts w:hint="eastAsia" w:ascii="宋体" w:hAnsi="宋体" w:cs="宋体"/>
                <w:szCs w:val="21"/>
              </w:rPr>
              <w:t xml:space="preserve">5.2秒；内存标配2G；接口高速USB2.0,USB主机接口*2,NFC TAG*1以太网10BASE-T/100BASE-TX/1000BASE-T。           </w:t>
            </w:r>
          </w:p>
          <w:p>
            <w:pPr>
              <w:rPr>
                <w:rFonts w:ascii="宋体" w:hAnsi="宋体" w:cs="宋体"/>
                <w:szCs w:val="21"/>
              </w:rPr>
            </w:pPr>
            <w:r>
              <w:rPr>
                <w:rFonts w:hint="eastAsia" w:ascii="宋体" w:hAnsi="宋体" w:cs="宋体"/>
                <w:szCs w:val="21"/>
              </w:rPr>
              <w:t>3、供纸容量500张通用纸盒×1个+100张手送纸盒+500页落地工作柜纸盒或1000页落地工作柜纸盒，最大支持1600页；出纸容量最大250张 (80g/m²), 正面向下+50张（使用作业分离器）。</w:t>
            </w:r>
          </w:p>
          <w:p>
            <w:pPr>
              <w:rPr>
                <w:rFonts w:ascii="宋体" w:hAnsi="宋体" w:cs="宋体"/>
                <w:szCs w:val="21"/>
              </w:rPr>
            </w:pPr>
            <w:r>
              <w:rPr>
                <w:rFonts w:hint="eastAsia" w:ascii="宋体" w:hAnsi="宋体" w:cs="宋体"/>
                <w:szCs w:val="21"/>
              </w:rPr>
              <w:t>★4、自动双面输稿器：支持自动识别不规则纸张尺寸；复印原稿介质：纸张、书本、三维物体,扫描时可检测缺失的方字图像，</w:t>
            </w:r>
            <w:r>
              <w:rPr>
                <w:rFonts w:hint="eastAsia" w:ascii="宋体" w:hAnsi="宋体"/>
                <w:szCs w:val="21"/>
              </w:rPr>
              <w:t>标配作业分离器</w:t>
            </w:r>
            <w:r>
              <w:rPr>
                <w:rFonts w:hint="eastAsia" w:ascii="宋体" w:hAnsi="宋体" w:cs="宋体"/>
                <w:szCs w:val="21"/>
              </w:rPr>
              <w:t xml:space="preserve"> ；自动电子分页功能；原稿尺寸最大A3幅面；</w:t>
            </w:r>
          </w:p>
          <w:p>
            <w:pPr>
              <w:rPr>
                <w:rFonts w:ascii="宋体" w:hAnsi="宋体" w:cs="宋体"/>
                <w:szCs w:val="21"/>
              </w:rPr>
            </w:pPr>
            <w:r>
              <w:rPr>
                <w:rFonts w:ascii="宋体" w:hAnsi="宋体" w:cs="宋体"/>
                <w:szCs w:val="21"/>
              </w:rPr>
              <w:t>5、</w:t>
            </w:r>
            <w:r>
              <w:rPr>
                <w:rFonts w:hint="eastAsia" w:ascii="宋体" w:hAnsi="宋体" w:cs="宋体"/>
                <w:szCs w:val="21"/>
              </w:rPr>
              <w:t>打印分辨率：600dpi×600dpi最大1200cpi*1200dpi；缩放倍率25%～400%(1%为单位任意缩放)；连续复印张数1～999张，扫描分辨率：600dpi, 400dpi, 300dpi, 200dpi, 200x100dpi, 200x400dpi；扫描功能Scan to PC,Scan to E-mail,Scan to FTP,Scan to USB；文件格式TIFF(JPEG6.0, tn2), JPEG, XPS, PDF(1.4,/A)。</w:t>
            </w:r>
          </w:p>
          <w:p>
            <w:pPr>
              <w:rPr>
                <w:rFonts w:ascii="宋体" w:hAnsi="宋体" w:cs="宋体"/>
                <w:szCs w:val="21"/>
              </w:rPr>
            </w:pPr>
            <w:r>
              <w:rPr>
                <w:rFonts w:hint="eastAsia" w:ascii="宋体" w:hAnsi="宋体" w:cs="宋体"/>
                <w:szCs w:val="21"/>
              </w:rPr>
              <w:t>★6、支持身份证扫描倾斜纠正功能，支持CommandCenterRX无驱动打印，支持手机直接打印，网络双向扫描，支持彩色扫描，可扫描至USB存储器或者从USB存储器打印PDF、TIFF、JPEG或XPS格式文件，可通过智能简便在数码复合机的控制面板操作处理打印输出文件。</w:t>
            </w:r>
          </w:p>
          <w:p>
            <w:pPr>
              <w:numPr>
                <w:ilvl w:val="0"/>
                <w:numId w:val="1"/>
              </w:numPr>
              <w:rPr>
                <w:rFonts w:ascii="宋体" w:hAnsi="宋体" w:cs="宋体"/>
                <w:szCs w:val="21"/>
              </w:rPr>
            </w:pPr>
            <w:r>
              <w:rPr>
                <w:rFonts w:hint="eastAsia" w:ascii="宋体" w:hAnsi="宋体" w:cs="宋体"/>
                <w:szCs w:val="21"/>
              </w:rPr>
              <w:t>打印语言PRESCRIBE；仿真语言PCL6(PCL5e/PCL-XL),KPDL3(PDF Direct Print 支持)、PostScript3互換,XPS；字体101种矢量字体 (PCL6), 144种矢量字体(KPDL3), 1种位图字体。</w:t>
            </w:r>
          </w:p>
          <w:p>
            <w:pPr>
              <w:rPr>
                <w:rFonts w:ascii="宋体" w:hAnsi="宋体" w:cs="宋体"/>
                <w:szCs w:val="21"/>
              </w:rPr>
            </w:pPr>
            <w:r>
              <w:rPr>
                <w:rFonts w:hint="eastAsia" w:ascii="宋体" w:hAnsi="宋体" w:cs="宋体"/>
                <w:szCs w:val="21"/>
              </w:rPr>
              <w:t xml:space="preserve">★8、使用AI技术打印扫描：打印时自动将低分辨率数据转为清晰的高分辨率图像，扫描时自动检测缺失的文字图像。                                     </w:t>
            </w:r>
          </w:p>
          <w:p>
            <w:pPr>
              <w:rPr>
                <w:rFonts w:ascii="宋体" w:hAnsi="宋体" w:cs="宋体"/>
                <w:szCs w:val="21"/>
              </w:rPr>
            </w:pPr>
            <w:r>
              <w:rPr>
                <w:rFonts w:hint="eastAsia" w:ascii="宋体" w:hAnsi="宋体" w:cs="宋体"/>
                <w:szCs w:val="21"/>
              </w:rPr>
              <w:t xml:space="preserve">★9、可选购：无线网络打印，移动打印功能，SSD32BG或128GB,数据安全组件，IC卡认证组件，扫描扩展组件,支持支付宝,微信支付。                            </w:t>
            </w:r>
          </w:p>
          <w:p>
            <w:pPr>
              <w:rPr>
                <w:rFonts w:ascii="宋体" w:hAnsi="宋体" w:cs="宋体"/>
                <w:szCs w:val="21"/>
              </w:rPr>
            </w:pPr>
            <w:r>
              <w:rPr>
                <w:rFonts w:hint="eastAsia" w:ascii="宋体" w:hAnsi="宋体" w:cs="宋体"/>
                <w:szCs w:val="21"/>
              </w:rPr>
              <w:t>★10、保修：原厂三年保修，既30万次复印/打印为期限以先发者为准。随机须配有原厂（非代理商）3年质保免费更换非人为损坏的主板、操作面板组件、鼓组件、激光器、显影组件、CCD组件、驱动板、电源板、高压板等保修卡；要求供货时必须提供厂家针对本项目的授权书、供货证明，原厂三年质保证明及售后服务承诺书原件以便验收产品为全新原装正品。</w:t>
            </w:r>
          </w:p>
          <w:p>
            <w:pPr>
              <w:rPr>
                <w:rFonts w:ascii="宋体" w:hAnsi="宋体"/>
                <w:sz w:val="18"/>
                <w:szCs w:val="18"/>
              </w:rPr>
            </w:pPr>
            <w:r>
              <w:rPr>
                <w:rFonts w:hint="eastAsia" w:ascii="宋体" w:hAnsi="宋体" w:cs="宋体"/>
                <w:szCs w:val="21"/>
              </w:rPr>
              <w:t>★11、为保证报价产品满足以上参数，提供加盖公章彩页供核对参数，包含该设备生产商编写的、完整的、中文版的性能参数描述等。</w:t>
            </w:r>
          </w:p>
        </w:tc>
        <w:tc>
          <w:tcPr>
            <w:tcW w:w="693" w:type="dxa"/>
            <w:vAlign w:val="center"/>
          </w:tcPr>
          <w:p>
            <w:pPr>
              <w:jc w:val="center"/>
              <w:rPr>
                <w:rFonts w:ascii="宋体" w:hAnsi="宋体" w:cs="宋体"/>
                <w:szCs w:val="21"/>
              </w:rPr>
            </w:pPr>
            <w:r>
              <w:rPr>
                <w:rFonts w:hint="eastAsia" w:ascii="宋体" w:hAnsi="宋体" w:cs="宋体"/>
                <w:szCs w:val="21"/>
              </w:rPr>
              <w:t>1</w:t>
            </w:r>
          </w:p>
        </w:tc>
        <w:tc>
          <w:tcPr>
            <w:tcW w:w="703" w:type="dxa"/>
            <w:vAlign w:val="center"/>
          </w:tcPr>
          <w:p>
            <w:pPr>
              <w:jc w:val="center"/>
              <w:rPr>
                <w:rFonts w:ascii="宋体" w:hAnsi="宋体" w:cs="宋体"/>
                <w:szCs w:val="21"/>
              </w:rPr>
            </w:pPr>
            <w:r>
              <w:rPr>
                <w:rFonts w:hint="eastAsia" w:ascii="宋体" w:hAnsi="宋体" w:cs="宋体"/>
                <w:szCs w:val="21"/>
              </w:rPr>
              <w:t>台</w:t>
            </w:r>
          </w:p>
        </w:tc>
        <w:tc>
          <w:tcPr>
            <w:tcW w:w="972" w:type="dxa"/>
            <w:vAlign w:val="center"/>
          </w:tcPr>
          <w:p>
            <w:pPr>
              <w:jc w:val="center"/>
              <w:rPr>
                <w:rFonts w:ascii="宋体" w:hAnsi="宋体" w:cs="宋体"/>
                <w:szCs w:val="21"/>
              </w:rPr>
            </w:pPr>
            <w:r>
              <w:rPr>
                <w:rFonts w:hint="eastAsia" w:ascii="宋体" w:hAnsi="宋体" w:cs="宋体"/>
                <w:szCs w:val="21"/>
              </w:rPr>
              <w:t>19800</w:t>
            </w:r>
          </w:p>
        </w:tc>
        <w:tc>
          <w:tcPr>
            <w:tcW w:w="929" w:type="dxa"/>
            <w:vAlign w:val="center"/>
          </w:tcPr>
          <w:p>
            <w:pPr>
              <w:jc w:val="center"/>
              <w:rPr>
                <w:rFonts w:ascii="宋体" w:hAnsi="宋体" w:cs="宋体"/>
                <w:szCs w:val="21"/>
              </w:rPr>
            </w:pPr>
            <w:r>
              <w:rPr>
                <w:rFonts w:hint="eastAsia" w:ascii="宋体" w:hAnsi="宋体" w:cs="宋体"/>
                <w:szCs w:val="21"/>
              </w:rPr>
              <w:t>19800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115" w:type="dxa"/>
            <w:vAlign w:val="center"/>
          </w:tcPr>
          <w:p>
            <w:pPr>
              <w:jc w:val="center"/>
              <w:rPr>
                <w:rFonts w:ascii="宋体" w:hAnsi="宋体" w:cs="宋体"/>
                <w:szCs w:val="21"/>
              </w:rPr>
            </w:pPr>
            <w:r>
              <w:rPr>
                <w:rFonts w:hint="eastAsia" w:ascii="宋体" w:hAnsi="宋体" w:cs="宋体"/>
                <w:szCs w:val="21"/>
              </w:rPr>
              <w:t>合计</w:t>
            </w:r>
          </w:p>
        </w:tc>
        <w:tc>
          <w:tcPr>
            <w:tcW w:w="4110" w:type="dxa"/>
            <w:vAlign w:val="center"/>
          </w:tcPr>
          <w:p>
            <w:pPr>
              <w:widowControl/>
              <w:adjustRightInd w:val="0"/>
              <w:snapToGrid w:val="0"/>
              <w:spacing w:line="320" w:lineRule="exact"/>
              <w:ind w:left="264" w:leftChars="100" w:hanging="54" w:hangingChars="26"/>
              <w:textAlignment w:val="center"/>
              <w:rPr>
                <w:rFonts w:ascii="宋体" w:hAnsi="宋体"/>
                <w:szCs w:val="21"/>
              </w:rPr>
            </w:pPr>
          </w:p>
        </w:tc>
        <w:tc>
          <w:tcPr>
            <w:tcW w:w="693" w:type="dxa"/>
            <w:vAlign w:val="center"/>
          </w:tcPr>
          <w:p>
            <w:pPr>
              <w:jc w:val="center"/>
              <w:rPr>
                <w:rFonts w:ascii="宋体" w:hAnsi="宋体" w:cs="宋体"/>
                <w:szCs w:val="21"/>
              </w:rPr>
            </w:pPr>
          </w:p>
        </w:tc>
        <w:tc>
          <w:tcPr>
            <w:tcW w:w="703" w:type="dxa"/>
            <w:vAlign w:val="center"/>
          </w:tcPr>
          <w:p>
            <w:pPr>
              <w:jc w:val="center"/>
              <w:rPr>
                <w:rFonts w:ascii="宋体" w:hAnsi="宋体" w:cs="宋体"/>
                <w:szCs w:val="21"/>
              </w:rPr>
            </w:pPr>
          </w:p>
        </w:tc>
        <w:tc>
          <w:tcPr>
            <w:tcW w:w="972" w:type="dxa"/>
            <w:vAlign w:val="center"/>
          </w:tcPr>
          <w:p>
            <w:pPr>
              <w:jc w:val="center"/>
              <w:rPr>
                <w:rFonts w:ascii="宋体" w:hAnsi="宋体" w:cs="宋体"/>
                <w:szCs w:val="21"/>
              </w:rPr>
            </w:pPr>
          </w:p>
        </w:tc>
        <w:tc>
          <w:tcPr>
            <w:tcW w:w="929" w:type="dxa"/>
            <w:vAlign w:val="center"/>
          </w:tcPr>
          <w:p>
            <w:pPr>
              <w:jc w:val="center"/>
              <w:rPr>
                <w:rFonts w:ascii="宋体" w:hAnsi="宋体" w:cs="宋体"/>
                <w:szCs w:val="21"/>
              </w:rPr>
            </w:pPr>
            <w:r>
              <w:rPr>
                <w:rFonts w:hint="eastAsia" w:ascii="宋体" w:hAnsi="宋体" w:cs="宋体"/>
                <w:szCs w:val="21"/>
              </w:rPr>
              <w:t>586000</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EAF591"/>
    <w:multiLevelType w:val="singleLevel"/>
    <w:tmpl w:val="D3EAF591"/>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C13308"/>
    <w:rsid w:val="00113E3F"/>
    <w:rsid w:val="001C4366"/>
    <w:rsid w:val="00220724"/>
    <w:rsid w:val="00252D21"/>
    <w:rsid w:val="002E3558"/>
    <w:rsid w:val="003218FC"/>
    <w:rsid w:val="00343445"/>
    <w:rsid w:val="00403202"/>
    <w:rsid w:val="005345A8"/>
    <w:rsid w:val="005C3F87"/>
    <w:rsid w:val="00631C87"/>
    <w:rsid w:val="006B356E"/>
    <w:rsid w:val="00706167"/>
    <w:rsid w:val="00723A23"/>
    <w:rsid w:val="00812E13"/>
    <w:rsid w:val="00A5431C"/>
    <w:rsid w:val="00D5761A"/>
    <w:rsid w:val="00DF4FD9"/>
    <w:rsid w:val="00DF63B4"/>
    <w:rsid w:val="00E371A1"/>
    <w:rsid w:val="00F515C3"/>
    <w:rsid w:val="00F911EE"/>
    <w:rsid w:val="0BE01C68"/>
    <w:rsid w:val="137B5E1A"/>
    <w:rsid w:val="2876671A"/>
    <w:rsid w:val="38C13308"/>
    <w:rsid w:val="3A15151E"/>
    <w:rsid w:val="477464D7"/>
    <w:rsid w:val="489C3D30"/>
    <w:rsid w:val="62C34A81"/>
    <w:rsid w:val="66E64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sz w:val="24"/>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BodyText1I2"/>
    <w:basedOn w:val="1"/>
    <w:next w:val="1"/>
    <w:qFormat/>
    <w:uiPriority w:val="0"/>
    <w:pPr>
      <w:spacing w:after="120"/>
      <w:ind w:left="420" w:leftChars="200" w:firstLine="420" w:firstLineChars="200"/>
      <w:textAlignment w:val="baseline"/>
    </w:pPr>
  </w:style>
  <w:style w:type="character" w:customStyle="1" w:styleId="9">
    <w:name w:val="页眉 Char"/>
    <w:basedOn w:val="7"/>
    <w:link w:val="4"/>
    <w:qFormat/>
    <w:uiPriority w:val="0"/>
    <w:rPr>
      <w:rFonts w:ascii="Times New Roman" w:hAnsi="Times New Roman" w:eastAsia="宋体" w:cs="Times New Roman"/>
      <w:kern w:val="2"/>
      <w:sz w:val="18"/>
      <w:szCs w:val="18"/>
    </w:rPr>
  </w:style>
  <w:style w:type="character" w:customStyle="1" w:styleId="10">
    <w:name w:val="页脚 Char"/>
    <w:basedOn w:val="7"/>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4F70D-E467-47AB-BFA6-3C80586DBBF5}">
  <ds:schemaRefs/>
</ds:datastoreItem>
</file>

<file path=docProps/app.xml><?xml version="1.0" encoding="utf-8"?>
<Properties xmlns="http://schemas.openxmlformats.org/officeDocument/2006/extended-properties" xmlns:vt="http://schemas.openxmlformats.org/officeDocument/2006/docPropsVTypes">
  <Template>Normal</Template>
  <Company>MS</Company>
  <Pages>7</Pages>
  <Words>817</Words>
  <Characters>4661</Characters>
  <Lines>38</Lines>
  <Paragraphs>10</Paragraphs>
  <TotalTime>330</TotalTime>
  <ScaleCrop>false</ScaleCrop>
  <LinksUpToDate>false</LinksUpToDate>
  <CharactersWithSpaces>5468</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2024-09-09T23:56:00Z</dcterms:created>
  <dc:creator>Administrator</dc:creator>
  <cp:lastModifiedBy>Administrator</cp:lastModifiedBy>
  <dcterms:modified xsi:type="dcterms:W3CDTF">2026-05-08T00:54:58Z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89E10938C3304978AF8F0325887273FA</vt:lpwstr>
  </property>
</Properties>
</file>