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318" w:tblpY="1388"/>
        <w:tblOverlap w:val="never"/>
        <w:tblW w:w="94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8"/>
        <w:gridCol w:w="823"/>
        <w:gridCol w:w="722"/>
        <w:gridCol w:w="785"/>
        <w:gridCol w:w="6552"/>
      </w:tblGrid>
      <w:tr w14:paraId="1FBFA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9480" w:type="dxa"/>
            <w:gridSpan w:val="5"/>
            <w:tcBorders>
              <w:top w:val="single" w:color="auto" w:sz="4" w:space="0"/>
              <w:left w:val="single" w:color="auto" w:sz="4" w:space="0"/>
              <w:bottom w:val="single" w:color="auto" w:sz="4" w:space="0"/>
              <w:right w:val="single" w:color="auto" w:sz="4" w:space="0"/>
            </w:tcBorders>
            <w:noWrap/>
            <w:vAlign w:val="center"/>
          </w:tcPr>
          <w:p w14:paraId="4C36F3DB">
            <w:pPr>
              <w:jc w:val="center"/>
              <w:rPr>
                <w:rFonts w:ascii="宋体" w:hAnsi="宋体"/>
                <w:b/>
                <w:bCs/>
                <w:sz w:val="22"/>
                <w:szCs w:val="22"/>
              </w:rPr>
            </w:pPr>
            <w:r>
              <w:rPr>
                <w:rFonts w:hint="eastAsia"/>
                <w:sz w:val="36"/>
                <w:szCs w:val="36"/>
              </w:rPr>
              <w:t>参数</w:t>
            </w:r>
          </w:p>
        </w:tc>
      </w:tr>
      <w:tr w14:paraId="3B8BBC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98" w:type="dxa"/>
            <w:tcBorders>
              <w:top w:val="single" w:color="auto" w:sz="4" w:space="0"/>
              <w:left w:val="single" w:color="auto" w:sz="4" w:space="0"/>
              <w:bottom w:val="single" w:color="auto" w:sz="4" w:space="0"/>
              <w:right w:val="single" w:color="auto" w:sz="4" w:space="0"/>
            </w:tcBorders>
            <w:noWrap/>
            <w:vAlign w:val="center"/>
          </w:tcPr>
          <w:p w14:paraId="2D711BB2">
            <w:pPr>
              <w:jc w:val="center"/>
              <w:rPr>
                <w:rFonts w:ascii="宋体" w:hAnsi="宋体"/>
                <w:b/>
                <w:bCs/>
                <w:sz w:val="22"/>
                <w:szCs w:val="22"/>
              </w:rPr>
            </w:pPr>
            <w:r>
              <w:rPr>
                <w:rFonts w:hint="eastAsia" w:ascii="宋体" w:hAnsi="宋体"/>
                <w:b/>
                <w:bCs/>
                <w:sz w:val="22"/>
                <w:szCs w:val="22"/>
              </w:rPr>
              <w:t>项号</w:t>
            </w:r>
          </w:p>
        </w:tc>
        <w:tc>
          <w:tcPr>
            <w:tcW w:w="823" w:type="dxa"/>
            <w:tcBorders>
              <w:top w:val="single" w:color="auto" w:sz="4" w:space="0"/>
              <w:left w:val="single" w:color="auto" w:sz="4" w:space="0"/>
              <w:bottom w:val="single" w:color="auto" w:sz="4" w:space="0"/>
              <w:right w:val="single" w:color="auto" w:sz="4" w:space="0"/>
            </w:tcBorders>
            <w:noWrap/>
            <w:vAlign w:val="center"/>
          </w:tcPr>
          <w:p w14:paraId="6B812355">
            <w:pPr>
              <w:jc w:val="center"/>
              <w:rPr>
                <w:rFonts w:ascii="宋体" w:hAnsi="宋体"/>
                <w:b/>
                <w:bCs/>
                <w:sz w:val="22"/>
                <w:szCs w:val="22"/>
              </w:rPr>
            </w:pPr>
            <w:r>
              <w:rPr>
                <w:rFonts w:hint="eastAsia" w:ascii="宋体" w:hAnsi="宋体"/>
                <w:b/>
                <w:bCs/>
                <w:sz w:val="22"/>
                <w:szCs w:val="22"/>
              </w:rPr>
              <w:t>货物名称</w:t>
            </w:r>
          </w:p>
        </w:tc>
        <w:tc>
          <w:tcPr>
            <w:tcW w:w="722" w:type="dxa"/>
            <w:tcBorders>
              <w:top w:val="single" w:color="auto" w:sz="4" w:space="0"/>
              <w:left w:val="single" w:color="auto" w:sz="4" w:space="0"/>
              <w:bottom w:val="single" w:color="auto" w:sz="4" w:space="0"/>
              <w:right w:val="single" w:color="auto" w:sz="4" w:space="0"/>
            </w:tcBorders>
            <w:noWrap/>
            <w:vAlign w:val="center"/>
          </w:tcPr>
          <w:p w14:paraId="42D6C263">
            <w:pPr>
              <w:jc w:val="center"/>
              <w:rPr>
                <w:rFonts w:ascii="宋体" w:hAnsi="宋体"/>
                <w:b/>
                <w:bCs/>
                <w:sz w:val="22"/>
                <w:szCs w:val="22"/>
              </w:rPr>
            </w:pPr>
            <w:r>
              <w:rPr>
                <w:rFonts w:hint="eastAsia" w:ascii="宋体" w:hAnsi="宋体"/>
                <w:b/>
                <w:bCs/>
                <w:sz w:val="22"/>
                <w:szCs w:val="22"/>
              </w:rPr>
              <w:t>数量单位</w:t>
            </w:r>
          </w:p>
        </w:tc>
        <w:tc>
          <w:tcPr>
            <w:tcW w:w="785" w:type="dxa"/>
            <w:tcBorders>
              <w:top w:val="single" w:color="auto" w:sz="4" w:space="0"/>
              <w:left w:val="single" w:color="auto" w:sz="4" w:space="0"/>
              <w:bottom w:val="single" w:color="auto" w:sz="4" w:space="0"/>
              <w:right w:val="single" w:color="auto" w:sz="4" w:space="0"/>
            </w:tcBorders>
            <w:noWrap/>
            <w:vAlign w:val="center"/>
          </w:tcPr>
          <w:p w14:paraId="37784300">
            <w:pPr>
              <w:rPr>
                <w:rFonts w:ascii="宋体" w:hAnsi="宋体"/>
                <w:b/>
                <w:bCs/>
                <w:sz w:val="22"/>
                <w:szCs w:val="22"/>
              </w:rPr>
            </w:pPr>
            <w:r>
              <w:rPr>
                <w:rFonts w:hint="eastAsia" w:ascii="宋体" w:hAnsi="宋体"/>
                <w:b/>
                <w:bCs/>
                <w:sz w:val="22"/>
                <w:szCs w:val="22"/>
              </w:rPr>
              <w:t>参考品牌型号</w:t>
            </w:r>
          </w:p>
        </w:tc>
        <w:tc>
          <w:tcPr>
            <w:tcW w:w="6552" w:type="dxa"/>
            <w:tcBorders>
              <w:top w:val="single" w:color="auto" w:sz="4" w:space="0"/>
              <w:left w:val="single" w:color="auto" w:sz="4" w:space="0"/>
              <w:bottom w:val="single" w:color="auto" w:sz="4" w:space="0"/>
              <w:right w:val="single" w:color="auto" w:sz="4" w:space="0"/>
            </w:tcBorders>
            <w:noWrap/>
            <w:vAlign w:val="center"/>
          </w:tcPr>
          <w:p w14:paraId="30B31DC2">
            <w:pPr>
              <w:jc w:val="center"/>
              <w:rPr>
                <w:rFonts w:ascii="宋体" w:hAnsi="宋体"/>
                <w:b/>
                <w:bCs/>
                <w:sz w:val="22"/>
                <w:szCs w:val="22"/>
              </w:rPr>
            </w:pPr>
            <w:r>
              <w:rPr>
                <w:rFonts w:hint="eastAsia" w:ascii="宋体" w:hAnsi="宋体"/>
                <w:b/>
                <w:bCs/>
                <w:sz w:val="22"/>
                <w:szCs w:val="22"/>
              </w:rPr>
              <w:t>技术参数及性能（配置）要求</w:t>
            </w:r>
          </w:p>
        </w:tc>
      </w:tr>
      <w:tr w14:paraId="2985F4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98" w:type="dxa"/>
            <w:tcBorders>
              <w:top w:val="single" w:color="auto" w:sz="4" w:space="0"/>
              <w:left w:val="single" w:color="auto" w:sz="4" w:space="0"/>
              <w:bottom w:val="single" w:color="auto" w:sz="4" w:space="0"/>
              <w:right w:val="single" w:color="auto" w:sz="4" w:space="0"/>
            </w:tcBorders>
            <w:noWrap/>
            <w:vAlign w:val="center"/>
          </w:tcPr>
          <w:p w14:paraId="0E9570D7">
            <w:pPr>
              <w:widowControl/>
              <w:jc w:val="center"/>
              <w:textAlignment w:val="center"/>
              <w:rPr>
                <w:rFonts w:ascii="宋体" w:hAnsi="宋体"/>
                <w:b/>
                <w:bCs/>
                <w:sz w:val="22"/>
                <w:szCs w:val="22"/>
              </w:rPr>
            </w:pPr>
            <w:r>
              <w:rPr>
                <w:rFonts w:hint="eastAsia" w:ascii="宋体" w:hAnsi="宋体" w:cs="宋体"/>
                <w:kern w:val="0"/>
                <w:sz w:val="22"/>
                <w:szCs w:val="22"/>
              </w:rPr>
              <w:t>1</w:t>
            </w:r>
          </w:p>
        </w:tc>
        <w:tc>
          <w:tcPr>
            <w:tcW w:w="823" w:type="dxa"/>
            <w:tcBorders>
              <w:top w:val="single" w:color="auto" w:sz="4" w:space="0"/>
              <w:left w:val="single" w:color="auto" w:sz="4" w:space="0"/>
              <w:bottom w:val="single" w:color="auto" w:sz="4" w:space="0"/>
              <w:right w:val="single" w:color="auto" w:sz="4" w:space="0"/>
            </w:tcBorders>
            <w:noWrap/>
            <w:vAlign w:val="center"/>
          </w:tcPr>
          <w:p w14:paraId="32C76AA6">
            <w:pPr>
              <w:widowControl/>
              <w:jc w:val="center"/>
              <w:textAlignment w:val="center"/>
              <w:rPr>
                <w:rFonts w:ascii="宋体" w:hAnsi="宋体"/>
                <w:b/>
                <w:bCs/>
                <w:sz w:val="22"/>
                <w:szCs w:val="22"/>
              </w:rPr>
            </w:pPr>
            <w:r>
              <w:rPr>
                <w:rFonts w:hint="eastAsia" w:ascii="宋体" w:hAnsi="宋体" w:cs="宋体"/>
                <w:kern w:val="0"/>
                <w:szCs w:val="21"/>
              </w:rPr>
              <w:t>交互智能教学</w:t>
            </w:r>
            <w:r>
              <w:rPr>
                <w:rFonts w:hint="eastAsia" w:ascii="宋体" w:hAnsi="宋体" w:cs="宋体"/>
                <w:kern w:val="0"/>
                <w:szCs w:val="21"/>
                <w:lang w:val="en-US" w:eastAsia="zh-CN"/>
              </w:rPr>
              <w:t>触控</w:t>
            </w:r>
            <w:r>
              <w:rPr>
                <w:rFonts w:hint="eastAsia" w:ascii="宋体" w:hAnsi="宋体" w:cs="宋体"/>
                <w:kern w:val="0"/>
                <w:szCs w:val="21"/>
              </w:rPr>
              <w:t>一体机</w:t>
            </w:r>
          </w:p>
        </w:tc>
        <w:tc>
          <w:tcPr>
            <w:tcW w:w="722" w:type="dxa"/>
            <w:tcBorders>
              <w:top w:val="single" w:color="auto" w:sz="4" w:space="0"/>
              <w:left w:val="single" w:color="auto" w:sz="4" w:space="0"/>
              <w:bottom w:val="single" w:color="auto" w:sz="4" w:space="0"/>
              <w:right w:val="single" w:color="auto" w:sz="4" w:space="0"/>
            </w:tcBorders>
            <w:noWrap/>
            <w:vAlign w:val="center"/>
          </w:tcPr>
          <w:p w14:paraId="1232B63D">
            <w:pPr>
              <w:widowControl/>
              <w:jc w:val="center"/>
              <w:textAlignment w:val="center"/>
              <w:rPr>
                <w:rFonts w:ascii="宋体" w:hAnsi="宋体"/>
                <w:b/>
                <w:bCs/>
                <w:sz w:val="22"/>
                <w:szCs w:val="22"/>
              </w:rPr>
            </w:pPr>
            <w:r>
              <w:rPr>
                <w:rFonts w:hint="eastAsia" w:ascii="宋体" w:hAnsi="宋体" w:cs="宋体"/>
                <w:kern w:val="0"/>
                <w:sz w:val="22"/>
                <w:szCs w:val="22"/>
                <w:lang w:val="en-US" w:eastAsia="zh-CN"/>
              </w:rPr>
              <w:t>20</w:t>
            </w:r>
            <w:r>
              <w:rPr>
                <w:rFonts w:hint="eastAsia" w:ascii="宋体" w:hAnsi="宋体" w:cs="宋体"/>
                <w:kern w:val="0"/>
                <w:sz w:val="22"/>
                <w:szCs w:val="22"/>
              </w:rPr>
              <w:t>台</w:t>
            </w:r>
          </w:p>
        </w:tc>
        <w:tc>
          <w:tcPr>
            <w:tcW w:w="785" w:type="dxa"/>
            <w:tcBorders>
              <w:top w:val="single" w:color="auto" w:sz="4" w:space="0"/>
              <w:left w:val="single" w:color="auto" w:sz="4" w:space="0"/>
              <w:bottom w:val="single" w:color="auto" w:sz="4" w:space="0"/>
              <w:right w:val="single" w:color="auto" w:sz="4" w:space="0"/>
            </w:tcBorders>
            <w:noWrap/>
            <w:vAlign w:val="center"/>
          </w:tcPr>
          <w:p w14:paraId="74951B0A">
            <w:pPr>
              <w:widowControl/>
              <w:jc w:val="center"/>
              <w:textAlignment w:val="center"/>
              <w:rPr>
                <w:rFonts w:ascii="宋体" w:hAnsi="宋体"/>
                <w:sz w:val="22"/>
                <w:szCs w:val="22"/>
              </w:rPr>
            </w:pPr>
            <w:r>
              <w:rPr>
                <w:rFonts w:ascii="宋体" w:hAnsi="宋体"/>
                <w:sz w:val="22"/>
                <w:szCs w:val="22"/>
              </w:rPr>
              <w:t>科大讯飞/EB86HS</w:t>
            </w:r>
          </w:p>
        </w:tc>
        <w:tc>
          <w:tcPr>
            <w:tcW w:w="6552" w:type="dxa"/>
            <w:tcBorders>
              <w:top w:val="single" w:color="auto" w:sz="4" w:space="0"/>
              <w:left w:val="single" w:color="auto" w:sz="4" w:space="0"/>
              <w:bottom w:val="single" w:color="auto" w:sz="4" w:space="0"/>
              <w:right w:val="single" w:color="auto" w:sz="4" w:space="0"/>
            </w:tcBorders>
            <w:noWrap/>
            <w:vAlign w:val="center"/>
          </w:tcPr>
          <w:p w14:paraId="0E63AA95">
            <w:pPr>
              <w:rPr>
                <w:rFonts w:ascii="宋体" w:hAnsi="宋体" w:cs="宋体"/>
                <w:szCs w:val="21"/>
              </w:rPr>
            </w:pPr>
            <w:r>
              <w:rPr>
                <w:rFonts w:hint="eastAsia" w:ascii="宋体" w:hAnsi="宋体" w:cs="宋体"/>
                <w:szCs w:val="21"/>
              </w:rPr>
              <w:t>一、整机屏幕显示设计</w:t>
            </w:r>
          </w:p>
          <w:p w14:paraId="0BB5AE47">
            <w:pPr>
              <w:rPr>
                <w:rFonts w:ascii="宋体" w:hAnsi="宋体" w:cs="宋体"/>
                <w:szCs w:val="21"/>
              </w:rPr>
            </w:pPr>
            <w:r>
              <w:rPr>
                <w:rFonts w:hint="eastAsia" w:ascii="宋体" w:hAnsi="宋体" w:cs="宋体"/>
                <w:szCs w:val="21"/>
              </w:rPr>
              <w:t>1、整机屏幕需采用 UHD 超高清 A 规 LED 液晶屏，屏幕显示尺寸≥86英寸，显示比例 16:9，屏幕图像分辨率≥3840*2160。</w:t>
            </w:r>
          </w:p>
          <w:p w14:paraId="1223FBD5">
            <w:pPr>
              <w:rPr>
                <w:rFonts w:ascii="宋体" w:hAnsi="宋体" w:cs="宋体"/>
                <w:szCs w:val="21"/>
              </w:rPr>
            </w:pPr>
            <w:r>
              <w:rPr>
                <w:rFonts w:hint="eastAsia" w:ascii="宋体" w:hAnsi="宋体" w:cs="宋体"/>
                <w:szCs w:val="21"/>
              </w:rPr>
              <w:t>2、整机需采用内置摄像头、麦克风，需支持无需外接线材连接和任何可见外接线材及模块化拼接痕迹，不占用整机外部设备接口。</w:t>
            </w:r>
          </w:p>
          <w:p w14:paraId="62089E3B">
            <w:pPr>
              <w:rPr>
                <w:rFonts w:ascii="宋体" w:hAnsi="宋体" w:cs="宋体"/>
                <w:szCs w:val="21"/>
              </w:rPr>
            </w:pPr>
            <w:r>
              <w:rPr>
                <w:rFonts w:hint="eastAsia" w:ascii="宋体" w:hAnsi="宋体" w:cs="宋体"/>
                <w:szCs w:val="21"/>
              </w:rPr>
              <w:t>3、整机需支持屏体亮度≥350cd/m²，色彩覆盖率≥72%NTSC，对比度≥4000：1。</w:t>
            </w:r>
          </w:p>
          <w:p w14:paraId="66D6736B">
            <w:pPr>
              <w:rPr>
                <w:rFonts w:ascii="宋体" w:hAnsi="宋体" w:cs="宋体"/>
                <w:szCs w:val="21"/>
              </w:rPr>
            </w:pPr>
            <w:r>
              <w:rPr>
                <w:rFonts w:hint="eastAsia" w:ascii="宋体" w:hAnsi="宋体" w:cs="宋体"/>
                <w:szCs w:val="21"/>
              </w:rPr>
              <w:t>4、整机屏体需支持最大可视角度≥178 度。</w:t>
            </w:r>
          </w:p>
          <w:p w14:paraId="1D0129D7">
            <w:pPr>
              <w:rPr>
                <w:rFonts w:ascii="宋体" w:hAnsi="宋体" w:cs="宋体"/>
                <w:szCs w:val="21"/>
              </w:rPr>
            </w:pPr>
            <w:r>
              <w:rPr>
                <w:rFonts w:hint="eastAsia" w:ascii="宋体" w:hAnsi="宋体" w:cs="宋体"/>
                <w:szCs w:val="21"/>
              </w:rPr>
              <w:t>5、整机屏体需支持无需操作即可实现蓝光防护，具备物理防蓝光（过滤蓝光）功能，有效抗蓝光、防眩光，蓝光占比（有害蓝光 415～455nm 能量综合）/（整体蓝光 400～500 能量综合）＜50%，低蓝光保护显示不偏色、不泛黄。</w:t>
            </w:r>
          </w:p>
          <w:p w14:paraId="5FD549A7">
            <w:pPr>
              <w:rPr>
                <w:rFonts w:ascii="宋体" w:hAnsi="宋体" w:cs="宋体"/>
                <w:szCs w:val="21"/>
              </w:rPr>
            </w:pPr>
            <w:r>
              <w:rPr>
                <w:rFonts w:hint="eastAsia" w:ascii="宋体" w:hAnsi="宋体" w:cs="宋体"/>
                <w:szCs w:val="21"/>
              </w:rPr>
              <w:t>6、整机屏幕需采用全物理钢化玻璃，表面硬度≥9H。</w:t>
            </w:r>
          </w:p>
          <w:p w14:paraId="521F992E">
            <w:pPr>
              <w:rPr>
                <w:rFonts w:ascii="宋体" w:hAnsi="宋体" w:cs="宋体"/>
                <w:szCs w:val="21"/>
              </w:rPr>
            </w:pPr>
            <w:r>
              <w:rPr>
                <w:rFonts w:hint="eastAsia" w:ascii="宋体" w:hAnsi="宋体" w:cs="宋体"/>
                <w:szCs w:val="21"/>
              </w:rPr>
              <w:t>7、钢化玻璃透光率需支持≥90%。</w:t>
            </w:r>
          </w:p>
          <w:p w14:paraId="03B7F3BF">
            <w:pPr>
              <w:rPr>
                <w:rFonts w:ascii="宋体" w:hAnsi="宋体" w:cs="宋体"/>
                <w:szCs w:val="21"/>
              </w:rPr>
            </w:pPr>
            <w:r>
              <w:rPr>
                <w:rFonts w:hint="eastAsia" w:ascii="宋体" w:hAnsi="宋体" w:cs="宋体"/>
                <w:szCs w:val="21"/>
              </w:rPr>
              <w:t>8、整机主屏需采用全物理钢化玻璃，有效保护屏幕显示画面。</w:t>
            </w:r>
          </w:p>
          <w:p w14:paraId="46C1F15F">
            <w:pPr>
              <w:rPr>
                <w:rFonts w:ascii="宋体" w:hAnsi="宋体" w:cs="宋体"/>
                <w:szCs w:val="21"/>
              </w:rPr>
            </w:pPr>
            <w:r>
              <w:rPr>
                <w:rFonts w:hint="eastAsia" w:ascii="宋体" w:hAnsi="宋体" w:cs="宋体"/>
                <w:szCs w:val="21"/>
              </w:rPr>
              <w:t>9、整机主屏需采用防眩光玻璃，屏幕需支持防眩光功能。</w:t>
            </w:r>
          </w:p>
          <w:p w14:paraId="77D808A7">
            <w:pPr>
              <w:rPr>
                <w:rFonts w:ascii="宋体" w:hAnsi="宋体" w:cs="宋体"/>
                <w:szCs w:val="21"/>
              </w:rPr>
            </w:pPr>
            <w:r>
              <w:rPr>
                <w:rFonts w:hint="eastAsia" w:ascii="宋体" w:hAnsi="宋体" w:cs="宋体"/>
                <w:szCs w:val="21"/>
              </w:rPr>
              <w:t>10、整机需具备智能书写护眼模式，需支持屏幕书写过程中逐步降低整机背光亮度至50%，降低色温至 6500K 以下。</w:t>
            </w:r>
          </w:p>
          <w:p w14:paraId="4E0C2F76">
            <w:pPr>
              <w:rPr>
                <w:rFonts w:ascii="宋体" w:hAnsi="宋体" w:cs="宋体"/>
                <w:szCs w:val="21"/>
              </w:rPr>
            </w:pPr>
            <w:r>
              <w:rPr>
                <w:rFonts w:hint="eastAsia" w:ascii="宋体" w:hAnsi="宋体" w:cs="宋体"/>
                <w:szCs w:val="21"/>
              </w:rPr>
              <w:t>11、依据相关国家标准，整机视网膜蓝光危害（蓝光加权辐射亮度 LB）需满足IEC TR 62778：2014 蓝光危害 RG0 级别，LB 限制范围≤100，蓝光无危害。</w:t>
            </w:r>
          </w:p>
          <w:p w14:paraId="7F8EDAD9">
            <w:pPr>
              <w:rPr>
                <w:rFonts w:ascii="宋体" w:hAnsi="宋体" w:cs="宋体"/>
                <w:szCs w:val="21"/>
              </w:rPr>
            </w:pPr>
            <w:r>
              <w:rPr>
                <w:rFonts w:hint="eastAsia" w:ascii="宋体" w:hAnsi="宋体" w:cs="宋体"/>
                <w:szCs w:val="21"/>
              </w:rPr>
              <w:t>12、整机在 sRGB 色彩空间模式下，可做到高色准△E≤2。</w:t>
            </w:r>
          </w:p>
          <w:p w14:paraId="673100F3">
            <w:pPr>
              <w:rPr>
                <w:rFonts w:ascii="宋体" w:hAnsi="宋体" w:cs="宋体"/>
                <w:szCs w:val="21"/>
              </w:rPr>
            </w:pPr>
            <w:r>
              <w:rPr>
                <w:rFonts w:hint="eastAsia" w:ascii="宋体" w:hAnsi="宋体" w:cs="宋体"/>
                <w:szCs w:val="21"/>
              </w:rPr>
              <w:t>二、教学桌面设计</w:t>
            </w:r>
          </w:p>
          <w:p w14:paraId="267E9C00">
            <w:pPr>
              <w:rPr>
                <w:rFonts w:ascii="宋体" w:hAnsi="宋体" w:cs="宋体"/>
                <w:szCs w:val="21"/>
              </w:rPr>
            </w:pPr>
            <w:r>
              <w:rPr>
                <w:rFonts w:hint="eastAsia" w:ascii="宋体" w:hAnsi="宋体" w:cs="宋体"/>
                <w:szCs w:val="21"/>
              </w:rPr>
              <w:t>1、支持一键开机后即刻进入教学应用系统界面，无需额外点击操作运行应用系统；支持教师通过二维码扫码、账密输入、人脸识别登录方式进入教学应用系统。</w:t>
            </w:r>
          </w:p>
          <w:p w14:paraId="0238A590">
            <w:pPr>
              <w:rPr>
                <w:rFonts w:ascii="宋体" w:hAnsi="宋体" w:cs="宋体"/>
                <w:szCs w:val="21"/>
              </w:rPr>
            </w:pPr>
            <w:r>
              <w:rPr>
                <w:rFonts w:hint="eastAsia" w:ascii="宋体" w:hAnsi="宋体" w:cs="宋体"/>
                <w:szCs w:val="21"/>
              </w:rPr>
              <w:t>2、教学应用快捷入口：教学桌面支持教学常用的功能，包括电子白板、文件管理、电子课本、视频展台、授课助手；需提供Windows桌面应用入口，无需切换到Windows系统桌面即可点击运行已安装的第三方应用。</w:t>
            </w:r>
          </w:p>
          <w:p w14:paraId="6D14A2C9">
            <w:pPr>
              <w:rPr>
                <w:rFonts w:ascii="宋体" w:hAnsi="宋体" w:cs="宋体"/>
                <w:szCs w:val="21"/>
              </w:rPr>
            </w:pPr>
            <w:r>
              <w:rPr>
                <w:rFonts w:hint="eastAsia" w:ascii="宋体" w:hAnsi="宋体" w:cs="宋体"/>
                <w:szCs w:val="21"/>
              </w:rPr>
              <w:t>3、学科应用入口：教学桌面需支持语文、数学、英语、物理、化学、生物、地理、历史、信息技术共9个学科的学科应用，需支持教师直接下载并使用。</w:t>
            </w:r>
          </w:p>
          <w:p w14:paraId="19C02C79">
            <w:pPr>
              <w:rPr>
                <w:rFonts w:ascii="宋体" w:hAnsi="宋体" w:cs="宋体"/>
                <w:szCs w:val="21"/>
              </w:rPr>
            </w:pPr>
            <w:r>
              <w:rPr>
                <w:rFonts w:hint="eastAsia" w:ascii="宋体" w:hAnsi="宋体" w:cs="宋体"/>
                <w:szCs w:val="21"/>
              </w:rPr>
              <w:t>4、活动模板：支持≥5种的教学活动模板，教师可自定义活动标题。</w:t>
            </w:r>
          </w:p>
          <w:p w14:paraId="193EC556">
            <w:pPr>
              <w:rPr>
                <w:rFonts w:ascii="宋体" w:hAnsi="宋体" w:cs="宋体"/>
                <w:szCs w:val="21"/>
              </w:rPr>
            </w:pPr>
            <w:r>
              <w:rPr>
                <w:rFonts w:hint="eastAsia" w:ascii="宋体" w:hAnsi="宋体" w:cs="宋体"/>
                <w:szCs w:val="21"/>
              </w:rPr>
              <w:t>5、文件管理：需支持获取本地磁盘、移动类储存设备；支持一键打开本地文件进行教学。</w:t>
            </w:r>
          </w:p>
          <w:p w14:paraId="07BACA0C">
            <w:pPr>
              <w:rPr>
                <w:rFonts w:ascii="宋体" w:hAnsi="宋体" w:cs="宋体"/>
                <w:szCs w:val="21"/>
              </w:rPr>
            </w:pPr>
            <w:r>
              <w:rPr>
                <w:rFonts w:hint="eastAsia" w:ascii="宋体" w:hAnsi="宋体" w:cs="宋体"/>
                <w:szCs w:val="21"/>
              </w:rPr>
              <w:t>6、需提供罗盘工具，需支持五指点击屏幕调出罗盘工具栏，需支持在屏幕任意位置停留或左右侧边隐藏；需提供用于教学的便捷工具，包括选择、画笔、板擦、撤销、回退。</w:t>
            </w:r>
          </w:p>
          <w:p w14:paraId="25EEF2CF">
            <w:pPr>
              <w:rPr>
                <w:rFonts w:ascii="宋体" w:hAnsi="宋体" w:cs="宋体"/>
                <w:szCs w:val="21"/>
              </w:rPr>
            </w:pPr>
            <w:r>
              <w:rPr>
                <w:rFonts w:hint="eastAsia" w:ascii="宋体" w:hAnsi="宋体" w:cs="宋体"/>
                <w:szCs w:val="21"/>
              </w:rPr>
              <w:t>7、选择工具：需支持在电子白板软件下，对手写笔迹、学科工具、插入的图片至少需支持2种方式，如框选、圈选；选择后至少支持≥3种操作如置顶、克隆、删除功能；</w:t>
            </w:r>
          </w:p>
          <w:p w14:paraId="0227E886">
            <w:pPr>
              <w:rPr>
                <w:rFonts w:ascii="宋体" w:hAnsi="宋体" w:cs="宋体"/>
                <w:szCs w:val="21"/>
              </w:rPr>
            </w:pPr>
            <w:r>
              <w:rPr>
                <w:rFonts w:hint="eastAsia" w:ascii="宋体" w:hAnsi="宋体" w:cs="宋体"/>
                <w:szCs w:val="21"/>
              </w:rPr>
              <w:t>8、画笔工具：需支持一键调取3层功能，包含笔触粗细、颜色、笔形，教师随机选择；需提供≥4种笔型，如钢笔、毛笔、铅笔、印刷笔；需支持将手写体转写成标准印刷体，印刷体支持自动识别≥5 种格式，如中文、英文、数学公式、化学无机方程式、有机分子式；</w:t>
            </w:r>
          </w:p>
          <w:p w14:paraId="49ED3042">
            <w:pPr>
              <w:rPr>
                <w:rFonts w:ascii="宋体" w:hAnsi="宋体" w:cs="宋体"/>
                <w:szCs w:val="21"/>
              </w:rPr>
            </w:pPr>
            <w:r>
              <w:rPr>
                <w:rFonts w:hint="eastAsia" w:ascii="宋体" w:hAnsi="宋体" w:cs="宋体"/>
                <w:szCs w:val="21"/>
              </w:rPr>
              <w:t>9、在系统界面下，内置侧边栏快捷菜单，支持≥5种快捷入口，包括课本、白板、展台、讲评、智能笔等；需支持在系统界面下实现上课/下课，并自动登录/退出教师账号，登录后自动进入上次授课班级及教学进度。</w:t>
            </w:r>
          </w:p>
          <w:p w14:paraId="0DCA2736">
            <w:pPr>
              <w:rPr>
                <w:rFonts w:ascii="宋体" w:hAnsi="宋体" w:cs="宋体"/>
                <w:szCs w:val="21"/>
              </w:rPr>
            </w:pPr>
            <w:r>
              <w:rPr>
                <w:rFonts w:hint="eastAsia" w:ascii="宋体" w:hAnsi="宋体" w:cs="宋体"/>
                <w:szCs w:val="21"/>
              </w:rPr>
              <w:t>三、</w:t>
            </w:r>
            <w:r>
              <w:rPr>
                <w:rFonts w:hint="eastAsia"/>
              </w:rPr>
              <w:t>内置OPS电脑系统</w:t>
            </w:r>
          </w:p>
          <w:p w14:paraId="3CCAB4AD">
            <w:pPr>
              <w:rPr>
                <w:rFonts w:ascii="宋体" w:hAnsi="宋体" w:cs="宋体"/>
                <w:szCs w:val="21"/>
              </w:rPr>
            </w:pPr>
            <w:r>
              <w:rPr>
                <w:rFonts w:hint="eastAsia" w:ascii="宋体" w:hAnsi="宋体" w:cs="宋体"/>
                <w:szCs w:val="21"/>
              </w:rPr>
              <w:t>1、整机OPS电脑安装结构需支持按压式卡扣或螺丝固定模式，抽拉式安装，无需工具就可快速拆卸电脑模块。</w:t>
            </w:r>
          </w:p>
          <w:p w14:paraId="4DCE8FED">
            <w:pPr>
              <w:rPr>
                <w:rFonts w:ascii="宋体" w:hAnsi="宋体" w:cs="宋体"/>
                <w:szCs w:val="21"/>
              </w:rPr>
            </w:pPr>
            <w:r>
              <w:rPr>
                <w:rFonts w:hint="eastAsia" w:ascii="宋体" w:hAnsi="宋体" w:cs="宋体"/>
                <w:szCs w:val="21"/>
              </w:rPr>
              <w:t>2、CPU处理器：≥8核12线程，主频≥2GHz，内存≥16G（每根通道最大支持扩展到32G，总容量64GB），硬盘≥512G SSD （单盘最大支持扩展到1TB）。</w:t>
            </w:r>
          </w:p>
          <w:p w14:paraId="0E68121C">
            <w:pPr>
              <w:rPr>
                <w:rFonts w:ascii="宋体" w:hAnsi="宋体" w:cs="宋体"/>
                <w:szCs w:val="21"/>
              </w:rPr>
            </w:pPr>
            <w:r>
              <w:rPr>
                <w:rFonts w:hint="eastAsia" w:ascii="宋体" w:hAnsi="宋体" w:cs="宋体"/>
                <w:szCs w:val="21"/>
              </w:rPr>
              <w:t>3、USB接口要求需：USB3.0和USB2.0 不少于6个。</w:t>
            </w:r>
          </w:p>
          <w:p w14:paraId="16820FF8">
            <w:pPr>
              <w:rPr>
                <w:rFonts w:ascii="宋体" w:hAnsi="宋体" w:cs="宋体"/>
                <w:szCs w:val="21"/>
              </w:rPr>
            </w:pPr>
            <w:r>
              <w:rPr>
                <w:rFonts w:hint="eastAsia" w:ascii="宋体" w:hAnsi="宋体" w:cs="宋体"/>
                <w:szCs w:val="21"/>
              </w:rPr>
              <w:t>4、其他接口要求需：支持网络接口不少于1个，DP输出接口不少于1个，HDMI不少于1个，耳机输出接口不少于1个，麦克风输入接口不少于1个。</w:t>
            </w:r>
          </w:p>
          <w:p w14:paraId="368AB447">
            <w:pPr>
              <w:rPr>
                <w:rFonts w:ascii="宋体" w:hAnsi="宋体" w:cs="宋体"/>
                <w:szCs w:val="21"/>
              </w:rPr>
            </w:pPr>
            <w:r>
              <w:rPr>
                <w:rFonts w:hint="eastAsia" w:ascii="宋体" w:hAnsi="宋体" w:cs="宋体"/>
                <w:szCs w:val="21"/>
              </w:rPr>
              <w:t>5、Wi-Fi 6：需支持802.11b/g/n/ac/ax；蓝牙支持Bluetooth 4.2及以上。</w:t>
            </w:r>
          </w:p>
          <w:p w14:paraId="598376D8">
            <w:pPr>
              <w:rPr>
                <w:rFonts w:ascii="宋体" w:hAnsi="宋体" w:cs="宋体"/>
                <w:szCs w:val="21"/>
              </w:rPr>
            </w:pPr>
            <w:r>
              <w:rPr>
                <w:rFonts w:hint="eastAsia" w:ascii="宋体" w:hAnsi="宋体" w:cs="宋体"/>
                <w:szCs w:val="21"/>
              </w:rPr>
              <w:t>三、摄像效果设计</w:t>
            </w:r>
          </w:p>
          <w:p w14:paraId="3C094A19">
            <w:pPr>
              <w:rPr>
                <w:rFonts w:ascii="宋体" w:hAnsi="宋体" w:cs="宋体"/>
                <w:szCs w:val="21"/>
              </w:rPr>
            </w:pPr>
            <w:r>
              <w:rPr>
                <w:rFonts w:hint="eastAsia" w:ascii="宋体" w:hAnsi="宋体" w:cs="宋体"/>
                <w:szCs w:val="21"/>
              </w:rPr>
              <w:t>1、整机需内置高清广角摄像头，结构采用非独立设计。</w:t>
            </w:r>
          </w:p>
          <w:p w14:paraId="6FA0B197">
            <w:pPr>
              <w:rPr>
                <w:rFonts w:ascii="宋体" w:hAnsi="宋体" w:cs="宋体"/>
                <w:szCs w:val="21"/>
              </w:rPr>
            </w:pPr>
            <w:r>
              <w:rPr>
                <w:rFonts w:hint="eastAsia" w:ascii="宋体" w:hAnsi="宋体" w:cs="宋体"/>
                <w:szCs w:val="21"/>
              </w:rPr>
              <w:t>2、需支持像素≥1600万，对角视场角≥135°，水平视场角≥120°。</w:t>
            </w:r>
          </w:p>
          <w:p w14:paraId="597E73EE">
            <w:pPr>
              <w:rPr>
                <w:rFonts w:ascii="宋体" w:hAnsi="宋体" w:cs="宋体"/>
                <w:szCs w:val="21"/>
              </w:rPr>
            </w:pPr>
            <w:r>
              <w:rPr>
                <w:rFonts w:hint="eastAsia" w:ascii="宋体" w:hAnsi="宋体" w:cs="宋体"/>
                <w:szCs w:val="21"/>
              </w:rPr>
              <w:t>★3、整机高清摄像头需支持下倾设计，下倾角度≥10°，拍摄画面全面。</w:t>
            </w:r>
          </w:p>
          <w:p w14:paraId="6B070B54">
            <w:pPr>
              <w:rPr>
                <w:rFonts w:ascii="宋体" w:hAnsi="宋体" w:cs="宋体"/>
                <w:szCs w:val="21"/>
              </w:rPr>
            </w:pPr>
            <w:r>
              <w:rPr>
                <w:rFonts w:hint="eastAsia" w:ascii="宋体" w:hAnsi="宋体" w:cs="宋体"/>
                <w:szCs w:val="21"/>
              </w:rPr>
              <w:t>4、整机高清摄像头需支持用于远程巡课，拍摄范围需满足：摄像头垂直线左右水平距离各大于等于3.5米，左右最边缘深度大于等于2米范围。</w:t>
            </w:r>
          </w:p>
          <w:p w14:paraId="65AE904D">
            <w:pPr>
              <w:rPr>
                <w:rFonts w:ascii="宋体" w:hAnsi="宋体" w:cs="宋体"/>
                <w:szCs w:val="21"/>
              </w:rPr>
            </w:pPr>
            <w:r>
              <w:rPr>
                <w:rFonts w:hint="eastAsia" w:ascii="宋体" w:hAnsi="宋体" w:cs="宋体"/>
                <w:szCs w:val="21"/>
              </w:rPr>
              <w:t>5、整机高清摄像头需支持AI识别人像，人像识别距离需≥10米。</w:t>
            </w:r>
          </w:p>
          <w:p w14:paraId="171DCEBF">
            <w:pPr>
              <w:rPr>
                <w:rFonts w:ascii="宋体" w:hAnsi="宋体" w:cs="宋体"/>
                <w:szCs w:val="21"/>
              </w:rPr>
            </w:pPr>
            <w:r>
              <w:rPr>
                <w:rFonts w:hint="eastAsia" w:ascii="宋体" w:hAnsi="宋体" w:cs="宋体"/>
                <w:szCs w:val="21"/>
              </w:rPr>
              <w:t>6、整机高清摄像头需支持人脸识别、AI选人和AI考勤，支持识别镜头前的所有学生进行人数统计、随机抽选。</w:t>
            </w:r>
          </w:p>
          <w:p w14:paraId="61AED7A5">
            <w:pPr>
              <w:rPr>
                <w:rFonts w:ascii="宋体" w:hAnsi="宋体" w:cs="宋体"/>
                <w:szCs w:val="21"/>
              </w:rPr>
            </w:pPr>
            <w:r>
              <w:rPr>
                <w:rFonts w:hint="eastAsia" w:ascii="宋体" w:hAnsi="宋体" w:cs="宋体"/>
                <w:szCs w:val="21"/>
              </w:rPr>
              <w:t>7、整机需支持通过人脸识别进行登录账号。</w:t>
            </w:r>
          </w:p>
          <w:p w14:paraId="7E74CA48">
            <w:pPr>
              <w:rPr>
                <w:rFonts w:ascii="宋体" w:hAnsi="宋体" w:cs="宋体"/>
                <w:szCs w:val="21"/>
              </w:rPr>
            </w:pPr>
            <w:r>
              <w:rPr>
                <w:rFonts w:hint="eastAsia" w:ascii="宋体" w:hAnsi="宋体" w:cs="宋体"/>
                <w:szCs w:val="21"/>
              </w:rPr>
              <w:t>四、整机接口设计</w:t>
            </w:r>
          </w:p>
          <w:p w14:paraId="519704C9">
            <w:pPr>
              <w:rPr>
                <w:rFonts w:ascii="宋体" w:hAnsi="宋体" w:cs="宋体"/>
                <w:szCs w:val="21"/>
              </w:rPr>
            </w:pPr>
            <w:r>
              <w:rPr>
                <w:rFonts w:hint="eastAsia" w:ascii="宋体" w:hAnsi="宋体" w:cs="宋体"/>
                <w:szCs w:val="21"/>
              </w:rPr>
              <w:t>1、整机需支持前置物理接口不少于 4 个，所有接口均需采用非转接方式，包含≥1 路 HDMI 接口、≥2 路双通道 USB3.0 接口(Windows 和 Android 系统均能被识别，无需分区)、≥1 路 Type-C 接口。</w:t>
            </w:r>
          </w:p>
          <w:p w14:paraId="68ADC36A">
            <w:pPr>
              <w:rPr>
                <w:rFonts w:ascii="宋体" w:hAnsi="宋体" w:cs="宋体"/>
                <w:szCs w:val="21"/>
              </w:rPr>
            </w:pPr>
            <w:r>
              <w:rPr>
                <w:rFonts w:hint="eastAsia" w:ascii="宋体" w:hAnsi="宋体" w:cs="宋体"/>
                <w:szCs w:val="21"/>
              </w:rPr>
              <w:t>2、整机前置接口（不限 USB 接口）均需具备防撞挡板设计，防撞挡板需采用转轴式翻转设计。</w:t>
            </w:r>
          </w:p>
          <w:p w14:paraId="3A3203E6">
            <w:pPr>
              <w:rPr>
                <w:rFonts w:ascii="宋体" w:hAnsi="宋体" w:cs="宋体"/>
                <w:szCs w:val="21"/>
              </w:rPr>
            </w:pPr>
            <w:r>
              <w:rPr>
                <w:rFonts w:hint="eastAsia" w:ascii="宋体" w:hAnsi="宋体" w:cs="宋体"/>
                <w:szCs w:val="21"/>
              </w:rPr>
              <w:t>★3、整机后置物理接口需包含：≥2路 HDMI 2.0、≥2路 USB、≥1路 RS232、≥1路 RJ45、≥1路 TOUCH USB(触控输出接口)、≥1路 Audio in 3.5mm、≥1路 Audio out 3.5mm。</w:t>
            </w:r>
          </w:p>
          <w:p w14:paraId="67C67ED3">
            <w:pPr>
              <w:rPr>
                <w:rFonts w:ascii="宋体" w:hAnsi="宋体" w:cs="宋体"/>
                <w:szCs w:val="21"/>
              </w:rPr>
            </w:pPr>
            <w:r>
              <w:rPr>
                <w:rFonts w:hint="eastAsia" w:ascii="宋体" w:hAnsi="宋体" w:cs="宋体"/>
                <w:szCs w:val="21"/>
              </w:rPr>
              <w:t>4、需支持外接电脑设备通过双头 Type-C 数据线连接至整机，可调用整机内置的摄像头、麦克风、扬声器，可在外接电脑上控制整机拍摄教室画面。</w:t>
            </w:r>
          </w:p>
          <w:p w14:paraId="3B13080B">
            <w:pPr>
              <w:rPr>
                <w:rFonts w:ascii="宋体" w:hAnsi="宋体" w:cs="宋体"/>
                <w:szCs w:val="21"/>
              </w:rPr>
            </w:pPr>
            <w:r>
              <w:rPr>
                <w:rFonts w:hint="eastAsia" w:ascii="宋体" w:hAnsi="宋体" w:cs="宋体"/>
                <w:szCs w:val="21"/>
              </w:rPr>
              <w:t>5、需支持通过 Type-C 接口接入外接移动存储设备进行文件传输，兼容Type-C 接口快速充电功能。</w:t>
            </w:r>
          </w:p>
          <w:p w14:paraId="066CCE07">
            <w:pPr>
              <w:rPr>
                <w:rFonts w:ascii="宋体" w:hAnsi="宋体" w:cs="宋体"/>
                <w:szCs w:val="21"/>
              </w:rPr>
            </w:pPr>
            <w:r>
              <w:rPr>
                <w:rFonts w:hint="eastAsia" w:ascii="宋体" w:hAnsi="宋体" w:cs="宋体"/>
                <w:szCs w:val="21"/>
              </w:rPr>
              <w:t>五、整机安全设计</w:t>
            </w:r>
          </w:p>
          <w:p w14:paraId="121FD5D6">
            <w:pPr>
              <w:rPr>
                <w:rFonts w:ascii="宋体" w:hAnsi="宋体" w:cs="宋体"/>
                <w:szCs w:val="21"/>
              </w:rPr>
            </w:pPr>
            <w:r>
              <w:rPr>
                <w:rFonts w:hint="eastAsia" w:ascii="宋体" w:hAnsi="宋体" w:cs="宋体"/>
                <w:szCs w:val="21"/>
              </w:rPr>
              <w:t>1、整机需采用全金属外壳，铝合金边框，金属材质背板，屏幕边缘采用圆角包边防护，表面无尖锐边缘设计，对内部电路器件辐射有一定的屏蔽作用。</w:t>
            </w:r>
          </w:p>
          <w:p w14:paraId="72618BE1">
            <w:pPr>
              <w:rPr>
                <w:rFonts w:ascii="宋体" w:hAnsi="宋体" w:cs="宋体"/>
                <w:szCs w:val="21"/>
              </w:rPr>
            </w:pPr>
            <w:r>
              <w:rPr>
                <w:rFonts w:hint="eastAsia" w:ascii="宋体" w:hAnsi="宋体" w:cs="宋体"/>
                <w:szCs w:val="21"/>
              </w:rPr>
              <w:t>2、整机外观需支持防腐蚀，检测依据：GB/T 2423.17-2008，喷雾环境温度 35℃，盐雾浓度为 5％的 NaCl 溶液，在 35℃条件连续喷雾 48h，试验后，样品外观、各金属件都应无锈蚀痕迹。</w:t>
            </w:r>
          </w:p>
          <w:p w14:paraId="45900B20">
            <w:pPr>
              <w:rPr>
                <w:rFonts w:ascii="宋体" w:hAnsi="宋体" w:cs="宋体"/>
                <w:szCs w:val="21"/>
              </w:rPr>
            </w:pPr>
            <w:r>
              <w:rPr>
                <w:rFonts w:hint="eastAsia" w:ascii="宋体" w:hAnsi="宋体" w:cs="宋体"/>
                <w:szCs w:val="21"/>
              </w:rPr>
              <w:t>3、整机需支持在高温下可稳定工作，检测环境：50℃，整机连续工作 8h。</w:t>
            </w:r>
          </w:p>
          <w:p w14:paraId="1F03DD2B">
            <w:pPr>
              <w:rPr>
                <w:rFonts w:ascii="宋体" w:hAnsi="宋体" w:cs="宋体"/>
                <w:szCs w:val="21"/>
              </w:rPr>
            </w:pPr>
            <w:r>
              <w:rPr>
                <w:rFonts w:hint="eastAsia" w:ascii="宋体" w:hAnsi="宋体" w:cs="宋体"/>
                <w:szCs w:val="21"/>
              </w:rPr>
              <w:t>4、整机需支持在低温环境稳定工作，检测环境：-15℃，整机存储 2h 后开机工作 2h。</w:t>
            </w:r>
          </w:p>
          <w:p w14:paraId="137B544C">
            <w:pPr>
              <w:rPr>
                <w:rFonts w:ascii="宋体" w:hAnsi="宋体" w:cs="宋体"/>
                <w:szCs w:val="21"/>
              </w:rPr>
            </w:pPr>
            <w:r>
              <w:rPr>
                <w:rFonts w:hint="eastAsia" w:ascii="宋体" w:hAnsi="宋体" w:cs="宋体"/>
                <w:szCs w:val="21"/>
              </w:rPr>
              <w:t>5、整机需采用防尘防水设计，满足 IP31 标准：防护 2.5mm 直径和更大的固体外来体，防止水滴浸入。</w:t>
            </w:r>
          </w:p>
          <w:p w14:paraId="60348E24">
            <w:pPr>
              <w:rPr>
                <w:rFonts w:ascii="宋体" w:hAnsi="宋体" w:cs="宋体"/>
                <w:szCs w:val="21"/>
              </w:rPr>
            </w:pPr>
            <w:r>
              <w:rPr>
                <w:rFonts w:hint="eastAsia" w:ascii="宋体" w:hAnsi="宋体" w:cs="宋体"/>
                <w:szCs w:val="21"/>
              </w:rPr>
              <w:t>6、整机需内置光感传感器，支持根据环境光自动调节整机亮度。</w:t>
            </w:r>
          </w:p>
          <w:p w14:paraId="294AA11D">
            <w:pPr>
              <w:rPr>
                <w:rFonts w:ascii="宋体" w:hAnsi="宋体" w:cs="宋体"/>
                <w:szCs w:val="21"/>
              </w:rPr>
            </w:pPr>
            <w:r>
              <w:rPr>
                <w:rFonts w:hint="eastAsia" w:ascii="宋体" w:hAnsi="宋体" w:cs="宋体"/>
                <w:szCs w:val="21"/>
              </w:rPr>
              <w:t>六、多媒体教学设计</w:t>
            </w:r>
          </w:p>
          <w:p w14:paraId="38B96611">
            <w:pPr>
              <w:rPr>
                <w:rFonts w:ascii="宋体" w:hAnsi="宋体" w:cs="宋体"/>
                <w:szCs w:val="21"/>
              </w:rPr>
            </w:pPr>
            <w:r>
              <w:rPr>
                <w:rFonts w:hint="eastAsia" w:ascii="宋体" w:hAnsi="宋体" w:cs="宋体"/>
                <w:szCs w:val="21"/>
              </w:rPr>
              <w:t>1、整机双系统下，需支持在任意信号源通道下，都可调出侧边栏快捷菜单，菜单含中控导航、系统切换、小工具、快捷设置、亮度/音量调节。</w:t>
            </w:r>
          </w:p>
          <w:p w14:paraId="47010218">
            <w:pPr>
              <w:rPr>
                <w:rFonts w:ascii="宋体" w:hAnsi="宋体" w:cs="宋体"/>
                <w:szCs w:val="21"/>
              </w:rPr>
            </w:pPr>
            <w:r>
              <w:rPr>
                <w:rFonts w:hint="eastAsia" w:ascii="宋体" w:hAnsi="宋体" w:cs="宋体"/>
                <w:szCs w:val="21"/>
              </w:rPr>
              <w:t>2、整机需内置书写白板，需支持橡皮擦、圈选、保存、邮件分享、导出功能。</w:t>
            </w:r>
          </w:p>
          <w:p w14:paraId="536AD41B">
            <w:pPr>
              <w:rPr>
                <w:rFonts w:ascii="宋体" w:hAnsi="宋体" w:cs="宋体"/>
                <w:szCs w:val="21"/>
              </w:rPr>
            </w:pPr>
            <w:r>
              <w:rPr>
                <w:rFonts w:hint="eastAsia" w:ascii="宋体" w:hAnsi="宋体" w:cs="宋体"/>
                <w:szCs w:val="21"/>
              </w:rPr>
              <w:t>3、整机需具备智能手势识别功能，在任意信号源通道下均可识别上、下、左、右方向多种手势，左右晃动、缩/放方向手势滑动并调用相应功能。需支持调用多窗口切换、最小化、亮息屏、降半屏、中控菜单多种应用。</w:t>
            </w:r>
          </w:p>
          <w:p w14:paraId="028DFC57">
            <w:pPr>
              <w:rPr>
                <w:rFonts w:ascii="宋体" w:hAnsi="宋体" w:cs="宋体"/>
                <w:szCs w:val="21"/>
              </w:rPr>
            </w:pPr>
            <w:r>
              <w:rPr>
                <w:rFonts w:hint="eastAsia" w:ascii="宋体" w:hAnsi="宋体" w:cs="宋体"/>
                <w:szCs w:val="21"/>
              </w:rPr>
              <w:t>4、整机需具有悬浮菜单，支持通过两指调用到屏幕任意位置；需支持在任意信号源通道下均可调用悬浮菜单，悬浮菜单具有批注、擦除，切换信号源等功能，悬浮菜单中的信号源支持自定义修改且可一键直达常用信号源。</w:t>
            </w:r>
          </w:p>
          <w:p w14:paraId="494424D2">
            <w:pPr>
              <w:rPr>
                <w:rFonts w:ascii="宋体" w:hAnsi="宋体" w:cs="宋体"/>
                <w:szCs w:val="21"/>
              </w:rPr>
            </w:pPr>
            <w:r>
              <w:rPr>
                <w:rFonts w:hint="eastAsia" w:ascii="宋体" w:hAnsi="宋体" w:cs="宋体"/>
                <w:szCs w:val="21"/>
              </w:rPr>
              <w:t>5、Android 系统下，应用程序需包含浏览器、文件管理器、相机、系统自检工具、远程 OTA 升级工具、投屏工具和欢迎词。</w:t>
            </w:r>
          </w:p>
          <w:p w14:paraId="5BA43B04">
            <w:pPr>
              <w:rPr>
                <w:rFonts w:ascii="宋体" w:hAnsi="宋体" w:cs="宋体"/>
                <w:szCs w:val="21"/>
              </w:rPr>
            </w:pPr>
            <w:r>
              <w:rPr>
                <w:rFonts w:hint="eastAsia" w:ascii="宋体" w:hAnsi="宋体" w:cs="宋体"/>
                <w:szCs w:val="21"/>
              </w:rPr>
              <w:t>6、整机双系统(含任意信号源通道) 下需支持通过手势调出侧边栏快捷中控菜单，菜单含中控导航、系统切换、小工具、快捷设置、护眼模式和亮度/音量调节。</w:t>
            </w:r>
          </w:p>
          <w:p w14:paraId="7F5C9A11">
            <w:pPr>
              <w:rPr>
                <w:rFonts w:ascii="宋体" w:hAnsi="宋体" w:cs="宋体"/>
                <w:szCs w:val="21"/>
              </w:rPr>
            </w:pPr>
            <w:r>
              <w:rPr>
                <w:rFonts w:hint="eastAsia" w:ascii="宋体" w:hAnsi="宋体" w:cs="宋体"/>
                <w:szCs w:val="21"/>
              </w:rPr>
              <w:t>7、Android 系统下，中控菜单导航栏需包含主页、返回和多任务。</w:t>
            </w:r>
          </w:p>
          <w:p w14:paraId="59685123">
            <w:pPr>
              <w:rPr>
                <w:rFonts w:ascii="宋体" w:hAnsi="宋体" w:cs="宋体"/>
                <w:szCs w:val="21"/>
              </w:rPr>
            </w:pPr>
            <w:r>
              <w:rPr>
                <w:rFonts w:hint="eastAsia" w:ascii="宋体" w:hAnsi="宋体" w:cs="宋体"/>
                <w:szCs w:val="21"/>
              </w:rPr>
              <w:t>8、Android 系统下，中控菜单系统栏需包含降屏、护眼、触控锁、息屏、设置。</w:t>
            </w:r>
          </w:p>
          <w:p w14:paraId="1DF25E44">
            <w:pPr>
              <w:rPr>
                <w:rFonts w:ascii="宋体" w:hAnsi="宋体" w:cs="宋体"/>
                <w:szCs w:val="21"/>
              </w:rPr>
            </w:pPr>
            <w:r>
              <w:rPr>
                <w:rFonts w:hint="eastAsia" w:ascii="宋体" w:hAnsi="宋体" w:cs="宋体"/>
                <w:szCs w:val="21"/>
              </w:rPr>
              <w:t>9、Android 系统下，中控菜单工具栏需包含白板、批注、截屏、计算器、倒计时、聚光灯、音量调节、亮度调节，OPS 通道下需具有手势指南。</w:t>
            </w:r>
          </w:p>
          <w:p w14:paraId="4FC13A0F">
            <w:pPr>
              <w:rPr>
                <w:rFonts w:ascii="宋体" w:hAnsi="宋体" w:cs="宋体"/>
                <w:szCs w:val="21"/>
              </w:rPr>
            </w:pPr>
            <w:r>
              <w:rPr>
                <w:rFonts w:hint="eastAsia" w:ascii="宋体" w:hAnsi="宋体" w:cs="宋体"/>
                <w:szCs w:val="21"/>
              </w:rPr>
              <w:t>七、整机系统设计</w:t>
            </w:r>
          </w:p>
          <w:p w14:paraId="4A0D90F0">
            <w:pPr>
              <w:rPr>
                <w:rFonts w:ascii="宋体" w:hAnsi="宋体" w:cs="宋体"/>
                <w:szCs w:val="21"/>
              </w:rPr>
            </w:pPr>
            <w:r>
              <w:rPr>
                <w:rFonts w:hint="eastAsia" w:ascii="宋体" w:hAnsi="宋体" w:cs="宋体"/>
                <w:szCs w:val="21"/>
              </w:rPr>
              <w:t>1、整机需自带Android操作系统，系统版本≥Android 11，CPU≥四核，内存≥2GB，存储空间≥16GB。</w:t>
            </w:r>
          </w:p>
          <w:p w14:paraId="5B990B0A">
            <w:pPr>
              <w:rPr>
                <w:rFonts w:ascii="宋体" w:hAnsi="宋体" w:cs="宋体"/>
                <w:szCs w:val="21"/>
              </w:rPr>
            </w:pPr>
            <w:r>
              <w:rPr>
                <w:rFonts w:hint="eastAsia" w:ascii="宋体" w:hAnsi="宋体" w:cs="宋体"/>
                <w:szCs w:val="21"/>
              </w:rPr>
              <w:t>2、需支持通过语音直接打开网络搜索引擎，如百度，直接查询对应的信息及资料；可通过口语表达进行语音转写文本输入；可通过口语表达控制PPT 和文档等上下翻页功能，控制机器的音量大小。</w:t>
            </w:r>
          </w:p>
          <w:p w14:paraId="0FAB015D">
            <w:pPr>
              <w:rPr>
                <w:rFonts w:ascii="宋体" w:hAnsi="宋体" w:cs="宋体"/>
                <w:szCs w:val="21"/>
              </w:rPr>
            </w:pPr>
            <w:r>
              <w:rPr>
                <w:rFonts w:hint="eastAsia" w:ascii="宋体" w:hAnsi="宋体" w:cs="宋体"/>
                <w:szCs w:val="21"/>
              </w:rPr>
              <w:t>★3、需支持通过口语表达快速返回系统桌面、选人和打开白板等不少于300 条操作。</w:t>
            </w:r>
          </w:p>
          <w:p w14:paraId="350F55EB">
            <w:pPr>
              <w:rPr>
                <w:rFonts w:ascii="宋体" w:hAnsi="宋体" w:cs="宋体"/>
                <w:szCs w:val="21"/>
              </w:rPr>
            </w:pPr>
            <w:r>
              <w:rPr>
                <w:rFonts w:hint="eastAsia" w:ascii="宋体" w:hAnsi="宋体" w:cs="宋体"/>
                <w:szCs w:val="21"/>
              </w:rPr>
              <w:t>★4、需支持在整机运行环境下，配套教学设备如智能笔实时显示连接状态，并支持监控当前电量百分比，支持提醒用户及时充电。</w:t>
            </w:r>
          </w:p>
          <w:p w14:paraId="303A76C4">
            <w:pPr>
              <w:rPr>
                <w:rFonts w:ascii="宋体" w:hAnsi="宋体" w:cs="宋体"/>
                <w:szCs w:val="21"/>
              </w:rPr>
            </w:pPr>
            <w:r>
              <w:rPr>
                <w:rFonts w:hint="eastAsia" w:ascii="宋体" w:hAnsi="宋体" w:cs="宋体"/>
                <w:szCs w:val="21"/>
              </w:rPr>
              <w:t>5、整机系统（安卓系统，Windows系统）触控需支持40点触控及同时书写，触摸分辨率≥32768×32768。</w:t>
            </w:r>
          </w:p>
          <w:p w14:paraId="68C81D69">
            <w:pPr>
              <w:rPr>
                <w:rFonts w:ascii="宋体" w:hAnsi="宋体" w:cs="宋体"/>
                <w:szCs w:val="21"/>
              </w:rPr>
            </w:pPr>
            <w:r>
              <w:rPr>
                <w:rFonts w:hint="eastAsia" w:ascii="宋体" w:hAnsi="宋体" w:cs="宋体"/>
                <w:szCs w:val="21"/>
              </w:rPr>
              <w:t>6、需采用红外触控技术，触控方式需支持手指或书写笔等非透明物体，支持多点触摸。</w:t>
            </w:r>
          </w:p>
          <w:p w14:paraId="2ABF460A">
            <w:pPr>
              <w:rPr>
                <w:rFonts w:ascii="宋体" w:hAnsi="宋体" w:cs="宋体"/>
                <w:szCs w:val="21"/>
              </w:rPr>
            </w:pPr>
            <w:r>
              <w:rPr>
                <w:rFonts w:hint="eastAsia" w:ascii="宋体" w:hAnsi="宋体" w:cs="宋体"/>
                <w:szCs w:val="21"/>
              </w:rPr>
              <w:t>7、需支持定位精度≤±1mm，最小识别直径≤2mm，书写高度≤2mm，触摸响应时间≤5ms。</w:t>
            </w:r>
          </w:p>
          <w:p w14:paraId="622EEE45">
            <w:pPr>
              <w:rPr>
                <w:rFonts w:ascii="宋体" w:hAnsi="宋体" w:cs="宋体"/>
                <w:szCs w:val="21"/>
              </w:rPr>
            </w:pPr>
            <w:r>
              <w:rPr>
                <w:rFonts w:hint="eastAsia" w:ascii="宋体" w:hAnsi="宋体" w:cs="宋体"/>
                <w:szCs w:val="21"/>
              </w:rPr>
              <w:t>8、整机 Windows 系统下需支持书写触控延迟≤45ms。</w:t>
            </w:r>
          </w:p>
          <w:p w14:paraId="794848E7">
            <w:pPr>
              <w:rPr>
                <w:rFonts w:ascii="宋体" w:hAnsi="宋体" w:cs="宋体"/>
                <w:szCs w:val="21"/>
              </w:rPr>
            </w:pPr>
            <w:r>
              <w:rPr>
                <w:rFonts w:hint="eastAsia" w:ascii="宋体" w:hAnsi="宋体" w:cs="宋体"/>
                <w:szCs w:val="21"/>
              </w:rPr>
              <w:t>9、整机安卓系统下需支持书写触控延迟≤35ms。</w:t>
            </w:r>
          </w:p>
          <w:p w14:paraId="454F8744">
            <w:pPr>
              <w:rPr>
                <w:rFonts w:ascii="宋体" w:hAnsi="宋体" w:cs="宋体"/>
                <w:szCs w:val="21"/>
              </w:rPr>
            </w:pPr>
            <w:r>
              <w:rPr>
                <w:rFonts w:hint="eastAsia" w:ascii="宋体" w:hAnsi="宋体" w:cs="宋体"/>
                <w:szCs w:val="21"/>
              </w:rPr>
              <w:t>10、需支持从安卓通道切换到内置电脑通道后，触摸框在 1s 内可进行触控书写；从内置电脑切换到外部通道后，触摸框在 3s 内可进行触控书写。</w:t>
            </w:r>
          </w:p>
          <w:p w14:paraId="7FFA34A9">
            <w:pPr>
              <w:rPr>
                <w:rFonts w:ascii="宋体" w:hAnsi="宋体" w:cs="宋体"/>
                <w:szCs w:val="21"/>
              </w:rPr>
            </w:pPr>
            <w:r>
              <w:rPr>
                <w:rFonts w:hint="eastAsia" w:ascii="宋体" w:hAnsi="宋体" w:cs="宋体"/>
                <w:szCs w:val="21"/>
              </w:rPr>
              <w:t>11、需支持Windows 7、Windows 8、Windows 10、Linux、Mac OS、UOS（统信）、KYLIN（麒麟）系统外置电脑操作系统接入时，无需安装触摸驱动。</w:t>
            </w:r>
          </w:p>
          <w:p w14:paraId="15E28036">
            <w:pPr>
              <w:rPr>
                <w:rFonts w:ascii="宋体" w:hAnsi="宋体" w:cs="宋体"/>
                <w:szCs w:val="21"/>
              </w:rPr>
            </w:pPr>
            <w:r>
              <w:rPr>
                <w:rFonts w:hint="eastAsia" w:ascii="宋体" w:hAnsi="宋体" w:cs="宋体"/>
                <w:szCs w:val="21"/>
              </w:rPr>
              <w:t>八、教学功能设计</w:t>
            </w:r>
          </w:p>
          <w:p w14:paraId="2E8839CE">
            <w:pPr>
              <w:rPr>
                <w:rFonts w:ascii="宋体" w:hAnsi="宋体" w:cs="宋体"/>
                <w:szCs w:val="21"/>
              </w:rPr>
            </w:pPr>
            <w:r>
              <w:rPr>
                <w:rFonts w:hint="eastAsia" w:ascii="宋体" w:hAnsi="宋体" w:cs="宋体"/>
                <w:szCs w:val="21"/>
              </w:rPr>
              <w:t>1、整机需内置非独立外扩展麦克风阵列，麦克风数量≥4，可用于对教室环境音频进行采集，整机拾音距离≥12m，拾音角度≥180°。</w:t>
            </w:r>
          </w:p>
          <w:p w14:paraId="6A88ECAD">
            <w:pPr>
              <w:rPr>
                <w:rFonts w:ascii="宋体" w:hAnsi="宋体" w:cs="宋体"/>
                <w:szCs w:val="21"/>
              </w:rPr>
            </w:pPr>
            <w:r>
              <w:rPr>
                <w:rFonts w:hint="eastAsia" w:ascii="宋体" w:hAnsi="宋体" w:cs="宋体"/>
                <w:szCs w:val="21"/>
              </w:rPr>
              <w:t>★2、整机需内置 2.2 声道扬声器，位于设备下边框出音，20W 全频扬声器 ≥2 个，15W 高音扬声器≥2 个，总功率 ≥70W，语言清晰度（STI-PA）≥0.75，参考IEC 60268-16 标准。</w:t>
            </w:r>
          </w:p>
          <w:p w14:paraId="5E5569EB">
            <w:pPr>
              <w:rPr>
                <w:rFonts w:ascii="宋体" w:hAnsi="宋体" w:cs="宋体"/>
                <w:szCs w:val="21"/>
              </w:rPr>
            </w:pPr>
            <w:r>
              <w:rPr>
                <w:rFonts w:hint="eastAsia" w:ascii="宋体" w:hAnsi="宋体" w:cs="宋体"/>
                <w:szCs w:val="21"/>
              </w:rPr>
              <w:t>★3、在整机运行环境下，需支持自适应扩音优化、防啸叫算法能力；需支持配套智能教学笔通过整机实现高质量扩音，THD≤1%，啸叫距离≤20cm，根据语音质量评估方法，扩音效果满足 MOS≥3.5。</w:t>
            </w:r>
          </w:p>
          <w:p w14:paraId="33684171">
            <w:pPr>
              <w:rPr>
                <w:rFonts w:ascii="宋体" w:hAnsi="宋体" w:cs="宋体"/>
                <w:szCs w:val="21"/>
              </w:rPr>
            </w:pPr>
            <w:r>
              <w:rPr>
                <w:rFonts w:hint="eastAsia" w:ascii="宋体" w:hAnsi="宋体" w:cs="宋体"/>
                <w:szCs w:val="21"/>
              </w:rPr>
              <w:t>★4、整机扬声器在100%音量下，1 米处声压级≥90dB，10 米处声压级≥84dB，响度差距≤6dB。5、整机需具有前置按键，包含开关机、护眼、录课、主页、音量加减。</w:t>
            </w:r>
          </w:p>
          <w:p w14:paraId="71822AA3">
            <w:pPr>
              <w:rPr>
                <w:rFonts w:ascii="宋体" w:hAnsi="宋体" w:cs="宋体"/>
                <w:szCs w:val="21"/>
              </w:rPr>
            </w:pPr>
            <w:r>
              <w:rPr>
                <w:rFonts w:hint="eastAsia" w:ascii="宋体" w:hAnsi="宋体" w:cs="宋体"/>
                <w:szCs w:val="21"/>
              </w:rPr>
              <w:t>6、需支持通过前置面板物理按键一键启动录课功能，录制屏幕及整机半径 12米内课堂现场音频。</w:t>
            </w:r>
          </w:p>
          <w:p w14:paraId="4CB97FA6">
            <w:pPr>
              <w:rPr>
                <w:rFonts w:ascii="宋体" w:hAnsi="宋体" w:cs="宋体"/>
                <w:szCs w:val="21"/>
              </w:rPr>
            </w:pPr>
            <w:r>
              <w:rPr>
                <w:rFonts w:hint="eastAsia" w:ascii="宋体" w:hAnsi="宋体" w:cs="宋体"/>
                <w:szCs w:val="21"/>
              </w:rPr>
              <w:t>7、需具备三合一电源按键，支持整机大屏开关机、OPS 电脑开关机和息屏三合一，息屏后可实现降低功耗不少于 90%。</w:t>
            </w:r>
          </w:p>
          <w:p w14:paraId="7CA3F7B7">
            <w:pPr>
              <w:rPr>
                <w:rFonts w:ascii="宋体" w:hAnsi="宋体" w:cs="宋体"/>
                <w:szCs w:val="21"/>
              </w:rPr>
            </w:pPr>
            <w:r>
              <w:rPr>
                <w:rFonts w:hint="eastAsia" w:ascii="宋体" w:hAnsi="宋体" w:cs="宋体"/>
                <w:szCs w:val="21"/>
              </w:rPr>
              <w:t>8、为提高无线信号接发稳定性并避免信号遮挡，整机需内置路由模块，支持2.4G、5G 双频 wifi，满足 IEEE 802.11 a/b/g/n/ac。</w:t>
            </w:r>
          </w:p>
          <w:p w14:paraId="30D505A8">
            <w:pPr>
              <w:rPr>
                <w:rFonts w:ascii="宋体" w:hAnsi="宋体" w:cs="宋体"/>
                <w:szCs w:val="21"/>
              </w:rPr>
            </w:pPr>
            <w:r>
              <w:rPr>
                <w:rFonts w:hint="eastAsia" w:ascii="宋体" w:hAnsi="宋体" w:cs="宋体"/>
                <w:szCs w:val="21"/>
              </w:rPr>
              <w:t>9、整机无线网络需支持互通功能，只需安卓连接无线网络，Windows 即可实现上网。</w:t>
            </w:r>
          </w:p>
          <w:p w14:paraId="213EBEE0">
            <w:pPr>
              <w:rPr>
                <w:rFonts w:ascii="宋体" w:hAnsi="宋体" w:cs="宋体"/>
                <w:szCs w:val="21"/>
              </w:rPr>
            </w:pPr>
            <w:r>
              <w:rPr>
                <w:rFonts w:hint="eastAsia" w:ascii="宋体" w:hAnsi="宋体" w:cs="宋体"/>
                <w:szCs w:val="21"/>
              </w:rPr>
              <w:t>10、网络模块需支持路由器/交换机双网络形态切换，路由器模式下整机需支持独立生成 IP 地址，可具备内网网络环境；交换机模式下需支持与外部网络同网段，可与外部网络连接设备进行网络数据传输。</w:t>
            </w:r>
          </w:p>
          <w:p w14:paraId="37A19E3F">
            <w:pPr>
              <w:rPr>
                <w:rFonts w:ascii="宋体" w:hAnsi="宋体" w:cs="宋体"/>
                <w:szCs w:val="21"/>
              </w:rPr>
            </w:pPr>
            <w:r>
              <w:rPr>
                <w:rFonts w:hint="eastAsia" w:ascii="宋体" w:hAnsi="宋体" w:cs="宋体"/>
                <w:szCs w:val="21"/>
              </w:rPr>
              <w:t>11、需支持Wi-Fi 和 AP 热点工作距离≥12m。</w:t>
            </w:r>
          </w:p>
          <w:p w14:paraId="466E346A">
            <w:pPr>
              <w:rPr>
                <w:rFonts w:ascii="宋体" w:hAnsi="宋体" w:cs="宋体"/>
                <w:szCs w:val="21"/>
              </w:rPr>
            </w:pPr>
            <w:r>
              <w:rPr>
                <w:rFonts w:hint="eastAsia" w:ascii="宋体" w:hAnsi="宋体" w:cs="宋体"/>
                <w:szCs w:val="21"/>
              </w:rPr>
              <w:t>九、教学系统资源</w:t>
            </w:r>
          </w:p>
          <w:p w14:paraId="2F3CA0AA">
            <w:pPr>
              <w:rPr>
                <w:rFonts w:ascii="宋体" w:hAnsi="宋体" w:cs="宋体"/>
                <w:szCs w:val="21"/>
              </w:rPr>
            </w:pPr>
            <w:r>
              <w:rPr>
                <w:rFonts w:hint="eastAsia" w:ascii="宋体" w:hAnsi="宋体" w:cs="宋体"/>
                <w:szCs w:val="21"/>
              </w:rPr>
              <w:t>1、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p>
          <w:p w14:paraId="1CA1C2F8">
            <w:pPr>
              <w:rPr>
                <w:rFonts w:ascii="宋体" w:hAnsi="宋体" w:cs="宋体"/>
                <w:szCs w:val="21"/>
              </w:rPr>
            </w:pPr>
            <w:r>
              <w:rPr>
                <w:rFonts w:hint="eastAsia" w:ascii="宋体" w:hAnsi="宋体" w:cs="宋体"/>
                <w:szCs w:val="21"/>
              </w:rPr>
              <w:t>2、需支持制作课件时可插入教学互动活动，如分类、连线、选词填空、翻翻卡课堂活动、支持插入素材资源、课件资源、试题资源；需支持直接引用与课程相关的云端、校本资源库、个人资源库资源；</w:t>
            </w:r>
          </w:p>
          <w:p w14:paraId="76510165">
            <w:pPr>
              <w:rPr>
                <w:rFonts w:ascii="宋体" w:hAnsi="宋体" w:cs="宋体"/>
                <w:szCs w:val="21"/>
              </w:rPr>
            </w:pPr>
            <w:r>
              <w:rPr>
                <w:rFonts w:hint="eastAsia" w:ascii="宋体" w:hAnsi="宋体" w:cs="宋体"/>
                <w:szCs w:val="21"/>
              </w:rPr>
              <w:t>3、电子白板需支持提供书写工具，以实现教学过程中选择内容、书写、擦除操作；需支持多人书写功能，不低于20条同步书写轨迹。</w:t>
            </w:r>
          </w:p>
          <w:p w14:paraId="6216655B">
            <w:pPr>
              <w:rPr>
                <w:rFonts w:ascii="宋体" w:hAnsi="宋体" w:cs="宋体"/>
                <w:szCs w:val="21"/>
              </w:rPr>
            </w:pPr>
            <w:r>
              <w:rPr>
                <w:rFonts w:hint="eastAsia" w:ascii="宋体" w:hAnsi="宋体" w:cs="宋体"/>
                <w:szCs w:val="21"/>
              </w:rPr>
              <w:t>4、平面几何工具：需支持多种平面图形，包括线、角、圆、多边形；需支持教师对平面图形提供多种操作，包括调整大小、调整角度、调整颜色、克隆；需支持对平面图形按任意中心点进行旋转；需支持教师在原图形上绘制多种辅助线，如平行线、垂线、角平分线；通过辅助线能绘制长度相同的线段，绘制30°、45°、60°、90°角。</w:t>
            </w:r>
          </w:p>
          <w:p w14:paraId="362DC54D">
            <w:pPr>
              <w:rPr>
                <w:rFonts w:ascii="宋体" w:hAnsi="宋体" w:cs="宋体"/>
                <w:szCs w:val="21"/>
              </w:rPr>
            </w:pPr>
            <w:r>
              <w:rPr>
                <w:rFonts w:hint="eastAsia" w:ascii="宋体" w:hAnsi="宋体" w:cs="宋体"/>
                <w:szCs w:val="21"/>
              </w:rPr>
              <w:t>5、立体几何工具：需支持手绘至少6种立体几何图形并自动识别为标准形状，包括立方体、圆柱体、圆锥、四棱锥、N棱柱、N棱锥；立方体需支持≥8种图形工具操作，如堆积、构图、展开、收起、旋转、三视图、调节、填充常见教学操作；需支持在立方体任一面复制立方体形成组合图形，并能对组合图形进行360°旋转；支持绘制立方体内部的任意切面，绘制后可自由调节；立体几何图形需支持“三视图”。</w:t>
            </w:r>
          </w:p>
          <w:p w14:paraId="098BA857">
            <w:pPr>
              <w:rPr>
                <w:rFonts w:ascii="宋体" w:hAnsi="宋体" w:cs="宋体"/>
                <w:szCs w:val="21"/>
              </w:rPr>
            </w:pPr>
            <w:r>
              <w:rPr>
                <w:rFonts w:hint="eastAsia" w:ascii="宋体" w:hAnsi="宋体" w:cs="宋体"/>
                <w:szCs w:val="21"/>
              </w:rPr>
              <w:t>6、函数工具：需支持≥6种函数类型，包括一次函数、二次函数、幂函数、指数函数、对数函数、三角函数，及其组合函数的图形绘制，支持手动调节函数参数，图形随之调整；支持以上类型函数手写直接转写为标准印刷体，点击即可生成相应的函数图像。</w:t>
            </w:r>
          </w:p>
          <w:p w14:paraId="7B12AEE0">
            <w:pPr>
              <w:rPr>
                <w:rFonts w:ascii="宋体" w:hAnsi="宋体" w:cs="宋体"/>
                <w:szCs w:val="21"/>
              </w:rPr>
            </w:pPr>
            <w:r>
              <w:rPr>
                <w:rFonts w:hint="eastAsia" w:ascii="宋体" w:hAnsi="宋体" w:cs="宋体"/>
                <w:szCs w:val="21"/>
              </w:rPr>
              <w:t>7、尺规工具：需支持提供≥4种常见尺规工具，包含量角器、圆规、直尺、三角板，支持调整测量工具大小尺寸；需支持将测量工具旋转任意角度，并可直接输入指定旋转角度实现旋转。</w:t>
            </w:r>
          </w:p>
          <w:p w14:paraId="521FD168">
            <w:pPr>
              <w:rPr>
                <w:rFonts w:ascii="宋体" w:hAnsi="宋体" w:cs="宋体"/>
                <w:szCs w:val="21"/>
              </w:rPr>
            </w:pPr>
            <w:r>
              <w:rPr>
                <w:rFonts w:hint="eastAsia" w:ascii="宋体" w:hAnsi="宋体" w:cs="宋体"/>
                <w:szCs w:val="21"/>
              </w:rPr>
              <w:t>8、物理学科工具：需提供物理电路图，涵盖初高中教材电路实验，≥21种电路实验案例，包含伏安法测电阻、欧姆定律应用、动态电路分析等；≥26种元件包含二极管、滑动变阻器、热敏电阻、灵敏电流计等，教师可结合实际教学场景自行组装；以上实验操作支持≥5种功能操作。</w:t>
            </w:r>
          </w:p>
          <w:p w14:paraId="36396857">
            <w:pPr>
              <w:rPr>
                <w:rFonts w:ascii="宋体" w:hAnsi="宋体" w:cs="宋体"/>
                <w:szCs w:val="21"/>
              </w:rPr>
            </w:pPr>
            <w:r>
              <w:rPr>
                <w:rFonts w:hint="eastAsia" w:ascii="宋体" w:hAnsi="宋体" w:cs="宋体"/>
                <w:szCs w:val="21"/>
              </w:rPr>
              <w:t>9、需提供≥56种化学仪器工具，如反应类、固定和加持类、加热类、分离类、计量类、存取类等仪器调用；</w:t>
            </w:r>
          </w:p>
          <w:p w14:paraId="239CC900">
            <w:pPr>
              <w:rPr>
                <w:rFonts w:ascii="宋体" w:hAnsi="宋体" w:cs="宋体"/>
                <w:szCs w:val="21"/>
              </w:rPr>
            </w:pPr>
            <w:r>
              <w:rPr>
                <w:rFonts w:hint="eastAsia" w:ascii="宋体" w:hAnsi="宋体" w:cs="宋体"/>
                <w:szCs w:val="21"/>
              </w:rPr>
              <w:t>10、需提供化学元素周期表，可查看全部元素的相对原子质量、价层电子排布、原子结构；支持调取任意元素的元素卡片，从该元素的简介、存在、制取、用途、发现5个维度进行元素性质讲解。</w:t>
            </w:r>
          </w:p>
          <w:p w14:paraId="651E6F95">
            <w:pPr>
              <w:rPr>
                <w:rFonts w:ascii="宋体" w:hAnsi="宋体" w:cs="宋体"/>
                <w:szCs w:val="21"/>
              </w:rPr>
            </w:pPr>
            <w:r>
              <w:rPr>
                <w:rFonts w:hint="eastAsia" w:ascii="宋体" w:hAnsi="宋体" w:cs="宋体"/>
                <w:szCs w:val="21"/>
              </w:rPr>
              <w:t>11、化学识别及推荐：需支持将教师手写的化学方程式自动识别为标准印刷体；并支持智能推荐功能，可根据原生笔迹或印刷体快速调取对应的化学元素、化学实验、微课讲解等资源。</w:t>
            </w:r>
          </w:p>
          <w:p w14:paraId="243B8765">
            <w:pPr>
              <w:rPr>
                <w:rFonts w:ascii="宋体" w:hAnsi="宋体" w:cs="宋体"/>
                <w:szCs w:val="21"/>
              </w:rPr>
            </w:pPr>
            <w:r>
              <w:rPr>
                <w:rFonts w:hint="eastAsia" w:ascii="宋体" w:hAnsi="宋体" w:cs="宋体"/>
                <w:szCs w:val="21"/>
              </w:rPr>
              <w:t>12、地理学科工具：需提供初中地理教学所需的地球和地图、世界地理、中国地理模块；</w:t>
            </w:r>
          </w:p>
          <w:p w14:paraId="52B9A237">
            <w:pPr>
              <w:spacing w:line="288" w:lineRule="auto"/>
              <w:jc w:val="left"/>
              <w:rPr>
                <w:rFonts w:hint="eastAsia" w:ascii="宋体" w:hAnsi="宋体" w:cs="宋体"/>
                <w:szCs w:val="21"/>
              </w:rPr>
            </w:pPr>
            <w:r>
              <w:rPr>
                <w:rFonts w:hint="eastAsia" w:ascii="宋体" w:hAnsi="宋体" w:cs="宋体"/>
                <w:szCs w:val="21"/>
              </w:rPr>
              <w:t>13、历史学科工具：提供初中历史教学所学所需的中国古代史、中国近代史、中国现代史、世界古代史、世界近代史、世界现代史等模块资源。</w:t>
            </w:r>
          </w:p>
          <w:p w14:paraId="7004E039">
            <w:pPr>
              <w:rPr>
                <w:rFonts w:ascii="宋体" w:hAnsi="宋体" w:cs="宋体"/>
                <w:szCs w:val="21"/>
              </w:rPr>
            </w:pPr>
            <w:r>
              <w:rPr>
                <w:rFonts w:hint="eastAsia" w:ascii="宋体" w:hAnsi="宋体" w:cs="宋体"/>
                <w:kern w:val="0"/>
                <w:sz w:val="22"/>
                <w:szCs w:val="22"/>
              </w:rPr>
              <w:t>壁挂视频展台</w:t>
            </w:r>
            <w:r>
              <w:rPr>
                <w:rFonts w:hint="eastAsia" w:ascii="宋体" w:hAnsi="宋体" w:cs="宋体"/>
                <w:kern w:val="0"/>
                <w:sz w:val="22"/>
                <w:szCs w:val="22"/>
                <w:lang w:eastAsia="zh-CN"/>
              </w:rPr>
              <w:t>（</w:t>
            </w:r>
            <w:r>
              <w:rPr>
                <w:sz w:val="22"/>
                <w:szCs w:val="22"/>
              </w:rPr>
              <w:t>良田/PB1000S</w:t>
            </w:r>
            <w:r>
              <w:rPr>
                <w:rFonts w:hint="eastAsia" w:ascii="宋体" w:hAnsi="宋体" w:cs="宋体"/>
                <w:kern w:val="0"/>
                <w:sz w:val="22"/>
                <w:szCs w:val="22"/>
                <w:lang w:eastAsia="zh-CN"/>
              </w:rPr>
              <w:t>）：</w:t>
            </w:r>
            <w:r>
              <w:rPr>
                <w:rFonts w:hint="eastAsia" w:ascii="宋体" w:hAnsi="宋体" w:cs="宋体"/>
                <w:szCs w:val="21"/>
              </w:rPr>
              <w:t>、硬件技术</w:t>
            </w:r>
          </w:p>
          <w:p w14:paraId="56604A4C">
            <w:pPr>
              <w:rPr>
                <w:rFonts w:ascii="宋体" w:hAnsi="宋体" w:cs="宋体"/>
                <w:szCs w:val="21"/>
              </w:rPr>
            </w:pPr>
            <w:r>
              <w:rPr>
                <w:rFonts w:hint="eastAsia" w:ascii="宋体" w:hAnsi="宋体" w:cs="宋体"/>
                <w:szCs w:val="21"/>
              </w:rPr>
              <w:t>1.摄像头800万像素；</w:t>
            </w:r>
          </w:p>
          <w:p w14:paraId="0985EE10">
            <w:pPr>
              <w:rPr>
                <w:rFonts w:ascii="宋体" w:hAnsi="宋体" w:cs="宋体"/>
                <w:szCs w:val="21"/>
              </w:rPr>
            </w:pPr>
            <w:r>
              <w:rPr>
                <w:rFonts w:hint="eastAsia" w:ascii="宋体" w:hAnsi="宋体" w:cs="宋体"/>
                <w:szCs w:val="21"/>
              </w:rPr>
              <w:t>2.拍摄幅面及速度：A4竖拍；支持MJPG格式，800万像素要求15帧，1080分辨率要求30帧；</w:t>
            </w:r>
          </w:p>
          <w:p w14:paraId="7FF4B257">
            <w:pPr>
              <w:rPr>
                <w:rFonts w:ascii="宋体" w:hAnsi="宋体" w:cs="宋体"/>
                <w:szCs w:val="21"/>
              </w:rPr>
            </w:pPr>
            <w:r>
              <w:rPr>
                <w:rFonts w:hint="eastAsia" w:ascii="宋体" w:hAnsi="宋体" w:cs="宋体"/>
                <w:szCs w:val="21"/>
              </w:rPr>
              <w:t>3.产品尺寸：闭合长410x宽240x高55mm，展开尺寸: 长447x宽240x高410mm</w:t>
            </w:r>
          </w:p>
          <w:p w14:paraId="6D5EBC4A">
            <w:pPr>
              <w:rPr>
                <w:rFonts w:ascii="宋体" w:hAnsi="宋体" w:cs="宋体"/>
                <w:szCs w:val="21"/>
              </w:rPr>
            </w:pPr>
            <w:r>
              <w:rPr>
                <w:rFonts w:hint="eastAsia" w:ascii="宋体" w:hAnsi="宋体" w:cs="宋体"/>
                <w:szCs w:val="21"/>
              </w:rPr>
              <w:t>4.接口：USB2.0；</w:t>
            </w:r>
          </w:p>
          <w:p w14:paraId="57B61246">
            <w:pPr>
              <w:rPr>
                <w:rFonts w:ascii="宋体" w:hAnsi="宋体" w:cs="宋体"/>
                <w:szCs w:val="21"/>
              </w:rPr>
            </w:pPr>
            <w:r>
              <w:rPr>
                <w:rFonts w:hint="eastAsia" w:ascii="宋体" w:hAnsi="宋体" w:cs="宋体"/>
                <w:szCs w:val="21"/>
              </w:rPr>
              <w:t>5.补光：LED补光，支持三级调光；</w:t>
            </w:r>
          </w:p>
          <w:p w14:paraId="2794B3C4">
            <w:pPr>
              <w:rPr>
                <w:rFonts w:ascii="宋体" w:hAnsi="宋体" w:cs="宋体"/>
                <w:szCs w:val="21"/>
              </w:rPr>
            </w:pPr>
            <w:r>
              <w:rPr>
                <w:rFonts w:hint="eastAsia" w:ascii="宋体" w:hAnsi="宋体" w:cs="宋体"/>
                <w:szCs w:val="21"/>
              </w:rPr>
              <w:t>6.调焦方式：定焦；</w:t>
            </w:r>
          </w:p>
          <w:p w14:paraId="3C806EFF">
            <w:pPr>
              <w:rPr>
                <w:rFonts w:ascii="宋体" w:hAnsi="宋体" w:cs="宋体"/>
                <w:szCs w:val="21"/>
              </w:rPr>
            </w:pPr>
            <w:r>
              <w:rPr>
                <w:rFonts w:hint="eastAsia" w:ascii="宋体" w:hAnsi="宋体" w:cs="宋体"/>
                <w:szCs w:val="21"/>
              </w:rPr>
              <w:t>7.图像格式：静态JPG、TIF、BMP、TGA、PCX、PNG、RAS ，动态AVI；</w:t>
            </w:r>
          </w:p>
          <w:p w14:paraId="069BD597">
            <w:pPr>
              <w:rPr>
                <w:rFonts w:ascii="宋体" w:hAnsi="宋体" w:cs="宋体"/>
                <w:szCs w:val="21"/>
              </w:rPr>
            </w:pPr>
            <w:r>
              <w:rPr>
                <w:rFonts w:hint="eastAsia" w:ascii="宋体" w:hAnsi="宋体" w:cs="宋体"/>
                <w:szCs w:val="21"/>
              </w:rPr>
              <w:t>8.操作系统：Windows XP、Vista、win7、 win8。</w:t>
            </w:r>
          </w:p>
          <w:p w14:paraId="77BE1EA5">
            <w:pPr>
              <w:rPr>
                <w:rFonts w:ascii="宋体" w:hAnsi="宋体" w:cs="宋体"/>
                <w:szCs w:val="21"/>
              </w:rPr>
            </w:pPr>
            <w:r>
              <w:rPr>
                <w:rFonts w:hint="eastAsia" w:ascii="宋体" w:hAnsi="宋体" w:cs="宋体"/>
                <w:szCs w:val="21"/>
              </w:rPr>
              <w:t>9.内置高帧率高拍仪，高拍仪支杆侧面开口出线，箱体上端USB走线，USB隐藏式设计，支杆两个螺丝与箱体固定，只需拆固定螺丝，高拍仪便可轻松独立拆卸，方便产品升级更新。</w:t>
            </w:r>
          </w:p>
          <w:p w14:paraId="0AFF1E59">
            <w:pPr>
              <w:rPr>
                <w:rFonts w:ascii="宋体" w:hAnsi="宋体" w:cs="宋体"/>
                <w:szCs w:val="21"/>
              </w:rPr>
            </w:pPr>
            <w:r>
              <w:rPr>
                <w:rFonts w:hint="eastAsia" w:ascii="宋体" w:hAnsi="宋体" w:cs="宋体"/>
                <w:szCs w:val="21"/>
              </w:rPr>
              <w:t>二、软件功能：</w:t>
            </w:r>
          </w:p>
          <w:p w14:paraId="72C8FBF7">
            <w:pPr>
              <w:rPr>
                <w:rFonts w:ascii="宋体" w:hAnsi="宋体" w:cs="宋体"/>
                <w:szCs w:val="21"/>
              </w:rPr>
            </w:pPr>
            <w:r>
              <w:rPr>
                <w:rFonts w:hint="eastAsia" w:ascii="宋体" w:hAnsi="宋体" w:cs="宋体"/>
                <w:szCs w:val="21"/>
              </w:rPr>
              <w:t>1.支持不同分辨率下文稿及实物的高清展示，支持显示区域图像（视频或电子白板模式下）放大、缩小、拖动，以及按照1°的梯度进行360°全方位旋转功能。</w:t>
            </w:r>
          </w:p>
          <w:p w14:paraId="0A92D121">
            <w:pPr>
              <w:rPr>
                <w:rFonts w:ascii="宋体" w:hAnsi="宋体" w:cs="宋体"/>
                <w:szCs w:val="21"/>
              </w:rPr>
            </w:pPr>
            <w:r>
              <w:rPr>
                <w:rFonts w:hint="eastAsia" w:ascii="宋体" w:hAnsi="宋体" w:cs="宋体"/>
                <w:szCs w:val="21"/>
              </w:rPr>
              <w:t>2.支持视频及图片模式下以鼠标中心点平滑无极缩放。</w:t>
            </w:r>
          </w:p>
          <w:p w14:paraId="0B48AA51">
            <w:pPr>
              <w:rPr>
                <w:rFonts w:ascii="宋体" w:hAnsi="宋体" w:cs="宋体"/>
                <w:szCs w:val="21"/>
              </w:rPr>
            </w:pPr>
            <w:r>
              <w:rPr>
                <w:rFonts w:hint="eastAsia" w:ascii="宋体" w:hAnsi="宋体" w:cs="宋体"/>
                <w:szCs w:val="21"/>
              </w:rPr>
              <w:t>3.支持电脑桌面与文件展示区一键切换</w:t>
            </w:r>
          </w:p>
          <w:p w14:paraId="45BBEC59">
            <w:pPr>
              <w:rPr>
                <w:rFonts w:ascii="宋体" w:hAnsi="宋体" w:cs="宋体"/>
                <w:szCs w:val="21"/>
              </w:rPr>
            </w:pPr>
            <w:r>
              <w:rPr>
                <w:rFonts w:hint="eastAsia" w:ascii="宋体" w:hAnsi="宋体" w:cs="宋体"/>
                <w:szCs w:val="21"/>
              </w:rPr>
              <w:t>4.支持视频图像真彩图、灰度图、单色图及反色图设置；</w:t>
            </w:r>
          </w:p>
          <w:p w14:paraId="6B23A151">
            <w:pPr>
              <w:rPr>
                <w:rFonts w:ascii="宋体" w:hAnsi="宋体" w:cs="宋体"/>
                <w:szCs w:val="21"/>
              </w:rPr>
            </w:pPr>
            <w:r>
              <w:rPr>
                <w:rFonts w:hint="eastAsia" w:ascii="宋体" w:hAnsi="宋体" w:cs="宋体"/>
                <w:szCs w:val="21"/>
              </w:rPr>
              <w:t>5.快速抓图功能，录像及录屏功能</w:t>
            </w:r>
          </w:p>
          <w:p w14:paraId="5B8BD02E">
            <w:pPr>
              <w:rPr>
                <w:rFonts w:ascii="宋体" w:hAnsi="宋体" w:cs="宋体"/>
                <w:szCs w:val="21"/>
              </w:rPr>
            </w:pPr>
            <w:r>
              <w:rPr>
                <w:rFonts w:hint="eastAsia" w:ascii="宋体" w:hAnsi="宋体" w:cs="宋体"/>
                <w:szCs w:val="21"/>
              </w:rPr>
              <w:t>6.检测拍摄功能，自动识别拍摄背景，每次更换背景都会自动拍照；</w:t>
            </w:r>
          </w:p>
          <w:p w14:paraId="690B2E48">
            <w:pPr>
              <w:rPr>
                <w:rFonts w:ascii="宋体" w:hAnsi="宋体" w:cs="宋体"/>
                <w:szCs w:val="21"/>
              </w:rPr>
            </w:pPr>
            <w:r>
              <w:rPr>
                <w:rFonts w:hint="eastAsia" w:ascii="宋体" w:hAnsi="宋体" w:cs="宋体"/>
                <w:szCs w:val="21"/>
              </w:rPr>
              <w:t>7.电子白板功能、屏幕键盘功能、多种画笔可选、也能结合电子白板软件同时使用、 设备软件直接嵌入白板软件、 直接在白板上面进行全功能标注、闪线、擦除、文字编辑、保存等 ；</w:t>
            </w:r>
          </w:p>
          <w:p w14:paraId="2298D524">
            <w:pPr>
              <w:rPr>
                <w:rFonts w:ascii="宋体" w:hAnsi="宋体" w:cs="宋体"/>
                <w:szCs w:val="21"/>
              </w:rPr>
            </w:pPr>
            <w:r>
              <w:rPr>
                <w:rFonts w:hint="eastAsia" w:ascii="宋体" w:hAnsi="宋体" w:cs="宋体"/>
                <w:szCs w:val="21"/>
              </w:rPr>
              <w:t>8.对比教学功能，支持多屏同屏展示，最大支持18个画面，且可以任意设置对比图片张数，同时打开多个动态图像，或打开本地存储图片，可以单独对每个屏幕进行批注、放大、缩小等操作。</w:t>
            </w:r>
          </w:p>
          <w:p w14:paraId="2CC46F38">
            <w:pPr>
              <w:pStyle w:val="2"/>
              <w:rPr>
                <w:rFonts w:hint="eastAsia" w:ascii="宋体" w:hAnsi="宋体" w:cs="宋体"/>
                <w:szCs w:val="21"/>
              </w:rPr>
            </w:pPr>
            <w:r>
              <w:rPr>
                <w:rFonts w:hint="eastAsia" w:ascii="宋体" w:hAnsi="宋体" w:cs="宋体"/>
                <w:szCs w:val="21"/>
              </w:rPr>
              <w:t>9.OCR文字转换功能，将图片转换为word/excel等文档格式。</w:t>
            </w:r>
          </w:p>
          <w:p w14:paraId="1C5C95BA">
            <w:pPr>
              <w:spacing w:line="288" w:lineRule="auto"/>
              <w:jc w:val="left"/>
              <w:rPr>
                <w:rFonts w:ascii="宋体" w:hAnsi="宋体" w:cs="宋体"/>
                <w:szCs w:val="21"/>
              </w:rPr>
            </w:pPr>
            <w:r>
              <w:rPr>
                <w:rFonts w:hint="eastAsia" w:ascii="宋体" w:hAnsi="宋体"/>
                <w:sz w:val="22"/>
                <w:szCs w:val="22"/>
              </w:rPr>
              <w:t>有源音箱</w:t>
            </w:r>
            <w:r>
              <w:rPr>
                <w:rFonts w:hint="eastAsia" w:ascii="宋体" w:hAnsi="宋体"/>
                <w:sz w:val="22"/>
                <w:szCs w:val="22"/>
                <w:lang w:eastAsia="zh-CN"/>
              </w:rPr>
              <w:t>（</w:t>
            </w:r>
            <w:r>
              <w:rPr>
                <w:sz w:val="22"/>
                <w:szCs w:val="22"/>
              </w:rPr>
              <w:t>佳比/EA300</w:t>
            </w:r>
            <w:r>
              <w:rPr>
                <w:rFonts w:hint="eastAsia" w:ascii="宋体" w:hAnsi="宋体"/>
                <w:sz w:val="22"/>
                <w:szCs w:val="22"/>
                <w:lang w:eastAsia="zh-CN"/>
              </w:rPr>
              <w:t>）：</w:t>
            </w:r>
            <w:r>
              <w:rPr>
                <w:rFonts w:hint="eastAsia" w:ascii="宋体" w:hAnsi="宋体" w:cs="宋体"/>
                <w:szCs w:val="21"/>
              </w:rPr>
              <w:t>1.最大功率：50W×2；喇叭：5.5寸低音，3寸高音；采用高低音扬声器、音质通透亮丽，人声表现力突出，中频浑厚，透彻、穿透力强；</w:t>
            </w:r>
          </w:p>
          <w:p w14:paraId="3DF795BD">
            <w:pPr>
              <w:spacing w:line="288" w:lineRule="auto"/>
              <w:jc w:val="left"/>
              <w:rPr>
                <w:rFonts w:ascii="宋体" w:hAnsi="宋体" w:cs="宋体"/>
                <w:szCs w:val="21"/>
              </w:rPr>
            </w:pPr>
            <w:r>
              <w:rPr>
                <w:rFonts w:hint="eastAsia" w:ascii="宋体" w:hAnsi="宋体" w:cs="宋体"/>
                <w:szCs w:val="21"/>
              </w:rPr>
              <w:t>2.音箱数字功放采用DSP音频处理芯片，音乐及话筒分别单独算法，音乐模式及话筒扩音模式，双通道音效分别独立控制;营造创新扩音体验;模拟真人开机提示音，学习氛围从仪式感开启;</w:t>
            </w:r>
          </w:p>
          <w:p w14:paraId="5922F957">
            <w:pPr>
              <w:spacing w:line="288" w:lineRule="auto"/>
              <w:jc w:val="left"/>
              <w:rPr>
                <w:rFonts w:ascii="宋体" w:hAnsi="宋体" w:cs="宋体"/>
                <w:szCs w:val="21"/>
              </w:rPr>
            </w:pPr>
            <w:r>
              <w:rPr>
                <w:rFonts w:hint="eastAsia" w:ascii="宋体" w:hAnsi="宋体" w:cs="宋体"/>
                <w:szCs w:val="21"/>
              </w:rPr>
              <w:t>3.开机自动配对，成功及断开均有提示音，兼容同品牌接收设备，携带话筒任意一个教室使用，人手一话筒，干净卫生、易管理;</w:t>
            </w:r>
          </w:p>
          <w:p w14:paraId="21A853FA">
            <w:pPr>
              <w:spacing w:line="288" w:lineRule="auto"/>
              <w:jc w:val="left"/>
              <w:rPr>
                <w:rFonts w:ascii="宋体" w:hAnsi="宋体" w:cs="宋体"/>
                <w:szCs w:val="21"/>
              </w:rPr>
            </w:pPr>
            <w:r>
              <w:rPr>
                <w:rFonts w:hint="eastAsia" w:ascii="宋体" w:hAnsi="宋体" w:cs="宋体"/>
                <w:szCs w:val="21"/>
              </w:rPr>
              <w:t>4.音箱内置话筒接收器：采用2.4G方式，自动进行扫频、跳频、锁定，不串频不掉频，特别适合多台机同时使用；</w:t>
            </w:r>
          </w:p>
          <w:p w14:paraId="3F0D007F">
            <w:pPr>
              <w:spacing w:line="288" w:lineRule="auto"/>
              <w:jc w:val="left"/>
              <w:rPr>
                <w:rFonts w:ascii="宋体" w:hAnsi="宋体" w:cs="宋体"/>
                <w:szCs w:val="21"/>
              </w:rPr>
            </w:pPr>
            <w:r>
              <w:rPr>
                <w:rFonts w:hint="eastAsia" w:ascii="宋体" w:hAnsi="宋体" w:cs="宋体"/>
                <w:szCs w:val="21"/>
              </w:rPr>
              <w:t>5.具有≥1路莲花音频出入、具有≥1路副音箱音频输出、具有≥1路USB接口PPT翻页功能、具有≥1个话筒音量调节旋钮、具有≥1个总音量调节旋钮</w:t>
            </w:r>
          </w:p>
          <w:p w14:paraId="22217EB6">
            <w:pPr>
              <w:pStyle w:val="2"/>
              <w:rPr>
                <w:rFonts w:hint="eastAsia" w:ascii="宋体" w:hAnsi="宋体" w:cs="宋体"/>
                <w:szCs w:val="21"/>
              </w:rPr>
            </w:pPr>
            <w:r>
              <w:rPr>
                <w:rFonts w:hint="eastAsia" w:ascii="宋体" w:hAnsi="宋体" w:cs="宋体"/>
                <w:szCs w:val="21"/>
              </w:rPr>
              <w:t>6.豪华外观，烤漆防护罩铁网；标配壁挂安装配件，安装简单；标配：主箱1个，副箱1个。</w:t>
            </w:r>
          </w:p>
          <w:p w14:paraId="7907A7FB">
            <w:pPr>
              <w:spacing w:line="288" w:lineRule="auto"/>
              <w:jc w:val="left"/>
              <w:rPr>
                <w:rFonts w:ascii="宋体" w:hAnsi="宋体" w:cs="宋体"/>
                <w:szCs w:val="21"/>
              </w:rPr>
            </w:pPr>
            <w:r>
              <w:rPr>
                <w:rFonts w:hint="eastAsia" w:ascii="宋体" w:hAnsi="宋体" w:cs="宋体"/>
                <w:kern w:val="0"/>
                <w:sz w:val="22"/>
                <w:szCs w:val="22"/>
              </w:rPr>
              <w:t>麦克风</w:t>
            </w:r>
            <w:r>
              <w:rPr>
                <w:rFonts w:hint="eastAsia" w:ascii="宋体" w:hAnsi="宋体" w:cs="宋体"/>
                <w:kern w:val="0"/>
                <w:sz w:val="22"/>
                <w:szCs w:val="22"/>
                <w:lang w:eastAsia="zh-CN"/>
              </w:rPr>
              <w:t>（</w:t>
            </w:r>
            <w:r>
              <w:rPr>
                <w:sz w:val="22"/>
                <w:szCs w:val="22"/>
              </w:rPr>
              <w:t>佳比/FU-1009</w:t>
            </w:r>
            <w:r>
              <w:rPr>
                <w:rFonts w:hint="eastAsia" w:ascii="宋体" w:hAnsi="宋体" w:cs="宋体"/>
                <w:kern w:val="0"/>
                <w:sz w:val="22"/>
                <w:szCs w:val="22"/>
                <w:lang w:eastAsia="zh-CN"/>
              </w:rPr>
              <w:t>）：</w:t>
            </w:r>
            <w:r>
              <w:rPr>
                <w:rFonts w:hint="eastAsia" w:ascii="宋体" w:hAnsi="宋体" w:cs="宋体"/>
                <w:szCs w:val="21"/>
              </w:rPr>
              <w:t>1.笔形外观设计；采用2.4G无线技术，开机自动配对，自动进行扫频、跳频、锁定，配对距离不小于1米；支持不少于5级对频距离设置；</w:t>
            </w:r>
          </w:p>
          <w:p w14:paraId="2EAB1D54">
            <w:pPr>
              <w:spacing w:line="288" w:lineRule="auto"/>
              <w:jc w:val="left"/>
              <w:rPr>
                <w:rFonts w:ascii="宋体" w:hAnsi="宋体" w:cs="宋体"/>
                <w:szCs w:val="21"/>
              </w:rPr>
            </w:pPr>
            <w:r>
              <w:rPr>
                <w:rFonts w:hint="eastAsia" w:ascii="宋体" w:hAnsi="宋体" w:cs="宋体"/>
                <w:szCs w:val="21"/>
              </w:rPr>
              <w:t>2.同一个话筒，能在不同的教室接收机上使用；</w:t>
            </w:r>
          </w:p>
          <w:p w14:paraId="08B10F1F">
            <w:pPr>
              <w:spacing w:line="288" w:lineRule="auto"/>
              <w:jc w:val="left"/>
              <w:rPr>
                <w:rFonts w:ascii="宋体" w:hAnsi="宋体" w:cs="宋体"/>
                <w:szCs w:val="21"/>
              </w:rPr>
            </w:pPr>
            <w:r>
              <w:rPr>
                <w:rFonts w:hint="eastAsia" w:ascii="宋体" w:hAnsi="宋体" w:cs="宋体"/>
                <w:szCs w:val="21"/>
              </w:rPr>
              <w:t>3.对频成功有中文语音提示；关闭或断开话筒有中文语音提示；</w:t>
            </w:r>
          </w:p>
          <w:p w14:paraId="1E6DF907">
            <w:pPr>
              <w:spacing w:line="288" w:lineRule="auto"/>
              <w:jc w:val="left"/>
              <w:rPr>
                <w:rFonts w:ascii="宋体" w:hAnsi="宋体" w:cs="宋体"/>
                <w:szCs w:val="21"/>
              </w:rPr>
            </w:pPr>
            <w:r>
              <w:rPr>
                <w:rFonts w:hint="eastAsia" w:ascii="宋体" w:hAnsi="宋体" w:cs="宋体"/>
                <w:szCs w:val="21"/>
              </w:rPr>
              <w:t>4.话筒具有显示屏：可显示发射信号、信道、音量大小、对频功率、电池电量、充电、欠压等工作状态；</w:t>
            </w:r>
          </w:p>
          <w:p w14:paraId="3CE1CCB1">
            <w:pPr>
              <w:spacing w:line="288" w:lineRule="auto"/>
              <w:jc w:val="left"/>
              <w:rPr>
                <w:rFonts w:ascii="宋体" w:hAnsi="宋体" w:cs="宋体"/>
                <w:szCs w:val="21"/>
              </w:rPr>
            </w:pPr>
            <w:r>
              <w:rPr>
                <w:rFonts w:hint="eastAsia" w:ascii="宋体" w:hAnsi="宋体" w:cs="宋体"/>
                <w:szCs w:val="21"/>
              </w:rPr>
              <w:t>5.话筒具有PPT功能：有上页、下页、黑屏、退出功能；话筒具有音量+、音量一、静音键；</w:t>
            </w:r>
          </w:p>
          <w:p w14:paraId="7779E5A4">
            <w:pPr>
              <w:spacing w:line="288" w:lineRule="auto"/>
              <w:jc w:val="left"/>
              <w:rPr>
                <w:rFonts w:ascii="宋体" w:hAnsi="宋体" w:cs="宋体"/>
                <w:szCs w:val="21"/>
              </w:rPr>
            </w:pPr>
            <w:r>
              <w:rPr>
                <w:rFonts w:hint="eastAsia" w:ascii="宋体" w:hAnsi="宋体" w:cs="宋体"/>
                <w:szCs w:val="21"/>
              </w:rPr>
              <w:t>4.话筒具有电脑语音输入功能：话筒和音箱无须连接电脑声卡音频输入线就可在电脑中支持语音输入转文字，并支持在WIN操作系统中的语音控制电脑；</w:t>
            </w:r>
          </w:p>
          <w:p w14:paraId="04F9B8C9">
            <w:pPr>
              <w:spacing w:line="288" w:lineRule="auto"/>
              <w:jc w:val="left"/>
              <w:rPr>
                <w:rFonts w:ascii="宋体" w:hAnsi="宋体" w:cs="宋体"/>
                <w:szCs w:val="21"/>
              </w:rPr>
            </w:pPr>
            <w:r>
              <w:rPr>
                <w:rFonts w:hint="eastAsia" w:ascii="宋体" w:hAnsi="宋体" w:cs="宋体"/>
                <w:szCs w:val="21"/>
              </w:rPr>
              <w:t>5.话筒支持设置开机固定设置默认模式和调节保存设置模式；</w:t>
            </w:r>
          </w:p>
          <w:p w14:paraId="1ED62BD4">
            <w:pPr>
              <w:spacing w:line="288" w:lineRule="auto"/>
              <w:jc w:val="left"/>
              <w:rPr>
                <w:rFonts w:ascii="宋体" w:hAnsi="宋体" w:cs="宋体"/>
                <w:szCs w:val="21"/>
              </w:rPr>
            </w:pPr>
            <w:r>
              <w:rPr>
                <w:rFonts w:hint="eastAsia" w:ascii="宋体" w:hAnsi="宋体" w:cs="宋体"/>
                <w:szCs w:val="21"/>
              </w:rPr>
              <w:t>6.话筒具有远距离激光教鞭功能；配金属笔夹；</w:t>
            </w:r>
          </w:p>
          <w:p w14:paraId="23B08265">
            <w:pPr>
              <w:spacing w:line="288" w:lineRule="auto"/>
              <w:jc w:val="left"/>
              <w:rPr>
                <w:rFonts w:ascii="宋体" w:hAnsi="宋体" w:cs="宋体"/>
                <w:szCs w:val="21"/>
              </w:rPr>
            </w:pPr>
            <w:r>
              <w:rPr>
                <w:rFonts w:hint="eastAsia" w:ascii="宋体" w:hAnsi="宋体" w:cs="宋体"/>
                <w:szCs w:val="21"/>
              </w:rPr>
              <w:t>7.话筒具有电脑或手机或MP3或MP4等音源能在话筒传输音频功能；</w:t>
            </w:r>
          </w:p>
          <w:p w14:paraId="3AC385CE">
            <w:pPr>
              <w:spacing w:line="288" w:lineRule="auto"/>
              <w:jc w:val="left"/>
              <w:rPr>
                <w:rFonts w:ascii="宋体" w:hAnsi="宋体" w:cs="宋体"/>
                <w:szCs w:val="21"/>
              </w:rPr>
            </w:pPr>
            <w:r>
              <w:rPr>
                <w:rFonts w:hint="eastAsia" w:ascii="宋体" w:hAnsi="宋体" w:cs="宋体"/>
                <w:szCs w:val="21"/>
              </w:rPr>
              <w:t>8.话筒具有远距离录音功能：通过话筒可在电脑中录取距离话筒不少于5米远的声音，录音时支持与音箱同步扩声；</w:t>
            </w:r>
          </w:p>
          <w:p w14:paraId="5FD7FD9A">
            <w:pPr>
              <w:spacing w:line="288" w:lineRule="auto"/>
              <w:jc w:val="left"/>
              <w:rPr>
                <w:rFonts w:ascii="宋体" w:hAnsi="宋体" w:cs="宋体"/>
                <w:szCs w:val="21"/>
              </w:rPr>
            </w:pPr>
            <w:r>
              <w:rPr>
                <w:rFonts w:hint="eastAsia" w:ascii="宋体" w:hAnsi="宋体" w:cs="宋体"/>
                <w:szCs w:val="21"/>
              </w:rPr>
              <w:t>9.话筒充电采用USB Type-C双面接口，正反面均可充电，不再怕插反，输入电压DC 5V，与手机充电器通用；</w:t>
            </w:r>
          </w:p>
          <w:p w14:paraId="7B8C29B7">
            <w:pPr>
              <w:spacing w:line="288" w:lineRule="auto"/>
              <w:jc w:val="left"/>
              <w:rPr>
                <w:rFonts w:ascii="宋体" w:hAnsi="宋体" w:cs="宋体"/>
                <w:szCs w:val="21"/>
              </w:rPr>
            </w:pPr>
            <w:r>
              <w:rPr>
                <w:rFonts w:hint="eastAsia" w:ascii="宋体" w:hAnsi="宋体" w:cs="宋体"/>
                <w:szCs w:val="21"/>
              </w:rPr>
              <w:t>10.话筒采用环保节能的聚合物锂电池供电，≥500mAh容量，充满电可连续使用13小时以上，不需拆螺丝就可更换电池；</w:t>
            </w:r>
          </w:p>
          <w:p w14:paraId="73B1B915">
            <w:pPr>
              <w:pStyle w:val="2"/>
              <w:rPr>
                <w:rFonts w:hint="eastAsia" w:ascii="宋体" w:hAnsi="宋体" w:cs="宋体"/>
                <w:szCs w:val="21"/>
              </w:rPr>
            </w:pPr>
            <w:r>
              <w:rPr>
                <w:rFonts w:hint="eastAsia" w:ascii="宋体" w:hAnsi="宋体" w:cs="宋体"/>
                <w:szCs w:val="21"/>
              </w:rPr>
              <w:t>11.话筒传输范围：视环境变化约15米到30米；频率：2400-2483.5MHz；。</w:t>
            </w:r>
          </w:p>
          <w:p w14:paraId="2AD1B160">
            <w:pPr>
              <w:spacing w:line="288" w:lineRule="auto"/>
              <w:jc w:val="left"/>
              <w:rPr>
                <w:rFonts w:ascii="宋体" w:hAnsi="宋体" w:cs="宋体"/>
                <w:color w:val="000000"/>
                <w:kern w:val="0"/>
                <w:szCs w:val="21"/>
              </w:rPr>
            </w:pPr>
            <w:r>
              <w:rPr>
                <w:rFonts w:hint="eastAsia" w:ascii="宋体" w:hAnsi="宋体" w:cs="宋体"/>
                <w:szCs w:val="21"/>
                <w:lang w:val="en-US" w:eastAsia="zh-CN"/>
              </w:rPr>
              <w:t>讲桌（</w:t>
            </w:r>
            <w:r>
              <w:rPr>
                <w:rFonts w:hint="eastAsia"/>
                <w:sz w:val="22"/>
                <w:szCs w:val="22"/>
              </w:rPr>
              <w:t>蓝贝斯特</w:t>
            </w:r>
            <w:r>
              <w:rPr>
                <w:sz w:val="22"/>
                <w:szCs w:val="22"/>
              </w:rPr>
              <w:t>/大正01</w:t>
            </w:r>
            <w:r>
              <w:rPr>
                <w:rFonts w:hint="eastAsia" w:ascii="宋体" w:hAnsi="宋体" w:cs="宋体"/>
                <w:szCs w:val="21"/>
                <w:lang w:val="en-US" w:eastAsia="zh-CN"/>
              </w:rPr>
              <w:t>）：</w:t>
            </w:r>
            <w:r>
              <w:rPr>
                <w:rFonts w:hint="eastAsia" w:ascii="宋体" w:hAnsi="宋体" w:cs="宋体"/>
                <w:color w:val="000000"/>
                <w:kern w:val="0"/>
                <w:szCs w:val="21"/>
              </w:rPr>
              <w:t>1、整体设计符合人机工程学；</w:t>
            </w:r>
          </w:p>
          <w:p w14:paraId="5C6EE657">
            <w:pPr>
              <w:spacing w:line="288" w:lineRule="auto"/>
              <w:jc w:val="left"/>
              <w:rPr>
                <w:rFonts w:ascii="宋体" w:hAnsi="宋体" w:cs="宋体"/>
                <w:color w:val="000000"/>
                <w:kern w:val="0"/>
                <w:szCs w:val="21"/>
              </w:rPr>
            </w:pPr>
            <w:r>
              <w:rPr>
                <w:rFonts w:hint="eastAsia" w:ascii="宋体" w:hAnsi="宋体" w:cs="宋体"/>
                <w:color w:val="000000"/>
                <w:kern w:val="0"/>
                <w:szCs w:val="21"/>
              </w:rPr>
              <w:t>2、整体采用分体式结构，规格为长1200mm、宽700mm、高1000mm；</w:t>
            </w:r>
          </w:p>
          <w:p w14:paraId="67E3C6F4">
            <w:pPr>
              <w:spacing w:line="288" w:lineRule="auto"/>
              <w:jc w:val="left"/>
              <w:rPr>
                <w:rFonts w:ascii="宋体" w:hAnsi="宋体" w:cs="宋体"/>
                <w:color w:val="000000"/>
                <w:kern w:val="0"/>
                <w:szCs w:val="21"/>
              </w:rPr>
            </w:pPr>
            <w:r>
              <w:rPr>
                <w:rFonts w:hint="eastAsia" w:ascii="宋体" w:hAnsi="宋体" w:cs="宋体"/>
                <w:color w:val="000000"/>
                <w:kern w:val="0"/>
                <w:szCs w:val="21"/>
              </w:rPr>
              <w:t>3、多媒体讲台整体采用1.0mm优质冷轧钢板，无接缝，边缘及拐角均采用圆弧设计，确保学生安全，耐冲击性强，防盗性能优越。</w:t>
            </w:r>
          </w:p>
          <w:p w14:paraId="2A177810">
            <w:pPr>
              <w:spacing w:line="288" w:lineRule="auto"/>
              <w:jc w:val="left"/>
              <w:rPr>
                <w:rFonts w:ascii="宋体" w:hAnsi="宋体" w:cs="宋体"/>
                <w:color w:val="000000"/>
                <w:kern w:val="0"/>
                <w:szCs w:val="21"/>
              </w:rPr>
            </w:pPr>
            <w:r>
              <w:rPr>
                <w:rFonts w:hint="eastAsia" w:ascii="宋体" w:hAnsi="宋体" w:cs="宋体"/>
                <w:color w:val="000000"/>
                <w:kern w:val="0"/>
                <w:szCs w:val="21"/>
              </w:rPr>
              <w:t>4、颜色选用哑光灰白色，LOGO板及下体前门采用木纹色，表面经脱脂磷化工艺处理后选用优质塑粉静电喷涂而成，耐腐蚀性强，有效保护学生视力，美观耐用。</w:t>
            </w:r>
          </w:p>
          <w:p w14:paraId="1F8FBB58">
            <w:pPr>
              <w:spacing w:line="288" w:lineRule="auto"/>
              <w:jc w:val="left"/>
              <w:rPr>
                <w:rFonts w:ascii="宋体" w:hAnsi="宋体" w:cs="宋体"/>
                <w:color w:val="000000"/>
                <w:kern w:val="0"/>
                <w:szCs w:val="21"/>
              </w:rPr>
            </w:pPr>
            <w:r>
              <w:rPr>
                <w:rFonts w:hint="eastAsia" w:ascii="宋体" w:hAnsi="宋体" w:cs="宋体"/>
                <w:color w:val="000000"/>
                <w:kern w:val="0"/>
                <w:szCs w:val="21"/>
              </w:rPr>
              <w:t>5、显示器采用翻转结构，可容纳不同规格的显示器（17-23寸），结构独特新颖大幅度减少遮挡学生视线。</w:t>
            </w:r>
          </w:p>
          <w:p w14:paraId="6878FB5B">
            <w:pPr>
              <w:spacing w:line="288" w:lineRule="auto"/>
              <w:jc w:val="left"/>
              <w:rPr>
                <w:rFonts w:ascii="宋体" w:hAnsi="宋体" w:cs="宋体"/>
                <w:color w:val="000000"/>
                <w:kern w:val="0"/>
                <w:szCs w:val="21"/>
              </w:rPr>
            </w:pPr>
            <w:r>
              <w:rPr>
                <w:rFonts w:hint="eastAsia" w:ascii="宋体" w:hAnsi="宋体" w:cs="宋体"/>
                <w:color w:val="000000"/>
                <w:kern w:val="0"/>
                <w:szCs w:val="21"/>
              </w:rPr>
              <w:t>6、键盘采用翻转式结构，节省空间，操作简单方便；键盘为标准键盘。</w:t>
            </w:r>
          </w:p>
          <w:p w14:paraId="25ED4D85">
            <w:pPr>
              <w:spacing w:line="288" w:lineRule="auto"/>
              <w:jc w:val="left"/>
              <w:rPr>
                <w:rFonts w:ascii="宋体" w:hAnsi="宋体" w:cs="宋体"/>
                <w:color w:val="000000"/>
                <w:kern w:val="0"/>
                <w:szCs w:val="21"/>
              </w:rPr>
            </w:pPr>
            <w:r>
              <w:rPr>
                <w:rFonts w:hint="eastAsia" w:ascii="宋体" w:hAnsi="宋体" w:cs="宋体"/>
                <w:color w:val="000000"/>
                <w:kern w:val="0"/>
                <w:szCs w:val="21"/>
              </w:rPr>
              <w:t>7、桌面右侧为隐藏式抽屉，可放置视频展台，空间560*540*200mm，承载重量≥12kg。</w:t>
            </w:r>
          </w:p>
          <w:p w14:paraId="577177CF">
            <w:pPr>
              <w:spacing w:line="288" w:lineRule="auto"/>
              <w:jc w:val="left"/>
              <w:rPr>
                <w:rFonts w:ascii="宋体" w:hAnsi="宋体" w:cs="宋体"/>
                <w:color w:val="000000"/>
                <w:kern w:val="0"/>
                <w:szCs w:val="21"/>
              </w:rPr>
            </w:pPr>
            <w:r>
              <w:rPr>
                <w:rFonts w:hint="eastAsia" w:ascii="宋体" w:hAnsi="宋体" w:cs="宋体"/>
                <w:color w:val="000000"/>
                <w:kern w:val="0"/>
                <w:szCs w:val="21"/>
              </w:rPr>
              <w:t>8、键盘盒下方为中控，可放置260x160mm内的中央控制器，整体结构紧凑，空间设计合理。</w:t>
            </w:r>
          </w:p>
          <w:p w14:paraId="75BE7998">
            <w:pPr>
              <w:spacing w:line="288" w:lineRule="auto"/>
              <w:jc w:val="left"/>
              <w:rPr>
                <w:rFonts w:ascii="宋体" w:hAnsi="宋体" w:cs="宋体"/>
                <w:color w:val="000000"/>
                <w:kern w:val="0"/>
                <w:szCs w:val="21"/>
              </w:rPr>
            </w:pPr>
            <w:r>
              <w:rPr>
                <w:rFonts w:hint="eastAsia" w:ascii="宋体" w:hAnsi="宋体" w:cs="宋体"/>
                <w:color w:val="000000"/>
                <w:kern w:val="0"/>
                <w:szCs w:val="21"/>
              </w:rPr>
              <w:t>9、所有布线孔均采用绝缘品装置隔离电源线，安全可靠。</w:t>
            </w:r>
          </w:p>
          <w:p w14:paraId="70F8D332">
            <w:pPr>
              <w:pStyle w:val="2"/>
              <w:rPr>
                <w:rFonts w:hint="eastAsia" w:ascii="宋体" w:hAnsi="宋体" w:cs="宋体"/>
                <w:color w:val="000000"/>
                <w:kern w:val="0"/>
                <w:szCs w:val="21"/>
              </w:rPr>
            </w:pPr>
            <w:r>
              <w:rPr>
                <w:rFonts w:hint="eastAsia" w:ascii="宋体" w:hAnsi="宋体" w:cs="宋体"/>
                <w:color w:val="000000"/>
                <w:kern w:val="0"/>
                <w:szCs w:val="21"/>
              </w:rPr>
              <w:t>10、全部的加工件均采用模具成型，先进的工装夹具、配合全自动焊接工艺，保障尺寸精度及各部件一致性。</w:t>
            </w:r>
          </w:p>
          <w:p w14:paraId="3C7D6237">
            <w:pPr>
              <w:rPr>
                <w:rFonts w:ascii="宋体" w:hAnsi="宋体" w:cs="宋体"/>
                <w:szCs w:val="21"/>
              </w:rPr>
            </w:pPr>
            <w:r>
              <w:rPr>
                <w:rFonts w:hint="eastAsia" w:ascii="宋体" w:hAnsi="宋体" w:cs="宋体"/>
                <w:kern w:val="0"/>
                <w:sz w:val="22"/>
                <w:szCs w:val="22"/>
              </w:rPr>
              <w:t>光能黑板</w:t>
            </w:r>
            <w:r>
              <w:rPr>
                <w:rFonts w:hint="eastAsia" w:ascii="宋体" w:hAnsi="宋体" w:cs="宋体"/>
                <w:kern w:val="0"/>
                <w:sz w:val="22"/>
                <w:szCs w:val="22"/>
                <w:lang w:eastAsia="zh-CN"/>
              </w:rPr>
              <w:t>（</w:t>
            </w:r>
            <w:r>
              <w:rPr>
                <w:sz w:val="22"/>
                <w:szCs w:val="22"/>
              </w:rPr>
              <w:t>蓝贝思特/LE60c</w:t>
            </w:r>
            <w:r>
              <w:rPr>
                <w:rFonts w:hint="eastAsia" w:ascii="宋体" w:hAnsi="宋体" w:cs="宋体"/>
                <w:kern w:val="0"/>
                <w:sz w:val="22"/>
                <w:szCs w:val="22"/>
                <w:lang w:eastAsia="zh-CN"/>
              </w:rPr>
              <w:t>）：</w:t>
            </w:r>
            <w:r>
              <w:rPr>
                <w:rFonts w:hint="eastAsia" w:ascii="宋体" w:hAnsi="宋体" w:cs="宋体"/>
                <w:szCs w:val="21"/>
              </w:rPr>
              <w:t>一、硬件要求</w:t>
            </w:r>
          </w:p>
          <w:p w14:paraId="22E9A822">
            <w:pPr>
              <w:rPr>
                <w:rFonts w:ascii="宋体" w:hAnsi="宋体" w:cs="宋体"/>
                <w:szCs w:val="21"/>
              </w:rPr>
            </w:pPr>
            <w:r>
              <w:rPr>
                <w:rFonts w:hint="eastAsia" w:ascii="宋体" w:hAnsi="宋体" w:cs="宋体"/>
                <w:szCs w:val="21"/>
              </w:rPr>
              <w:t>1、触控一体机两侧各放置一块光能黑板。单块光能黑板≥1140（长）*1165（高）mm。</w:t>
            </w:r>
          </w:p>
          <w:p w14:paraId="67ECBCFE">
            <w:pPr>
              <w:rPr>
                <w:rFonts w:ascii="宋体" w:hAnsi="宋体" w:cs="宋体"/>
                <w:szCs w:val="21"/>
              </w:rPr>
            </w:pPr>
            <w:r>
              <w:rPr>
                <w:rFonts w:hint="eastAsia" w:ascii="宋体" w:hAnsi="宋体" w:cs="宋体"/>
                <w:szCs w:val="21"/>
              </w:rPr>
              <w:t>2、考虑黑板的边角安全因素，黑板四角应为圆角，且径向半径不小于4mm，法向半径不小于0.3mm。</w:t>
            </w:r>
          </w:p>
          <w:p w14:paraId="74DD7B46">
            <w:pPr>
              <w:rPr>
                <w:rFonts w:ascii="宋体" w:hAnsi="宋体" w:cs="宋体"/>
                <w:szCs w:val="21"/>
              </w:rPr>
            </w:pPr>
            <w:r>
              <w:rPr>
                <w:rFonts w:hint="eastAsia" w:ascii="宋体" w:hAnsi="宋体" w:cs="宋体"/>
                <w:szCs w:val="21"/>
              </w:rPr>
              <w:t>3、边框采用铝合金材质，坚固耐用，具有较好的耐腐蚀特性。</w:t>
            </w:r>
          </w:p>
          <w:p w14:paraId="65E58010">
            <w:pPr>
              <w:rPr>
                <w:rFonts w:ascii="宋体" w:hAnsi="宋体" w:cs="宋体"/>
                <w:szCs w:val="21"/>
              </w:rPr>
            </w:pPr>
            <w:r>
              <w:rPr>
                <w:rFonts w:hint="eastAsia" w:ascii="宋体" w:hAnsi="宋体" w:cs="宋体"/>
                <w:szCs w:val="21"/>
              </w:rPr>
              <w:t>4、黑板侧面应采用侧封板，用于遮挡光能黑板与墙面间的缝隙，侧封板在非拆除形式下，能够调整侧封板与墙面的闭合距离，便于安装及后期调节。</w:t>
            </w:r>
          </w:p>
          <w:p w14:paraId="3F8CD8AF">
            <w:pPr>
              <w:rPr>
                <w:rFonts w:ascii="宋体" w:hAnsi="宋体" w:cs="宋体"/>
                <w:szCs w:val="21"/>
              </w:rPr>
            </w:pPr>
            <w:r>
              <w:rPr>
                <w:rFonts w:hint="eastAsia" w:ascii="宋体" w:hAnsi="宋体" w:cs="宋体"/>
                <w:szCs w:val="21"/>
              </w:rPr>
              <w:t>5、无需专用耗材，采用多种笔杆均可在板面进行书写，消除粉笔粉尘对师生构成的健康隐患，可擦写次数不低于10万次。</w:t>
            </w:r>
          </w:p>
          <w:p w14:paraId="7B7FF0D4">
            <w:pPr>
              <w:rPr>
                <w:rFonts w:ascii="宋体" w:hAnsi="宋体" w:cs="宋体"/>
                <w:szCs w:val="21"/>
              </w:rPr>
            </w:pPr>
            <w:r>
              <w:rPr>
                <w:rFonts w:hint="eastAsia" w:ascii="宋体" w:hAnsi="宋体" w:cs="宋体"/>
                <w:szCs w:val="21"/>
              </w:rPr>
              <w:t>6、板面应无频闪、无背光，上膜不应产生眩光。板书笔迹平视可视距离≥20米，可视角度≥150°。</w:t>
            </w:r>
          </w:p>
          <w:p w14:paraId="6591FA0A">
            <w:pPr>
              <w:rPr>
                <w:rFonts w:ascii="宋体" w:hAnsi="宋体" w:cs="宋体"/>
                <w:szCs w:val="21"/>
              </w:rPr>
            </w:pPr>
            <w:r>
              <w:rPr>
                <w:rFonts w:hint="eastAsia" w:ascii="宋体" w:hAnsi="宋体" w:cs="宋体"/>
                <w:szCs w:val="21"/>
              </w:rPr>
              <w:t>7、光能黑板的光泽度不高于30光泽单位。</w:t>
            </w:r>
          </w:p>
          <w:p w14:paraId="1D5867B0">
            <w:pPr>
              <w:rPr>
                <w:rFonts w:ascii="宋体" w:hAnsi="宋体" w:cs="宋体"/>
                <w:szCs w:val="21"/>
              </w:rPr>
            </w:pPr>
            <w:r>
              <w:rPr>
                <w:rFonts w:hint="eastAsia" w:ascii="宋体" w:hAnsi="宋体" w:cs="宋体"/>
                <w:szCs w:val="21"/>
              </w:rPr>
              <w:t>8、为减少老师书写的疲劳感，板面粗糙度Sa≤0.3um。</w:t>
            </w:r>
          </w:p>
          <w:p w14:paraId="5D4F0C3F">
            <w:pPr>
              <w:rPr>
                <w:rFonts w:ascii="宋体" w:hAnsi="宋体" w:cs="宋体"/>
                <w:szCs w:val="21"/>
              </w:rPr>
            </w:pPr>
            <w:r>
              <w:rPr>
                <w:rFonts w:hint="eastAsia" w:ascii="宋体" w:hAnsi="宋体" w:cs="宋体"/>
                <w:szCs w:val="21"/>
              </w:rPr>
              <w:t>9、书写板上膜应经过抗紫外线工艺处理，波长小于380nm的紫外线阻隔率不低于99.5%。</w:t>
            </w:r>
          </w:p>
          <w:p w14:paraId="19B13410">
            <w:pPr>
              <w:rPr>
                <w:rFonts w:ascii="宋体" w:hAnsi="宋体" w:cs="宋体"/>
                <w:szCs w:val="21"/>
              </w:rPr>
            </w:pPr>
            <w:r>
              <w:rPr>
                <w:rFonts w:hint="eastAsia" w:ascii="宋体" w:hAnsi="宋体" w:cs="宋体"/>
                <w:szCs w:val="21"/>
              </w:rPr>
              <w:t>10、一键擦除时间不大于1.5秒，擦除应无断点、无死角等，擦除后应无明显残留痕迹。</w:t>
            </w:r>
          </w:p>
          <w:p w14:paraId="3CB3E1C8">
            <w:pPr>
              <w:rPr>
                <w:rFonts w:ascii="宋体" w:hAnsi="宋体" w:cs="宋体"/>
                <w:szCs w:val="21"/>
              </w:rPr>
            </w:pPr>
            <w:r>
              <w:rPr>
                <w:rFonts w:hint="eastAsia" w:ascii="宋体" w:hAnsi="宋体" w:cs="宋体"/>
                <w:szCs w:val="21"/>
              </w:rPr>
              <w:t>11、为方便使用，可使用板擦和手势对板书进行局部擦除，局部擦除时间不大于0.4秒，擦除应无断点、无死角等，擦除后应无明显残留痕迹，且非擦除区域不受影响。</w:t>
            </w:r>
          </w:p>
          <w:p w14:paraId="72BB3820">
            <w:pPr>
              <w:rPr>
                <w:rFonts w:ascii="宋体" w:hAnsi="宋体" w:cs="宋体"/>
                <w:szCs w:val="21"/>
              </w:rPr>
            </w:pPr>
            <w:r>
              <w:rPr>
                <w:rFonts w:hint="eastAsia" w:ascii="宋体" w:hAnsi="宋体" w:cs="宋体"/>
                <w:szCs w:val="21"/>
              </w:rPr>
              <w:t>12、黑板内设有电压调整机制，支持自动感应调整，也支持通过手势按压书写板板面的特定位置，调节局部擦除的灵敏度，适应不同用户的使用需求。13、最大工作电流（瞬间电流）不得超过1000mA。</w:t>
            </w:r>
          </w:p>
          <w:p w14:paraId="5F139876">
            <w:pPr>
              <w:rPr>
                <w:rFonts w:ascii="宋体" w:hAnsi="宋体" w:cs="宋体"/>
                <w:szCs w:val="21"/>
              </w:rPr>
            </w:pPr>
            <w:r>
              <w:rPr>
                <w:rFonts w:hint="eastAsia" w:ascii="宋体" w:hAnsi="宋体" w:cs="宋体"/>
                <w:szCs w:val="21"/>
              </w:rPr>
              <w:t>14、黑板表面具有暗格，用以提供给师生在书写板书时的直线参照，可避免板书歪斜。黑板表面可吸附磁贴、磁扣等教学工具，便于老师教学使用。15、光能黑板电磁场强度符合国家《工作场所有害因素职业接触限值物理因素》确认的：工频电场≤5000V/m，磁感应强度≤100uT的限量。</w:t>
            </w:r>
          </w:p>
          <w:p w14:paraId="1941157B">
            <w:pPr>
              <w:rPr>
                <w:rFonts w:ascii="宋体" w:hAnsi="宋体" w:cs="宋体"/>
                <w:szCs w:val="21"/>
              </w:rPr>
            </w:pPr>
            <w:r>
              <w:rPr>
                <w:rFonts w:hint="eastAsia" w:ascii="宋体" w:hAnsi="宋体" w:cs="宋体"/>
                <w:szCs w:val="21"/>
              </w:rPr>
              <w:t>16、为让老师能够快速调取交互软件，方便使用功能，光能黑板的左侧或右侧应具有触摸快捷键。</w:t>
            </w:r>
          </w:p>
          <w:p w14:paraId="2DDA90BF">
            <w:pPr>
              <w:rPr>
                <w:rFonts w:ascii="宋体" w:hAnsi="宋体" w:cs="宋体"/>
                <w:szCs w:val="21"/>
              </w:rPr>
            </w:pPr>
            <w:r>
              <w:rPr>
                <w:rFonts w:hint="eastAsia" w:ascii="宋体" w:hAnsi="宋体" w:cs="宋体"/>
                <w:szCs w:val="21"/>
              </w:rPr>
              <w:t>二、软件要求</w:t>
            </w:r>
          </w:p>
          <w:p w14:paraId="7384397F">
            <w:pPr>
              <w:rPr>
                <w:rFonts w:ascii="宋体" w:hAnsi="宋体" w:cs="宋体"/>
                <w:szCs w:val="21"/>
              </w:rPr>
            </w:pPr>
            <w:r>
              <w:rPr>
                <w:rFonts w:hint="eastAsia" w:ascii="宋体" w:hAnsi="宋体" w:cs="宋体"/>
                <w:szCs w:val="21"/>
              </w:rPr>
              <w:t>1、左、右光能黑板可与触控一体机进行互动，将光能黑板的内容与触控一体机无缝连接，教师在光能黑板上的书写内容可同步显示在触控一体机上。</w:t>
            </w:r>
          </w:p>
          <w:p w14:paraId="7E09B7F6">
            <w:pPr>
              <w:rPr>
                <w:rFonts w:ascii="宋体" w:hAnsi="宋体" w:cs="宋体"/>
                <w:szCs w:val="21"/>
              </w:rPr>
            </w:pPr>
            <w:r>
              <w:rPr>
                <w:rFonts w:hint="eastAsia" w:ascii="宋体" w:hAnsi="宋体" w:cs="宋体"/>
                <w:szCs w:val="21"/>
              </w:rPr>
              <w:t>2、为便于老师记忆和操作，板书界面与电脑桌面/PPT课件之间，可以来回切换，方便快捷。</w:t>
            </w:r>
          </w:p>
          <w:p w14:paraId="3F2503A6">
            <w:pPr>
              <w:rPr>
                <w:rFonts w:ascii="宋体" w:hAnsi="宋体" w:cs="宋体"/>
                <w:szCs w:val="21"/>
              </w:rPr>
            </w:pPr>
            <w:r>
              <w:rPr>
                <w:rFonts w:hint="eastAsia" w:ascii="宋体" w:hAnsi="宋体" w:cs="宋体"/>
                <w:szCs w:val="21"/>
              </w:rPr>
              <w:t>3、可以通过触摸快捷键快速切换单页和多页显示：单板书写时，可单页面显示（此时只有一块黑板界面）；多板同时书写时，可多页面同时显示。</w:t>
            </w:r>
          </w:p>
          <w:p w14:paraId="4FFE43CF">
            <w:pPr>
              <w:rPr>
                <w:rFonts w:ascii="宋体" w:hAnsi="宋体" w:cs="宋体"/>
                <w:szCs w:val="21"/>
              </w:rPr>
            </w:pPr>
            <w:r>
              <w:rPr>
                <w:rFonts w:hint="eastAsia" w:ascii="宋体" w:hAnsi="宋体" w:cs="宋体"/>
                <w:szCs w:val="21"/>
              </w:rPr>
              <w:t>4、当不需要板书传输到软件显示界面时，可以使用分屏功能，断开黑板与大屏的传输，使其成为互不影响的多块黑板。</w:t>
            </w:r>
          </w:p>
          <w:p w14:paraId="5A53F830">
            <w:pPr>
              <w:rPr>
                <w:rFonts w:ascii="宋体" w:hAnsi="宋体" w:cs="宋体"/>
                <w:szCs w:val="21"/>
              </w:rPr>
            </w:pPr>
            <w:r>
              <w:rPr>
                <w:rFonts w:hint="eastAsia" w:ascii="宋体" w:hAnsi="宋体" w:cs="宋体"/>
                <w:szCs w:val="21"/>
              </w:rPr>
              <w:t>5、设置不同的软件端笔迹颜色，可实现老师对于教学重点的标识及批注；</w:t>
            </w:r>
          </w:p>
          <w:p w14:paraId="3C96E8D3">
            <w:pPr>
              <w:rPr>
                <w:rFonts w:ascii="宋体" w:hAnsi="宋体" w:cs="宋体"/>
                <w:szCs w:val="21"/>
              </w:rPr>
            </w:pPr>
            <w:r>
              <w:rPr>
                <w:rFonts w:hint="eastAsia" w:ascii="宋体" w:hAnsi="宋体" w:cs="宋体"/>
                <w:szCs w:val="21"/>
              </w:rPr>
              <w:t>6、保存后的板书可以上下翻页，也可以通过触摸快捷键，快速预览所有已经存储的板书内容。当点击光能黑板上的上下翻页时，仅对当前光能黑板的同传内容进行上下翻页，而不影响另一块光能黑板的同传界面。</w:t>
            </w:r>
          </w:p>
          <w:p w14:paraId="601C7D3F">
            <w:pPr>
              <w:rPr>
                <w:rFonts w:ascii="宋体" w:hAnsi="宋体" w:cs="宋体"/>
                <w:szCs w:val="21"/>
              </w:rPr>
            </w:pPr>
            <w:r>
              <w:rPr>
                <w:rFonts w:hint="eastAsia" w:ascii="宋体" w:hAnsi="宋体" w:cs="宋体"/>
                <w:szCs w:val="21"/>
              </w:rPr>
              <w:t>7、对板书的电子文档进行分享，可以存储在本地PC端，同时生成二维码，便于师生扫码获取。</w:t>
            </w:r>
          </w:p>
          <w:p w14:paraId="62696DC3">
            <w:pPr>
              <w:rPr>
                <w:rFonts w:ascii="宋体" w:hAnsi="宋体" w:cs="宋体"/>
                <w:szCs w:val="21"/>
              </w:rPr>
            </w:pPr>
            <w:r>
              <w:rPr>
                <w:rFonts w:hint="eastAsia" w:ascii="宋体" w:hAnsi="宋体" w:cs="宋体"/>
                <w:szCs w:val="21"/>
              </w:rPr>
              <w:t>8、可以对课堂的板书和讲解进行录制，生成视频文档，利于学生课后复习回放。</w:t>
            </w:r>
          </w:p>
          <w:p w14:paraId="5A456124">
            <w:pPr>
              <w:rPr>
                <w:rFonts w:ascii="宋体" w:hAnsi="宋体" w:cs="宋体"/>
                <w:szCs w:val="21"/>
              </w:rPr>
            </w:pPr>
            <w:r>
              <w:rPr>
                <w:rFonts w:hint="eastAsia" w:ascii="宋体" w:hAnsi="宋体" w:cs="宋体"/>
                <w:szCs w:val="21"/>
              </w:rPr>
              <w:t>9、支持导入PPT课件，可以在同传软件上同时显示出PPT课件和板书的记录文本。</w:t>
            </w:r>
          </w:p>
          <w:p w14:paraId="7C73417F">
            <w:pPr>
              <w:pStyle w:val="2"/>
              <w:rPr>
                <w:rFonts w:hint="eastAsia" w:ascii="宋体" w:hAnsi="宋体" w:eastAsia="宋体" w:cs="宋体"/>
                <w:color w:val="000000"/>
                <w:kern w:val="0"/>
                <w:szCs w:val="21"/>
                <w:lang w:val="en-US" w:eastAsia="zh-CN"/>
              </w:rPr>
            </w:pPr>
            <w:r>
              <w:rPr>
                <w:rFonts w:hint="eastAsia" w:ascii="宋体" w:hAnsi="宋体" w:cs="宋体"/>
                <w:szCs w:val="21"/>
              </w:rPr>
              <w:t>10、具备打印功能，可连接打印机将保存的板书文档传输至打印机打印，方便灵活。</w:t>
            </w:r>
          </w:p>
        </w:tc>
      </w:tr>
      <w:tr w14:paraId="51DC6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98" w:type="dxa"/>
            <w:tcBorders>
              <w:top w:val="single" w:color="auto" w:sz="4" w:space="0"/>
              <w:left w:val="single" w:color="auto" w:sz="4" w:space="0"/>
              <w:bottom w:val="single" w:color="auto" w:sz="4" w:space="0"/>
              <w:right w:val="single" w:color="auto" w:sz="4" w:space="0"/>
            </w:tcBorders>
            <w:noWrap/>
            <w:vAlign w:val="center"/>
          </w:tcPr>
          <w:p w14:paraId="7FF231D7">
            <w:pPr>
              <w:widowControl/>
              <w:jc w:val="center"/>
              <w:textAlignment w:val="center"/>
              <w:rPr>
                <w:rFonts w:hint="eastAsia" w:ascii="宋体" w:hAnsi="宋体" w:eastAsia="宋体" w:cs="宋体"/>
                <w:kern w:val="0"/>
                <w:sz w:val="22"/>
                <w:szCs w:val="22"/>
                <w:lang w:eastAsia="zh-CN"/>
              </w:rPr>
            </w:pPr>
            <w:r>
              <w:rPr>
                <w:rFonts w:hint="eastAsia" w:ascii="宋体" w:hAnsi="宋体" w:cs="宋体"/>
                <w:kern w:val="0"/>
                <w:sz w:val="22"/>
                <w:szCs w:val="22"/>
                <w:lang w:val="en-US" w:eastAsia="zh-CN"/>
              </w:rPr>
              <w:t>2</w:t>
            </w:r>
          </w:p>
        </w:tc>
        <w:tc>
          <w:tcPr>
            <w:tcW w:w="823" w:type="dxa"/>
            <w:tcBorders>
              <w:top w:val="single" w:color="auto" w:sz="4" w:space="0"/>
              <w:left w:val="single" w:color="auto" w:sz="4" w:space="0"/>
              <w:bottom w:val="single" w:color="auto" w:sz="4" w:space="0"/>
              <w:right w:val="single" w:color="auto" w:sz="4" w:space="0"/>
            </w:tcBorders>
            <w:noWrap/>
            <w:vAlign w:val="center"/>
          </w:tcPr>
          <w:p w14:paraId="386181DD">
            <w:pPr>
              <w:widowControl/>
              <w:jc w:val="left"/>
              <w:textAlignment w:val="center"/>
              <w:rPr>
                <w:rFonts w:hint="eastAsia" w:ascii="宋体" w:hAnsi="宋体" w:cs="宋体"/>
                <w:kern w:val="0"/>
                <w:sz w:val="22"/>
                <w:szCs w:val="22"/>
              </w:rPr>
            </w:pPr>
            <w:r>
              <w:rPr>
                <w:rFonts w:hint="eastAsia" w:ascii="宋体" w:hAnsi="宋体" w:cs="宋体"/>
                <w:kern w:val="0"/>
                <w:sz w:val="22"/>
                <w:szCs w:val="22"/>
              </w:rPr>
              <w:t>多功能一体机</w:t>
            </w:r>
          </w:p>
        </w:tc>
        <w:tc>
          <w:tcPr>
            <w:tcW w:w="722" w:type="dxa"/>
            <w:tcBorders>
              <w:top w:val="single" w:color="auto" w:sz="4" w:space="0"/>
              <w:left w:val="single" w:color="auto" w:sz="4" w:space="0"/>
              <w:bottom w:val="single" w:color="auto" w:sz="4" w:space="0"/>
              <w:right w:val="single" w:color="auto" w:sz="4" w:space="0"/>
            </w:tcBorders>
            <w:noWrap/>
            <w:vAlign w:val="center"/>
          </w:tcPr>
          <w:p w14:paraId="1C0B5BC9">
            <w:pPr>
              <w:widowControl/>
              <w:jc w:val="center"/>
              <w:textAlignment w:val="center"/>
              <w:rPr>
                <w:rFonts w:hint="eastAsia" w:ascii="宋体" w:hAnsi="宋体" w:cs="宋体"/>
                <w:kern w:val="0"/>
                <w:sz w:val="22"/>
                <w:szCs w:val="22"/>
              </w:rPr>
            </w:pPr>
            <w:r>
              <w:rPr>
                <w:rFonts w:hint="eastAsia" w:ascii="宋体" w:hAnsi="宋体" w:cs="宋体"/>
                <w:kern w:val="0"/>
                <w:sz w:val="22"/>
                <w:szCs w:val="22"/>
                <w:lang w:val="en-US" w:eastAsia="zh-CN"/>
              </w:rPr>
              <w:t>20</w:t>
            </w:r>
            <w:r>
              <w:rPr>
                <w:rFonts w:hint="eastAsia" w:ascii="宋体" w:hAnsi="宋体" w:cs="宋体"/>
                <w:kern w:val="0"/>
                <w:sz w:val="22"/>
                <w:szCs w:val="22"/>
              </w:rPr>
              <w:t>台</w:t>
            </w:r>
          </w:p>
        </w:tc>
        <w:tc>
          <w:tcPr>
            <w:tcW w:w="785" w:type="dxa"/>
            <w:tcBorders>
              <w:top w:val="single" w:color="auto" w:sz="4" w:space="0"/>
              <w:left w:val="single" w:color="auto" w:sz="4" w:space="0"/>
              <w:bottom w:val="single" w:color="auto" w:sz="4" w:space="0"/>
              <w:right w:val="single" w:color="auto" w:sz="4" w:space="0"/>
            </w:tcBorders>
            <w:noWrap/>
            <w:vAlign w:val="center"/>
          </w:tcPr>
          <w:p w14:paraId="28DB999B">
            <w:pPr>
              <w:widowControl/>
              <w:jc w:val="center"/>
              <w:textAlignment w:val="center"/>
              <w:rPr>
                <w:rFonts w:ascii="宋体" w:hAnsi="宋体" w:cs="宋体"/>
                <w:kern w:val="0"/>
                <w:sz w:val="22"/>
                <w:szCs w:val="22"/>
              </w:rPr>
            </w:pPr>
            <w:r>
              <w:rPr>
                <w:rFonts w:ascii="宋体" w:hAnsi="宋体" w:cs="宋体"/>
                <w:kern w:val="0"/>
                <w:sz w:val="22"/>
                <w:szCs w:val="22"/>
              </w:rPr>
              <w:t>兄弟</w:t>
            </w:r>
            <w:r>
              <w:rPr>
                <w:rFonts w:hint="eastAsia" w:ascii="宋体" w:hAnsi="宋体" w:cs="宋体"/>
                <w:kern w:val="0"/>
                <w:sz w:val="22"/>
                <w:szCs w:val="22"/>
              </w:rPr>
              <w:t>DPC7500D</w:t>
            </w:r>
          </w:p>
        </w:tc>
        <w:tc>
          <w:tcPr>
            <w:tcW w:w="6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E3EEA9">
            <w:pPr>
              <w:spacing w:line="288" w:lineRule="auto"/>
              <w:jc w:val="left"/>
              <w:rPr>
                <w:rFonts w:hint="eastAsia" w:ascii="宋体" w:hAnsi="宋体" w:eastAsia="宋体" w:cs="宋体"/>
                <w:color w:val="000000"/>
                <w:kern w:val="0"/>
                <w:szCs w:val="21"/>
                <w:lang w:val="en-US" w:eastAsia="zh-CN"/>
              </w:rPr>
            </w:pPr>
            <w:r>
              <w:rPr>
                <w:rFonts w:hint="eastAsia" w:ascii="宋体" w:hAnsi="宋体" w:cs="宋体"/>
                <w:color w:val="000000"/>
                <w:kern w:val="0"/>
                <w:szCs w:val="21"/>
              </w:rPr>
              <w:t>打印/复印/扫描，自动双面打印、彩色扫描，首页打印少于8.5秒，高速USB2.0，内存128MB，50页自动进稿器，打印、复印34页/分钟，自动双面打印16面/分钟，打印分辨率1200*1200dpi，复印分辨率600*600dpi，扫描分辨率1200*1200dpi,250页全封闭大容量纸盒,1页进纸托板,2行中英文液晶显示屏，支持OU线打印，一键式身份证/ N合一/缩放复印，BRAdmin Professional管理软件，支持麒麟OS、UOS国产操作系统，省墨模式，月打印负荷15000页，中国节能产品认证</w:t>
            </w:r>
            <w:r>
              <w:rPr>
                <w:rFonts w:hint="eastAsia" w:ascii="宋体" w:hAnsi="宋体" w:cs="宋体"/>
                <w:color w:val="000000"/>
                <w:kern w:val="0"/>
                <w:szCs w:val="21"/>
                <w:lang w:eastAsia="zh-CN"/>
              </w:rPr>
              <w:t>。</w:t>
            </w:r>
            <w:bookmarkStart w:id="0" w:name="_GoBack"/>
            <w:bookmarkEnd w:id="0"/>
          </w:p>
        </w:tc>
      </w:tr>
    </w:tbl>
    <w:p w14:paraId="4184F71E"/>
    <w:p w14:paraId="502669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FF7"/>
    <w:rsid w:val="00441734"/>
    <w:rsid w:val="005A2FF7"/>
    <w:rsid w:val="091A60A4"/>
    <w:rsid w:val="141B5B83"/>
    <w:rsid w:val="25DE1BBE"/>
    <w:rsid w:val="3F4C7741"/>
    <w:rsid w:val="58044C05"/>
    <w:rsid w:val="589A10C5"/>
    <w:rsid w:val="5A9009D2"/>
    <w:rsid w:val="606F479D"/>
    <w:rsid w:val="67A03052"/>
    <w:rsid w:val="76DB2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Plain Text"/>
    <w:basedOn w:val="1"/>
    <w:link w:val="6"/>
    <w:qFormat/>
    <w:uiPriority w:val="0"/>
    <w:rPr>
      <w:rFonts w:ascii="宋体" w:hAnsi="Courier New"/>
      <w:szCs w:val="20"/>
    </w:rPr>
  </w:style>
  <w:style w:type="character" w:customStyle="1" w:styleId="6">
    <w:name w:val="纯文本 Char"/>
    <w:basedOn w:val="5"/>
    <w:link w:val="3"/>
    <w:uiPriority w:val="0"/>
    <w:rPr>
      <w:rFonts w:ascii="宋体" w:hAnsi="Courier New" w:eastAsia="宋体" w:cs="Times New Roman"/>
      <w:szCs w:val="20"/>
    </w:rPr>
  </w:style>
  <w:style w:type="character" w:customStyle="1" w:styleId="7">
    <w:name w:val="页脚 Char"/>
    <w:basedOn w:val="5"/>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SysCeo.com</Company>
  <Pages>9</Pages>
  <Words>8503</Words>
  <Characters>9446</Characters>
  <Lines>83</Lines>
  <Paragraphs>23</Paragraphs>
  <TotalTime>9</TotalTime>
  <ScaleCrop>false</ScaleCrop>
  <LinksUpToDate>false</LinksUpToDate>
  <CharactersWithSpaces>9583</CharactersWithSpaces>
  <Application>WPS Office_12.1.0.26946_F1E327BC-269C-435d-A152-05C5408002CA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2026-08-18T07:45:00Z</dcterms:created>
  <dc:creator>Microsoft</dc:creator>
  <cp:lastModifiedBy>一lv清风</cp:lastModifiedBy>
  <dcterms:modified xsi:type="dcterms:W3CDTF">2026-08-20T08:46:17Z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eyJoZGlkIjoiZmFmMTQ3MjAyYjgxNjg5MGUxMmMzZWFmMjFmMTJiYzIiLCJ1c2VySWQiOiI0NjMxNjc3MTQifQ==</vt:lpwstr>
  </property>
  <property fmtid="{D5CDD505-2E9C-101B-9397-08002B2CF9AE}" pid="3" name="KSOProductBuildVer">
    <vt:lpwstr>2052-12.1.0.26946</vt:lpwstr>
  </property>
  <property fmtid="{D5CDD505-2E9C-101B-9397-08002B2CF9AE}" pid="4" name="ICV">
    <vt:lpwstr>36C170ACC8154B24B12015FC34087706_13</vt:lpwstr>
  </property>
</Properties>
</file>