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E6AE8">
      <w:pPr>
        <w:spacing w:line="680" w:lineRule="exact"/>
        <w:ind w:firstLine="1980"/>
        <w:jc w:val="both"/>
      </w:pPr>
    </w:p>
    <w:p w14:paraId="09AD0AF6">
      <w:pPr>
        <w:spacing w:after="300" w:line="600" w:lineRule="exact"/>
        <w:ind w:firstLine="780"/>
        <w:jc w:val="both"/>
      </w:pPr>
      <w:r>
        <w:rPr>
          <w:color w:val="000000"/>
          <w:sz w:val="32"/>
        </w:rPr>
        <w:t>一、采购需求</w:t>
      </w:r>
    </w:p>
    <w:tbl>
      <w:tblPr>
        <w:tblStyle w:val="2"/>
        <w:tblW w:w="0" w:type="auto"/>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72"/>
        <w:gridCol w:w="696"/>
        <w:gridCol w:w="1910"/>
        <w:gridCol w:w="715"/>
        <w:gridCol w:w="886"/>
        <w:gridCol w:w="1091"/>
        <w:gridCol w:w="4841"/>
      </w:tblGrid>
      <w:tr w14:paraId="30B1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trPr>
        <w:tc>
          <w:tcPr>
            <w:tcW w:w="572" w:type="dxa"/>
            <w:vAlign w:val="center"/>
          </w:tcPr>
          <w:p w14:paraId="3CBA97DC">
            <w:pPr>
              <w:spacing w:line="340" w:lineRule="exact"/>
              <w:ind w:left="180" w:firstLine="0"/>
              <w:jc w:val="both"/>
              <w:rPr>
                <w:sz w:val="21"/>
                <w:szCs w:val="21"/>
              </w:rPr>
            </w:pPr>
            <w:r>
              <w:rPr>
                <w:rFonts w:hint="eastAsia" w:ascii="宋体" w:hAnsi="宋体" w:eastAsia="宋体"/>
                <w:color w:val="000000"/>
                <w:sz w:val="21"/>
                <w:szCs w:val="21"/>
              </w:rPr>
              <w:t>项号</w:t>
            </w:r>
          </w:p>
        </w:tc>
        <w:tc>
          <w:tcPr>
            <w:tcW w:w="696" w:type="dxa"/>
            <w:vAlign w:val="center"/>
          </w:tcPr>
          <w:p w14:paraId="2B40E58D">
            <w:pPr>
              <w:spacing w:line="360" w:lineRule="exact"/>
              <w:jc w:val="center"/>
              <w:rPr>
                <w:sz w:val="21"/>
                <w:szCs w:val="21"/>
              </w:rPr>
            </w:pPr>
            <w:r>
              <w:rPr>
                <w:rFonts w:hint="eastAsia" w:ascii="宋体" w:hAnsi="宋体" w:eastAsia="宋体"/>
                <w:color w:val="000000"/>
                <w:sz w:val="21"/>
                <w:szCs w:val="21"/>
              </w:rPr>
              <w:t>品牌</w:t>
            </w:r>
          </w:p>
        </w:tc>
        <w:tc>
          <w:tcPr>
            <w:tcW w:w="1808" w:type="dxa"/>
            <w:vAlign w:val="center"/>
          </w:tcPr>
          <w:p w14:paraId="0F964CA5">
            <w:pPr>
              <w:spacing w:line="340" w:lineRule="exact"/>
              <w:jc w:val="center"/>
              <w:rPr>
                <w:sz w:val="21"/>
                <w:szCs w:val="21"/>
              </w:rPr>
            </w:pPr>
            <w:r>
              <w:rPr>
                <w:rFonts w:hint="eastAsia" w:ascii="宋体" w:hAnsi="宋体" w:eastAsia="宋体"/>
                <w:color w:val="000000"/>
                <w:sz w:val="21"/>
                <w:szCs w:val="21"/>
              </w:rPr>
              <w:t>规格型号</w:t>
            </w:r>
          </w:p>
        </w:tc>
        <w:tc>
          <w:tcPr>
            <w:tcW w:w="715" w:type="dxa"/>
            <w:vAlign w:val="center"/>
          </w:tcPr>
          <w:p w14:paraId="15C509AF">
            <w:pPr>
              <w:spacing w:line="360" w:lineRule="exact"/>
              <w:jc w:val="center"/>
              <w:rPr>
                <w:sz w:val="21"/>
                <w:szCs w:val="21"/>
              </w:rPr>
            </w:pPr>
            <w:r>
              <w:rPr>
                <w:rFonts w:hint="eastAsia" w:ascii="宋体" w:hAnsi="宋体" w:eastAsia="宋体"/>
                <w:color w:val="000000"/>
                <w:sz w:val="21"/>
                <w:szCs w:val="21"/>
              </w:rPr>
              <w:t>数量</w:t>
            </w:r>
          </w:p>
        </w:tc>
        <w:tc>
          <w:tcPr>
            <w:tcW w:w="886" w:type="dxa"/>
            <w:vAlign w:val="center"/>
          </w:tcPr>
          <w:p w14:paraId="099FA6BF">
            <w:pPr>
              <w:spacing w:line="340" w:lineRule="exact"/>
              <w:jc w:val="center"/>
              <w:rPr>
                <w:sz w:val="21"/>
                <w:szCs w:val="21"/>
              </w:rPr>
            </w:pPr>
            <w:r>
              <w:rPr>
                <w:rFonts w:hint="eastAsia" w:ascii="宋体" w:hAnsi="宋体" w:eastAsia="宋体"/>
                <w:color w:val="000000"/>
                <w:sz w:val="21"/>
                <w:szCs w:val="21"/>
              </w:rPr>
              <w:t>单位</w:t>
            </w:r>
          </w:p>
        </w:tc>
        <w:tc>
          <w:tcPr>
            <w:tcW w:w="1091" w:type="dxa"/>
            <w:vAlign w:val="center"/>
          </w:tcPr>
          <w:p w14:paraId="67FE83E2">
            <w:pPr>
              <w:spacing w:line="340" w:lineRule="exact"/>
              <w:jc w:val="center"/>
              <w:rPr>
                <w:sz w:val="21"/>
                <w:szCs w:val="21"/>
              </w:rPr>
            </w:pPr>
            <w:r>
              <w:rPr>
                <w:rFonts w:hint="eastAsia" w:ascii="宋体" w:hAnsi="宋体" w:eastAsia="宋体"/>
                <w:color w:val="000000"/>
                <w:sz w:val="21"/>
                <w:szCs w:val="21"/>
              </w:rPr>
              <w:t>项目总价</w:t>
            </w:r>
          </w:p>
        </w:tc>
        <w:tc>
          <w:tcPr>
            <w:tcW w:w="4841" w:type="dxa"/>
            <w:vAlign w:val="center"/>
          </w:tcPr>
          <w:p w14:paraId="568684FB">
            <w:pPr>
              <w:spacing w:line="380" w:lineRule="exact"/>
              <w:jc w:val="center"/>
              <w:rPr>
                <w:sz w:val="21"/>
                <w:szCs w:val="21"/>
              </w:rPr>
            </w:pPr>
            <w:r>
              <w:rPr>
                <w:rFonts w:hint="eastAsia" w:ascii="宋体" w:hAnsi="宋体" w:eastAsia="宋体"/>
                <w:color w:val="000000"/>
                <w:sz w:val="21"/>
                <w:szCs w:val="21"/>
              </w:rPr>
              <w:t>技术参数及性能（配置）要求</w:t>
            </w:r>
          </w:p>
        </w:tc>
      </w:tr>
      <w:tr w14:paraId="6BA3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20" w:hRule="atLeast"/>
        </w:trPr>
        <w:tc>
          <w:tcPr>
            <w:tcW w:w="572" w:type="dxa"/>
            <w:vAlign w:val="center"/>
          </w:tcPr>
          <w:p w14:paraId="04D7C403">
            <w:pPr>
              <w:spacing w:line="340" w:lineRule="exact"/>
              <w:ind w:left="120" w:firstLine="0"/>
              <w:jc w:val="both"/>
              <w:rPr>
                <w:sz w:val="21"/>
                <w:szCs w:val="21"/>
              </w:rPr>
            </w:pPr>
            <w:r>
              <w:rPr>
                <w:rFonts w:hint="eastAsia" w:ascii="宋体" w:hAnsi="宋体" w:eastAsia="宋体"/>
                <w:color w:val="000000"/>
                <w:sz w:val="21"/>
                <w:szCs w:val="21"/>
              </w:rPr>
              <w:t>1</w:t>
            </w:r>
          </w:p>
        </w:tc>
        <w:tc>
          <w:tcPr>
            <w:tcW w:w="696" w:type="dxa"/>
            <w:vAlign w:val="center"/>
          </w:tcPr>
          <w:p w14:paraId="0AF0BA93">
            <w:pPr>
              <w:spacing w:line="350" w:lineRule="exact"/>
              <w:jc w:val="center"/>
              <w:rPr>
                <w:sz w:val="21"/>
                <w:szCs w:val="21"/>
              </w:rPr>
            </w:pPr>
            <w:r>
              <w:rPr>
                <w:rFonts w:hint="eastAsia" w:ascii="宋体" w:hAnsi="宋体" w:eastAsia="宋体"/>
                <w:color w:val="000000"/>
                <w:sz w:val="21"/>
                <w:szCs w:val="21"/>
              </w:rPr>
              <w:t>格力</w:t>
            </w:r>
          </w:p>
        </w:tc>
        <w:tc>
          <w:tcPr>
            <w:tcW w:w="1808" w:type="dxa"/>
            <w:vAlign w:val="top"/>
          </w:tcPr>
          <w:p w14:paraId="2D4E3883">
            <w:pPr>
              <w:spacing w:before="2486" w:line="320" w:lineRule="exact"/>
              <w:jc w:val="center"/>
              <w:rPr>
                <w:sz w:val="21"/>
                <w:szCs w:val="21"/>
              </w:rPr>
            </w:pPr>
            <w:r>
              <w:rPr>
                <w:rFonts w:hint="eastAsia" w:ascii="宋体" w:hAnsi="宋体" w:eastAsia="宋体"/>
                <w:color w:val="000000"/>
                <w:sz w:val="21"/>
                <w:szCs w:val="21"/>
              </w:rPr>
              <w:t>3匹挂式空调</w:t>
            </w:r>
          </w:p>
          <w:p w14:paraId="105E7986">
            <w:pPr>
              <w:spacing w:line="320" w:lineRule="exact"/>
              <w:jc w:val="center"/>
              <w:rPr>
                <w:sz w:val="21"/>
                <w:szCs w:val="21"/>
              </w:rPr>
            </w:pPr>
            <w:r>
              <w:rPr>
                <w:rFonts w:hint="eastAsia" w:ascii="宋体" w:hAnsi="宋体" w:eastAsia="宋体"/>
                <w:color w:val="0000FF"/>
                <w:sz w:val="21"/>
                <w:szCs w:val="21"/>
              </w:rPr>
              <w:t>KFR-72GW/(72571)FNhAb-B1JY01</w:t>
            </w:r>
          </w:p>
        </w:tc>
        <w:tc>
          <w:tcPr>
            <w:tcW w:w="715" w:type="dxa"/>
            <w:vAlign w:val="center"/>
          </w:tcPr>
          <w:p w14:paraId="197A6FD6">
            <w:pPr>
              <w:spacing w:line="320" w:lineRule="exact"/>
              <w:jc w:val="center"/>
              <w:rPr>
                <w:sz w:val="21"/>
                <w:szCs w:val="21"/>
              </w:rPr>
            </w:pPr>
            <w:r>
              <w:rPr>
                <w:rFonts w:hint="eastAsia" w:ascii="宋体" w:hAnsi="宋体" w:eastAsia="宋体"/>
                <w:color w:val="000000"/>
                <w:sz w:val="21"/>
                <w:szCs w:val="21"/>
              </w:rPr>
              <w:t>148</w:t>
            </w:r>
          </w:p>
        </w:tc>
        <w:tc>
          <w:tcPr>
            <w:tcW w:w="886" w:type="dxa"/>
            <w:vAlign w:val="center"/>
          </w:tcPr>
          <w:p w14:paraId="4BA2CBED">
            <w:pPr>
              <w:spacing w:line="304" w:lineRule="exact"/>
              <w:jc w:val="center"/>
              <w:rPr>
                <w:sz w:val="21"/>
                <w:szCs w:val="21"/>
              </w:rPr>
            </w:pPr>
            <w:r>
              <w:rPr>
                <w:rFonts w:hint="eastAsia" w:ascii="宋体" w:hAnsi="宋体" w:eastAsia="宋体"/>
                <w:color w:val="000000"/>
                <w:sz w:val="21"/>
                <w:szCs w:val="21"/>
              </w:rPr>
              <w:t>台</w:t>
            </w:r>
          </w:p>
        </w:tc>
        <w:tc>
          <w:tcPr>
            <w:tcW w:w="1091" w:type="dxa"/>
            <w:vAlign w:val="center"/>
          </w:tcPr>
          <w:p w14:paraId="104CBA19">
            <w:pPr>
              <w:spacing w:line="380" w:lineRule="exact"/>
              <w:jc w:val="center"/>
              <w:rPr>
                <w:sz w:val="21"/>
                <w:szCs w:val="21"/>
              </w:rPr>
            </w:pPr>
            <w:r>
              <w:rPr>
                <w:rFonts w:hint="eastAsia" w:ascii="宋体" w:hAnsi="宋体" w:eastAsia="宋体"/>
                <w:color w:val="000000"/>
                <w:sz w:val="21"/>
                <w:szCs w:val="21"/>
              </w:rPr>
              <w:t>86万元</w:t>
            </w:r>
          </w:p>
        </w:tc>
        <w:tc>
          <w:tcPr>
            <w:tcW w:w="4841" w:type="dxa"/>
            <w:vAlign w:val="top"/>
          </w:tcPr>
          <w:p w14:paraId="21D12C17">
            <w:pPr>
              <w:spacing w:line="360" w:lineRule="exact"/>
              <w:jc w:val="left"/>
              <w:rPr>
                <w:sz w:val="21"/>
                <w:szCs w:val="21"/>
              </w:rPr>
            </w:pPr>
            <w:r>
              <w:rPr>
                <w:rFonts w:hint="eastAsia" w:ascii="宋体" w:hAnsi="宋体" w:eastAsia="宋体"/>
                <w:color w:val="000000"/>
                <w:sz w:val="21"/>
                <w:szCs w:val="21"/>
              </w:rPr>
              <w:t>1．规格：3匹变频挂式空调，颜色：白；</w:t>
            </w:r>
          </w:p>
          <w:p w14:paraId="5EFC51D5">
            <w:pPr>
              <w:spacing w:line="360" w:lineRule="exact"/>
              <w:jc w:val="left"/>
              <w:rPr>
                <w:sz w:val="21"/>
                <w:szCs w:val="21"/>
              </w:rPr>
            </w:pPr>
            <w:r>
              <w:rPr>
                <w:rFonts w:hint="eastAsia" w:ascii="宋体" w:hAnsi="宋体" w:eastAsia="宋体"/>
                <w:color w:val="000000"/>
                <w:sz w:val="21"/>
                <w:szCs w:val="21"/>
              </w:rPr>
              <w:t>2．能效等级</w:t>
            </w:r>
            <w:r>
              <w:rPr>
                <w:rFonts w:hint="eastAsia" w:ascii="宋体" w:hAnsi="宋体" w:eastAsia="宋体"/>
                <w:color w:val="0000FF"/>
                <w:sz w:val="21"/>
                <w:szCs w:val="21"/>
              </w:rPr>
              <w:t>：</w:t>
            </w:r>
            <w:r>
              <w:rPr>
                <w:rFonts w:hint="eastAsia" w:ascii="宋体" w:hAnsi="宋体" w:eastAsia="宋体"/>
                <w:color w:val="0000FF"/>
                <w:sz w:val="21"/>
                <w:szCs w:val="21"/>
                <w:lang w:eastAsia="zh-CN"/>
              </w:rPr>
              <w:t>一</w:t>
            </w:r>
            <w:r>
              <w:rPr>
                <w:rFonts w:hint="eastAsia" w:ascii="宋体" w:hAnsi="宋体" w:eastAsia="宋体"/>
                <w:color w:val="0000FF"/>
                <w:sz w:val="21"/>
                <w:szCs w:val="21"/>
              </w:rPr>
              <w:t>级</w:t>
            </w:r>
            <w:r>
              <w:rPr>
                <w:rFonts w:hint="eastAsia" w:ascii="宋体" w:hAnsi="宋体" w:eastAsia="宋体"/>
                <w:color w:val="000000"/>
                <w:sz w:val="21"/>
                <w:szCs w:val="21"/>
              </w:rPr>
              <w:t>；</w:t>
            </w:r>
          </w:p>
          <w:p w14:paraId="35389434">
            <w:pPr>
              <w:spacing w:line="360" w:lineRule="exact"/>
              <w:jc w:val="left"/>
              <w:rPr>
                <w:rFonts w:hint="eastAsia" w:ascii="宋体" w:hAnsi="宋体" w:eastAsia="宋体"/>
                <w:color w:val="0000FF"/>
                <w:sz w:val="21"/>
                <w:szCs w:val="21"/>
              </w:rPr>
            </w:pPr>
            <w:r>
              <w:rPr>
                <w:rFonts w:hint="eastAsia" w:ascii="宋体" w:hAnsi="宋体" w:eastAsia="宋体"/>
                <w:color w:val="000000"/>
                <w:sz w:val="21"/>
                <w:szCs w:val="21"/>
              </w:rPr>
              <w:t>3．型号：</w:t>
            </w:r>
            <w:r>
              <w:rPr>
                <w:rFonts w:hint="eastAsia" w:ascii="宋体" w:hAnsi="宋体" w:eastAsia="宋体"/>
                <w:color w:val="0000FF"/>
                <w:sz w:val="21"/>
                <w:szCs w:val="21"/>
              </w:rPr>
              <w:t>KFR-72GW/(72571)FNhAb-B1JY01</w:t>
            </w:r>
          </w:p>
          <w:p w14:paraId="0A771736">
            <w:pPr>
              <w:spacing w:line="360" w:lineRule="exact"/>
              <w:jc w:val="left"/>
              <w:rPr>
                <w:sz w:val="21"/>
                <w:szCs w:val="21"/>
              </w:rPr>
            </w:pPr>
            <w:r>
              <w:rPr>
                <w:rFonts w:hint="eastAsia" w:ascii="宋体" w:hAnsi="宋体" w:eastAsia="宋体"/>
                <w:color w:val="000000"/>
                <w:sz w:val="21"/>
                <w:szCs w:val="21"/>
              </w:rPr>
              <w:t>4．额定制冷量（W）：</w:t>
            </w:r>
            <w:r>
              <w:rPr>
                <w:rFonts w:hint="eastAsia" w:ascii="宋体" w:hAnsi="宋体" w:eastAsia="宋体"/>
                <w:color w:val="0000FF"/>
                <w:sz w:val="21"/>
                <w:szCs w:val="21"/>
              </w:rPr>
              <w:t>7300（800-9220）</w:t>
            </w:r>
            <w:r>
              <w:rPr>
                <w:rFonts w:hint="eastAsia" w:ascii="宋体" w:hAnsi="宋体" w:eastAsia="宋体"/>
                <w:color w:val="000000"/>
                <w:sz w:val="21"/>
                <w:szCs w:val="21"/>
              </w:rPr>
              <w:t>；</w:t>
            </w:r>
          </w:p>
          <w:p w14:paraId="1D14A883">
            <w:pPr>
              <w:spacing w:line="360" w:lineRule="exact"/>
              <w:jc w:val="left"/>
              <w:rPr>
                <w:sz w:val="21"/>
                <w:szCs w:val="21"/>
              </w:rPr>
            </w:pPr>
            <w:r>
              <w:rPr>
                <w:rFonts w:hint="eastAsia" w:ascii="宋体" w:hAnsi="宋体" w:eastAsia="宋体"/>
                <w:color w:val="000000"/>
                <w:sz w:val="21"/>
                <w:szCs w:val="21"/>
              </w:rPr>
              <w:t>5．额定制冷功率（W）：</w:t>
            </w:r>
            <w:r>
              <w:rPr>
                <w:rFonts w:hint="eastAsia" w:ascii="宋体" w:hAnsi="宋体" w:eastAsia="宋体"/>
                <w:color w:val="0000FF"/>
                <w:sz w:val="21"/>
                <w:szCs w:val="21"/>
              </w:rPr>
              <w:t>2000（330-3250）</w:t>
            </w:r>
            <w:r>
              <w:rPr>
                <w:rFonts w:hint="eastAsia" w:ascii="宋体" w:hAnsi="宋体" w:eastAsia="宋体"/>
                <w:color w:val="000000"/>
                <w:sz w:val="21"/>
                <w:szCs w:val="21"/>
              </w:rPr>
              <w:t>；</w:t>
            </w:r>
          </w:p>
          <w:p w14:paraId="0C1D7E86">
            <w:pPr>
              <w:spacing w:line="360" w:lineRule="exact"/>
              <w:jc w:val="left"/>
              <w:rPr>
                <w:sz w:val="21"/>
                <w:szCs w:val="21"/>
              </w:rPr>
            </w:pPr>
            <w:r>
              <w:rPr>
                <w:rFonts w:hint="eastAsia" w:ascii="宋体" w:hAnsi="宋体" w:eastAsia="宋体"/>
                <w:color w:val="000000"/>
                <w:sz w:val="21"/>
                <w:szCs w:val="21"/>
              </w:rPr>
              <w:t>6．额定制热量（W）：</w:t>
            </w:r>
            <w:r>
              <w:rPr>
                <w:rFonts w:hint="eastAsia" w:ascii="宋体" w:hAnsi="宋体" w:eastAsia="宋体"/>
                <w:color w:val="0000FF"/>
                <w:sz w:val="21"/>
                <w:szCs w:val="21"/>
              </w:rPr>
              <w:t>9770（800-11390）</w:t>
            </w:r>
            <w:r>
              <w:rPr>
                <w:rFonts w:hint="eastAsia" w:ascii="宋体" w:hAnsi="宋体" w:eastAsia="宋体"/>
                <w:color w:val="000000"/>
                <w:sz w:val="21"/>
                <w:szCs w:val="21"/>
              </w:rPr>
              <w:t>；</w:t>
            </w:r>
          </w:p>
          <w:p w14:paraId="678D4E35">
            <w:pPr>
              <w:spacing w:line="360" w:lineRule="exact"/>
              <w:jc w:val="left"/>
              <w:rPr>
                <w:sz w:val="21"/>
                <w:szCs w:val="21"/>
              </w:rPr>
            </w:pPr>
            <w:r>
              <w:rPr>
                <w:rFonts w:hint="eastAsia" w:ascii="宋体" w:hAnsi="宋体" w:eastAsia="宋体"/>
                <w:color w:val="000000"/>
                <w:sz w:val="21"/>
                <w:szCs w:val="21"/>
              </w:rPr>
              <w:t>7．额定制热功率（W）：</w:t>
            </w:r>
            <w:r>
              <w:rPr>
                <w:rFonts w:hint="eastAsia" w:ascii="宋体" w:hAnsi="宋体" w:eastAsia="宋体"/>
                <w:color w:val="0000FF"/>
                <w:sz w:val="21"/>
                <w:szCs w:val="21"/>
              </w:rPr>
              <w:t>2930（300-3943）</w:t>
            </w:r>
            <w:r>
              <w:rPr>
                <w:rFonts w:hint="eastAsia" w:ascii="宋体" w:hAnsi="宋体" w:eastAsia="宋体"/>
                <w:color w:val="000000"/>
                <w:sz w:val="21"/>
                <w:szCs w:val="21"/>
              </w:rPr>
              <w:t>；</w:t>
            </w:r>
          </w:p>
          <w:p w14:paraId="607B50F8">
            <w:pPr>
              <w:spacing w:line="360" w:lineRule="exact"/>
              <w:jc w:val="left"/>
              <w:rPr>
                <w:sz w:val="21"/>
                <w:szCs w:val="21"/>
              </w:rPr>
            </w:pPr>
            <w:r>
              <w:rPr>
                <w:rFonts w:hint="eastAsia" w:ascii="宋体" w:hAnsi="宋体" w:eastAsia="宋体"/>
                <w:color w:val="000000"/>
                <w:sz w:val="21"/>
                <w:szCs w:val="21"/>
              </w:rPr>
              <w:t>8．电辅热功率（W）：1300；</w:t>
            </w:r>
          </w:p>
          <w:p w14:paraId="23D85E80">
            <w:pPr>
              <w:spacing w:line="360" w:lineRule="exact"/>
              <w:jc w:val="left"/>
              <w:rPr>
                <w:sz w:val="21"/>
                <w:szCs w:val="21"/>
              </w:rPr>
            </w:pPr>
            <w:r>
              <w:rPr>
                <w:rFonts w:hint="eastAsia" w:ascii="宋体" w:hAnsi="宋体" w:eastAsia="宋体"/>
                <w:color w:val="000000"/>
                <w:sz w:val="21"/>
                <w:szCs w:val="21"/>
              </w:rPr>
              <w:t>9．室内噪音制冷／热（高-超强）dB（A）：</w:t>
            </w:r>
          </w:p>
          <w:p w14:paraId="33E081A7">
            <w:pPr>
              <w:spacing w:line="360" w:lineRule="exact"/>
              <w:ind w:left="80" w:firstLine="0"/>
              <w:jc w:val="left"/>
              <w:rPr>
                <w:sz w:val="21"/>
                <w:szCs w:val="21"/>
              </w:rPr>
            </w:pPr>
            <w:r>
              <w:rPr>
                <w:rFonts w:hint="eastAsia" w:ascii="宋体" w:hAnsi="宋体" w:eastAsia="宋体"/>
                <w:color w:val="000000"/>
                <w:sz w:val="21"/>
                <w:szCs w:val="21"/>
              </w:rPr>
              <w:t>43-47;</w:t>
            </w:r>
          </w:p>
          <w:p w14:paraId="79834629">
            <w:pPr>
              <w:spacing w:line="360" w:lineRule="exact"/>
              <w:ind w:left="60" w:firstLine="0"/>
              <w:jc w:val="left"/>
              <w:rPr>
                <w:sz w:val="21"/>
                <w:szCs w:val="21"/>
              </w:rPr>
            </w:pPr>
            <w:r>
              <w:rPr>
                <w:rFonts w:hint="eastAsia" w:ascii="宋体" w:hAnsi="宋体" w:eastAsia="宋体"/>
                <w:color w:val="000000"/>
                <w:sz w:val="21"/>
                <w:szCs w:val="21"/>
              </w:rPr>
              <w:t>10．室外机噪音dB（A）：56；</w:t>
            </w:r>
          </w:p>
          <w:p w14:paraId="42F4E079">
            <w:pPr>
              <w:spacing w:line="360" w:lineRule="exact"/>
              <w:ind w:left="20" w:firstLine="0"/>
              <w:jc w:val="left"/>
              <w:rPr>
                <w:sz w:val="21"/>
                <w:szCs w:val="21"/>
              </w:rPr>
            </w:pPr>
            <w:r>
              <w:rPr>
                <w:rFonts w:hint="eastAsia" w:ascii="宋体" w:hAnsi="宋体" w:eastAsia="宋体"/>
                <w:color w:val="000000"/>
                <w:sz w:val="21"/>
                <w:szCs w:val="21"/>
              </w:rPr>
              <w:t>11．循环风量（m3／h）：1370；</w:t>
            </w:r>
          </w:p>
          <w:p w14:paraId="328AB83A">
            <w:pPr>
              <w:spacing w:line="360" w:lineRule="exact"/>
              <w:ind w:firstLine="0"/>
              <w:jc w:val="left"/>
              <w:rPr>
                <w:sz w:val="21"/>
                <w:szCs w:val="21"/>
              </w:rPr>
            </w:pPr>
            <w:r>
              <w:rPr>
                <w:rFonts w:hint="eastAsia" w:ascii="宋体" w:hAnsi="宋体" w:eastAsia="宋体"/>
                <w:color w:val="000000"/>
                <w:sz w:val="21"/>
                <w:szCs w:val="21"/>
              </w:rPr>
              <w:t>12．电压／频率（V／HZ）：220V／50HZ；</w:t>
            </w:r>
          </w:p>
          <w:p w14:paraId="5A569D41">
            <w:pPr>
              <w:spacing w:line="360" w:lineRule="exact"/>
              <w:ind w:firstLine="0"/>
              <w:jc w:val="left"/>
              <w:rPr>
                <w:sz w:val="21"/>
                <w:szCs w:val="21"/>
              </w:rPr>
            </w:pPr>
            <w:r>
              <w:rPr>
                <w:rFonts w:hint="eastAsia" w:ascii="宋体" w:hAnsi="宋体" w:eastAsia="宋体"/>
                <w:color w:val="000000"/>
                <w:sz w:val="21"/>
                <w:szCs w:val="21"/>
              </w:rPr>
              <w:t>13．自带断电记忆功能</w:t>
            </w:r>
          </w:p>
          <w:p w14:paraId="606B8229">
            <w:pPr>
              <w:spacing w:line="360" w:lineRule="exact"/>
              <w:ind w:firstLine="0"/>
              <w:jc w:val="left"/>
              <w:rPr>
                <w:sz w:val="21"/>
                <w:szCs w:val="21"/>
              </w:rPr>
            </w:pPr>
            <w:r>
              <w:rPr>
                <w:rFonts w:hint="eastAsia" w:ascii="宋体" w:hAnsi="宋体" w:eastAsia="宋体"/>
                <w:color w:val="000000"/>
                <w:sz w:val="21"/>
                <w:szCs w:val="21"/>
              </w:rPr>
              <w:t>14．外机尺寸：宽958mm高660mm 深402mm</w:t>
            </w:r>
          </w:p>
          <w:p w14:paraId="4FD74A7C">
            <w:pPr>
              <w:spacing w:line="360" w:lineRule="exact"/>
              <w:ind w:firstLine="0"/>
              <w:jc w:val="left"/>
              <w:rPr>
                <w:sz w:val="21"/>
                <w:szCs w:val="21"/>
              </w:rPr>
            </w:pPr>
            <w:r>
              <w:rPr>
                <w:rFonts w:hint="eastAsia" w:ascii="宋体" w:hAnsi="宋体" w:eastAsia="宋体"/>
                <w:color w:val="000000"/>
                <w:sz w:val="21"/>
                <w:szCs w:val="21"/>
              </w:rPr>
              <w:t>15．内机机身尺寸：宽1080mm 高332mm 深</w:t>
            </w:r>
          </w:p>
          <w:p w14:paraId="741509CE">
            <w:pPr>
              <w:spacing w:line="360" w:lineRule="exact"/>
              <w:ind w:firstLine="0"/>
              <w:jc w:val="left"/>
              <w:rPr>
                <w:sz w:val="21"/>
                <w:szCs w:val="21"/>
              </w:rPr>
            </w:pPr>
            <w:r>
              <w:rPr>
                <w:rFonts w:hint="eastAsia" w:ascii="宋体" w:hAnsi="宋体" w:eastAsia="宋体"/>
                <w:color w:val="000000"/>
                <w:sz w:val="21"/>
                <w:szCs w:val="21"/>
              </w:rPr>
              <w:t>246mm</w:t>
            </w:r>
          </w:p>
        </w:tc>
      </w:tr>
    </w:tbl>
    <w:p w14:paraId="032E4B63">
      <w:pPr>
        <w:spacing w:line="600" w:lineRule="exact"/>
        <w:ind w:firstLine="78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2"/>
        </w:rPr>
        <w:t>二、投标人资格</w:t>
      </w:r>
    </w:p>
    <w:p w14:paraId="718D1FDE">
      <w:pPr>
        <w:spacing w:line="560" w:lineRule="exact"/>
        <w:ind w:left="80" w:firstLine="66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2"/>
        </w:rPr>
        <w:t>1、符合《中华人民共和国政府采购法》第二十二条规定。</w:t>
      </w:r>
    </w:p>
    <w:p w14:paraId="0B8458F5">
      <w:pPr>
        <w:spacing w:line="560" w:lineRule="exact"/>
        <w:ind w:left="80" w:firstLine="66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2"/>
        </w:rPr>
        <w:t>2、符合《关于规范政府采购供应商资格设定及资格审查的通知》第六条规定。</w:t>
      </w:r>
    </w:p>
    <w:p w14:paraId="5677C116">
      <w:pPr>
        <w:spacing w:line="560" w:lineRule="exact"/>
        <w:ind w:left="80" w:firstLine="66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2"/>
        </w:rPr>
        <w:t>3、已在本系统注册并通过资质初审的供应商。</w:t>
      </w:r>
    </w:p>
    <w:p w14:paraId="6F4DFFBD">
      <w:pPr>
        <w:spacing w:line="600" w:lineRule="exact"/>
        <w:ind w:firstLine="78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2"/>
        </w:rPr>
        <w:t>三、商务要求</w:t>
      </w:r>
    </w:p>
    <w:p w14:paraId="39B0DDCC">
      <w:pPr>
        <w:spacing w:line="560" w:lineRule="exact"/>
        <w:ind w:left="80" w:firstLine="66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2"/>
        </w:rPr>
        <w:t>（一）报价及供货</w:t>
      </w:r>
    </w:p>
    <w:p w14:paraId="1B1733C4">
      <w:pPr>
        <w:spacing w:line="580" w:lineRule="exact"/>
        <w:ind w:firstLine="1280" w:firstLineChars="4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2"/>
        </w:rPr>
        <w:t>1．标的物生产品牌必须为“格力”空调。</w:t>
      </w:r>
    </w:p>
    <w:p w14:paraId="1FEE88DB">
      <w:pPr>
        <w:spacing w:line="580" w:lineRule="exact"/>
        <w:ind w:firstLine="1280" w:firstLineChars="400"/>
        <w:jc w:val="both"/>
        <w:rPr>
          <w:rFonts w:hint="eastAsia" w:asciiTheme="minorEastAsia" w:hAnsiTheme="minorEastAsia" w:eastAsiaTheme="minorEastAsia" w:cstheme="minorEastAsia"/>
        </w:rPr>
        <w:sectPr>
          <w:footerReference r:id="rId3" w:type="default"/>
          <w:pgSz w:w="11900" w:h="16840"/>
          <w:pgMar w:top="160" w:right="440" w:bottom="1440" w:left="440" w:header="0" w:footer="1440" w:gutter="0"/>
          <w:cols w:space="720" w:num="1"/>
          <w:docGrid w:type="lines" w:linePitch="0" w:charSpace="0"/>
        </w:sectPr>
      </w:pPr>
      <w:r>
        <w:rPr>
          <w:rFonts w:hint="eastAsia" w:asciiTheme="minorEastAsia" w:hAnsiTheme="minorEastAsia" w:eastAsiaTheme="minorEastAsia" w:cstheme="minorEastAsia"/>
          <w:color w:val="000000"/>
          <w:sz w:val="32"/>
        </w:rPr>
        <w:t>2．本项目不接受联合体参与竞价。</w:t>
      </w:r>
    </w:p>
    <w:p w14:paraId="6D881B58">
      <w:pPr>
        <w:spacing w:line="560" w:lineRule="exact"/>
        <w:ind w:firstLine="60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0"/>
        </w:rPr>
        <w:t>3．参与报价企业不得</w:t>
      </w:r>
      <w:bookmarkStart w:id="0" w:name="_GoBack"/>
      <w:bookmarkEnd w:id="0"/>
      <w:r>
        <w:rPr>
          <w:rFonts w:hint="eastAsia" w:asciiTheme="minorEastAsia" w:hAnsiTheme="minorEastAsia" w:eastAsiaTheme="minorEastAsia" w:cstheme="minorEastAsia"/>
          <w:color w:val="000000"/>
          <w:sz w:val="30"/>
        </w:rPr>
        <w:t>随意更改需求内容（包含规格型号等）。</w:t>
      </w:r>
    </w:p>
    <w:p w14:paraId="1BFC5F39">
      <w:pPr>
        <w:spacing w:line="560" w:lineRule="exact"/>
        <w:ind w:firstLine="68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0"/>
        </w:rPr>
        <w:t>4．供应商提供的产品必须是全新、完整、未使用过的、符合国家有关质量安全标准的合格产品。</w:t>
      </w:r>
    </w:p>
    <w:p w14:paraId="47A24B2E">
      <w:pPr>
        <w:spacing w:line="560" w:lineRule="exact"/>
        <w:ind w:firstLine="68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0"/>
        </w:rPr>
        <w:t>5．供应商报价应包含总报价应包含商品购置费、包装费、安装费、</w:t>
      </w:r>
      <w:r>
        <w:rPr>
          <w:rFonts w:hint="eastAsia" w:asciiTheme="minorEastAsia" w:hAnsiTheme="minorEastAsia" w:eastAsiaTheme="minorEastAsia" w:cstheme="minorEastAsia"/>
          <w:color w:val="auto"/>
          <w:sz w:val="30"/>
          <w:szCs w:val="30"/>
          <w:highlight w:val="none"/>
          <w:lang w:val="en-US" w:eastAsia="zh-CN"/>
        </w:rPr>
        <w:t>材料费（铜管、排水）</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30"/>
        </w:rPr>
        <w:t>人</w:t>
      </w:r>
      <w:r>
        <w:rPr>
          <w:rFonts w:hint="eastAsia" w:asciiTheme="minorEastAsia" w:hAnsiTheme="minorEastAsia" w:eastAsiaTheme="minorEastAsia" w:cstheme="minorEastAsia"/>
          <w:color w:val="000000"/>
          <w:sz w:val="30"/>
        </w:rPr>
        <w:t>工费、支架、高空作业费等。</w:t>
      </w:r>
    </w:p>
    <w:p w14:paraId="5EFE9019">
      <w:pPr>
        <w:spacing w:line="560" w:lineRule="exact"/>
        <w:ind w:firstLine="68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0"/>
        </w:rPr>
        <w:t>6．为确保我方权益确保产品质量，我方要求签订合同前审查相关资质，必须能够满足产品参数要求，为确保正品，签订合同前必须提交所投产品生产厂商或广西区代理商针对本项目的供货承诺书、售后服务承诺书原件，未能提供相关证明材料，我单位将按“供应商虚假响应”向上报相关主管部门处理，所造成的损失由成交供应商自行承担。</w:t>
      </w:r>
    </w:p>
    <w:p w14:paraId="20737561">
      <w:pPr>
        <w:spacing w:line="560" w:lineRule="exact"/>
        <w:ind w:firstLine="68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0"/>
        </w:rPr>
        <w:t>7．在质保期内，成交供应商应对货物出现的质量及安全问题负责处理解决并承担一切费用。</w:t>
      </w:r>
    </w:p>
    <w:p w14:paraId="056A2EE6">
      <w:pPr>
        <w:spacing w:line="560" w:lineRule="exact"/>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0"/>
        </w:rPr>
        <w:t>（二）收货及售后</w:t>
      </w:r>
    </w:p>
    <w:p w14:paraId="0695BA97">
      <w:pPr>
        <w:spacing w:line="560" w:lineRule="exact"/>
        <w:ind w:firstLine="68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0"/>
        </w:rPr>
        <w:t>1．收货地点：防城港市高级中学校内。</w:t>
      </w:r>
    </w:p>
    <w:p w14:paraId="05712186">
      <w:pPr>
        <w:spacing w:line="560" w:lineRule="exact"/>
        <w:ind w:firstLine="68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0"/>
        </w:rPr>
        <w:t>2．时间要求：我方和成交供应商应当自成交公告公示结束后3个工作日内签订采购合同。具体供货时间为合同签订之日起7个工作日内。签订合同后15天内完成供货安装。</w:t>
      </w:r>
    </w:p>
    <w:p w14:paraId="4E395390">
      <w:pPr>
        <w:spacing w:line="560" w:lineRule="exact"/>
        <w:ind w:firstLine="68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0"/>
        </w:rPr>
        <w:t>3．产品质保期，自验收合格之日起6年（含质保期），质保期内一旦发生质量问题，中标人保证在接到通知半小时响应，2小时内到达现场，24小时内进行免费修理或更换。</w:t>
      </w:r>
    </w:p>
    <w:p w14:paraId="3CF0E850">
      <w:pPr>
        <w:spacing w:line="500" w:lineRule="exact"/>
        <w:ind w:firstLine="600" w:firstLineChars="200"/>
        <w:jc w:val="both"/>
        <w:rPr>
          <w:rFonts w:hint="eastAsia" w:asciiTheme="minorEastAsia" w:hAnsiTheme="minorEastAsia" w:eastAsiaTheme="minorEastAsia" w:cstheme="minorEastAsia"/>
          <w:color w:val="000000"/>
          <w:sz w:val="30"/>
        </w:rPr>
      </w:pPr>
      <w:r>
        <w:rPr>
          <w:rFonts w:hint="eastAsia" w:asciiTheme="minorEastAsia" w:hAnsiTheme="minorEastAsia" w:eastAsiaTheme="minorEastAsia" w:cstheme="minorEastAsia"/>
          <w:color w:val="000000"/>
          <w:sz w:val="30"/>
        </w:rPr>
        <w:t>4．空调质量维修需要更换的零配件必须是故障设备的原厂零配件，每次更换配件应同时填写有关保修卡交采购单位保管，如部分零配件没有保修卡，应出具供应商的维护期保证书加盖公章，所有的零配件（含制冷剂）保修期不少于配件生产厂家承诺的保修期限，以方便日后维护。</w:t>
      </w:r>
    </w:p>
    <w:p w14:paraId="2395C0EA">
      <w:pPr>
        <w:spacing w:line="500" w:lineRule="exact"/>
        <w:ind w:firstLine="600" w:firstLineChars="200"/>
        <w:jc w:val="both"/>
        <w:rPr>
          <w:rFonts w:hint="eastAsia" w:asciiTheme="minorEastAsia" w:hAnsiTheme="minorEastAsia" w:eastAsiaTheme="minorEastAsia" w:cstheme="minorEastAsia"/>
          <w:color w:val="0000FF"/>
          <w:sz w:val="30"/>
        </w:rPr>
      </w:pPr>
      <w:r>
        <w:rPr>
          <w:rFonts w:hint="eastAsia" w:asciiTheme="minorEastAsia" w:hAnsiTheme="minorEastAsia" w:eastAsiaTheme="minorEastAsia" w:cstheme="minorEastAsia"/>
          <w:color w:val="0000FF"/>
          <w:sz w:val="30"/>
          <w:lang w:val="en-US" w:eastAsia="zh-CN"/>
        </w:rPr>
        <w:t>5.成交供应商未能按约定要求履行保修义务的，我方有权委托第三方进行保修，所产生的费用由成交供应商承担。若因货物缺陷或成交供应商服务质量等问题造成我方或任何人员人身、财产损害的，成交供应商应承担有关责任并作出相应赔偿。</w:t>
      </w:r>
    </w:p>
    <w:p w14:paraId="788F0E3E">
      <w:pPr>
        <w:spacing w:line="520" w:lineRule="exact"/>
        <w:jc w:val="both"/>
      </w:pPr>
      <w:r>
        <w:rPr>
          <w:color w:val="000000"/>
          <w:sz w:val="32"/>
        </w:rPr>
        <w:t>（三）付款方式</w:t>
      </w:r>
    </w:p>
    <w:p w14:paraId="16C7950B">
      <w:pPr>
        <w:spacing w:line="500" w:lineRule="exact"/>
        <w:ind w:firstLine="620"/>
        <w:jc w:val="both"/>
      </w:pPr>
      <w:r>
        <w:rPr>
          <w:color w:val="000000"/>
          <w:sz w:val="30"/>
        </w:rPr>
        <w:t>1．签订合同交货安装验收合格后，中标人在5日内开具发票给采购人，采购人收到发票后20个工作日内一次性支付合同全款。</w:t>
      </w:r>
    </w:p>
    <w:p w14:paraId="00CBFE84">
      <w:pPr>
        <w:spacing w:line="500" w:lineRule="exact"/>
        <w:ind w:firstLine="620"/>
        <w:jc w:val="both"/>
      </w:pPr>
      <w:r>
        <w:rPr>
          <w:color w:val="000000"/>
          <w:sz w:val="30"/>
        </w:rPr>
        <w:t>2．验货时严格按照采购文件要求及响应文件承诺的参数进行验收，供应商提供的产品必须与国家行业标准、采购文件要求及响应文件承诺的参数相符，否则采购人有权拒收货物或终止合同，由此造成的一切损失由成交供应商负责。</w:t>
      </w:r>
    </w:p>
    <w:p w14:paraId="5D84BE56">
      <w:pPr>
        <w:spacing w:line="500" w:lineRule="exact"/>
        <w:ind w:firstLine="620"/>
        <w:jc w:val="both"/>
      </w:pPr>
      <w:r>
        <w:rPr>
          <w:color w:val="000000"/>
          <w:sz w:val="30"/>
        </w:rPr>
        <w:t>3．本项目收取履约保证金：无。</w:t>
      </w:r>
    </w:p>
    <w:sectPr>
      <w:headerReference r:id="rId4" w:type="default"/>
      <w:footerReference r:id="rId5" w:type="default"/>
      <w:pgSz w:w="11900" w:h="16840"/>
      <w:pgMar w:top="1260" w:right="1220" w:bottom="1260" w:left="1220" w:header="0" w:footer="1260" w:gutter="0"/>
      <w:cols w:space="4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KSOF29153A75">
    <w:panose1 w:val="020B0502040204020203"/>
    <w:charset w:val="00"/>
    <w:family w:val="auto"/>
    <w:pitch w:val="default"/>
    <w:sig w:usb0="00000001" w:usb1="00000000" w:usb2="00000000" w:usb3="00000000" w:csb0="00000001" w:csb1="00000000"/>
  </w:font>
  <w:font w:name="KSOF1D5EAB94">
    <w:panose1 w:val="020B08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F3F27">
    <w:pPr>
      <w:spacing w:line="400" w:lineRule="exact"/>
      <w:jc w:val="center"/>
    </w:pPr>
    <w:r>
      <w:rPr>
        <w:color w:val="000000"/>
        <w:sz w:val="26"/>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9E61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A3F8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62030"/>
    <w:rsid w:val="0D1036FE"/>
    <w:rsid w:val="24891B71"/>
    <w:rsid w:val="7D080817"/>
    <w:rsid w:val="7F8C03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1329</Words>
  <Characters>1484</Characters>
  <TotalTime>2</TotalTime>
  <ScaleCrop>false</ScaleCrop>
  <LinksUpToDate>false</LinksUpToDate>
  <CharactersWithSpaces>1487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2026-07-18T01:59:00Z</dcterms:created>
  <dc:creator>openxml-sdk </dc:creator>
  <dc:description>openxml-sdk, CCi Textin Word Converter, JL</dc:description>
  <cp:keywords>CCi</cp:keywords>
  <cp:lastModifiedBy>羊羊</cp:lastModifiedBy>
  <cp:lastPrinted>2026-07-19T02:41:00Z</cp:lastPrinted>
  <dcterms:modified xsi:type="dcterms:W3CDTF">2026-07-20T03:33:57Z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eyJoZGlkIjoiOWY5NzU3MzE2MTM4ZjNlNDA5YThjY2M4ZjA4NzU0ZjEiLCJ1c2VySWQiOiIzMjk1MjQ2MjkifQ==</vt:lpwstr>
  </property>
  <property fmtid="{D5CDD505-2E9C-101B-9397-08002B2CF9AE}" pid="3" name="KSOProductBuildVer">
    <vt:lpwstr>2052-12.1.0.26895</vt:lpwstr>
  </property>
  <property fmtid="{D5CDD505-2E9C-101B-9397-08002B2CF9AE}" pid="4" name="ICV">
    <vt:lpwstr>BD506FA574E548C88745E2DC80DC3949_13</vt:lpwstr>
  </property>
</Properties>
</file>