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楷体" w:hAnsi="楷体" w:eastAsia="楷体" w:cs="楷体"/>
          <w:b/>
          <w:bCs/>
          <w:color w:val="auto"/>
          <w:sz w:val="44"/>
          <w:szCs w:val="44"/>
        </w:rPr>
      </w:pPr>
      <w:r>
        <w:rPr>
          <w:rFonts w:hint="eastAsia" w:ascii="楷体" w:hAnsi="楷体" w:eastAsia="楷体" w:cs="楷体"/>
          <w:b/>
          <w:bCs/>
          <w:color w:val="auto"/>
          <w:sz w:val="44"/>
          <w:szCs w:val="44"/>
          <w:lang w:eastAsia="zh-CN"/>
        </w:rPr>
        <w:t>玉州区第三实验小学</w:t>
      </w:r>
      <w:r>
        <w:rPr>
          <w:rFonts w:hint="eastAsia" w:ascii="楷体" w:hAnsi="楷体" w:eastAsia="楷体" w:cs="楷体"/>
          <w:b/>
          <w:bCs/>
          <w:color w:val="auto"/>
          <w:sz w:val="44"/>
          <w:szCs w:val="44"/>
        </w:rPr>
        <w:t>物业管理服务需求</w:t>
      </w:r>
    </w:p>
    <w:p w14:paraId="1D9B78C0">
      <w:pPr>
        <w:spacing w:line="360" w:lineRule="auto"/>
        <w:jc w:val="center"/>
        <w:rPr>
          <w:rFonts w:hint="eastAsia" w:ascii="楷体" w:hAnsi="楷体" w:eastAsia="楷体" w:cs="楷体"/>
          <w:b/>
          <w:bCs/>
          <w:color w:val="auto"/>
          <w:sz w:val="18"/>
          <w:szCs w:val="18"/>
        </w:rPr>
      </w:pPr>
    </w:p>
    <w:p w14:paraId="0723AADA">
      <w:pPr>
        <w:pStyle w:val="2"/>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服务内容</w:t>
      </w:r>
    </w:p>
    <w:p w14:paraId="66B242BD">
      <w:pPr>
        <w:pStyle w:val="3"/>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环境卫生服务内容及要求</w:t>
      </w:r>
      <w:bookmarkStart w:id="0" w:name="_GoBack"/>
      <w:bookmarkEnd w:id="0"/>
    </w:p>
    <w:p w14:paraId="61E6CC59">
      <w:pPr>
        <w:pStyle w:val="4"/>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服务内容</w:t>
      </w:r>
    </w:p>
    <w:p w14:paraId="2DEDC049">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校区公共区域：涵盖所有道路路面、绿化带、体育场等室外空间的卫生保洁</w:t>
      </w:r>
      <w:r>
        <w:rPr>
          <w:rFonts w:hint="eastAsia" w:ascii="楷体" w:hAnsi="楷体" w:eastAsia="楷体" w:cs="楷体"/>
          <w:color w:val="auto"/>
          <w:sz w:val="28"/>
          <w:szCs w:val="28"/>
          <w:lang w:val="en-US" w:eastAsia="zh-CN"/>
        </w:rPr>
        <w:t>及垃圾清理</w:t>
      </w:r>
      <w:r>
        <w:rPr>
          <w:rFonts w:hint="eastAsia" w:ascii="楷体" w:hAnsi="楷体" w:eastAsia="楷体" w:cs="楷体"/>
          <w:color w:val="auto"/>
          <w:sz w:val="28"/>
          <w:szCs w:val="28"/>
        </w:rPr>
        <w:t>。</w:t>
      </w:r>
    </w:p>
    <w:p w14:paraId="7A6DA636">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建筑内部公共区域：包括教学楼、办公楼的公共通道、走廊、楼梯扶手、公共厕所。</w:t>
      </w:r>
    </w:p>
    <w:p w14:paraId="3043B85D">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设施设备清洁：化粪池的定期清理工作。</w:t>
      </w:r>
    </w:p>
    <w:p w14:paraId="003F7CA5">
      <w:pPr>
        <w:pStyle w:val="4"/>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服务要求</w:t>
      </w:r>
    </w:p>
    <w:p w14:paraId="14015BE6">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（1）道路、外围、大厅，公共场所、体育场、绿化地每日清扫2次。</w:t>
      </w:r>
    </w:p>
    <w:p w14:paraId="721CEAFB">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（2）教学楼、办公楼公共通道、走廊、楼梯每日清扫2次。</w:t>
      </w:r>
    </w:p>
    <w:p w14:paraId="180FF655">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（3）各公用卫生间每日清洁2次以上.</w:t>
      </w:r>
    </w:p>
    <w:p w14:paraId="48C07CD5">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（4）垃圾每日收集2次</w:t>
      </w:r>
      <w:r>
        <w:rPr>
          <w:rFonts w:hint="eastAsia" w:ascii="楷体" w:hAnsi="楷体" w:eastAsia="楷体" w:cs="楷体"/>
          <w:color w:val="auto"/>
          <w:sz w:val="28"/>
          <w:szCs w:val="28"/>
          <w:lang w:eastAsia="zh-CN"/>
        </w:rPr>
        <w:t>并清运</w:t>
      </w:r>
      <w:r>
        <w:rPr>
          <w:rFonts w:hint="eastAsia" w:ascii="楷体" w:hAnsi="楷体" w:eastAsia="楷体" w:cs="楷体"/>
          <w:color w:val="auto"/>
          <w:sz w:val="28"/>
          <w:szCs w:val="28"/>
        </w:rPr>
        <w:t>。</w:t>
      </w:r>
    </w:p>
    <w:p w14:paraId="61F3D1AB">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（5）校区内管道、沉沙井、水池、清理疏通。</w:t>
      </w:r>
    </w:p>
    <w:p w14:paraId="2459B226">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（6）化粪池每半年清理不少于</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次。</w:t>
      </w:r>
    </w:p>
    <w:p w14:paraId="0A203697">
      <w:pPr>
        <w:spacing w:line="360" w:lineRule="auto"/>
        <w:ind w:firstLine="54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7）定期开展校园公共区域消杀服务，每月不少于 1 次；在传染病高发期、雨季、蚊虫高发期及学校临时要求时，须及时增加消杀频次，做好病媒生物防治工作。</w:t>
      </w:r>
    </w:p>
    <w:p w14:paraId="5DB35AE4">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配合业主单位完成保洁临时性任务。</w:t>
      </w:r>
    </w:p>
    <w:p w14:paraId="2EA66355">
      <w:pPr>
        <w:spacing w:line="360" w:lineRule="auto"/>
        <w:ind w:firstLine="540"/>
        <w:rPr>
          <w:rFonts w:hint="eastAsia" w:ascii="楷体" w:hAnsi="楷体" w:eastAsia="楷体" w:cs="楷体"/>
          <w:b/>
          <w:bCs/>
          <w:color w:val="auto"/>
          <w:sz w:val="28"/>
          <w:szCs w:val="28"/>
        </w:rPr>
      </w:pPr>
      <w:r>
        <w:rPr>
          <w:rFonts w:hint="eastAsia" w:ascii="楷体" w:hAnsi="楷体" w:eastAsia="楷体" w:cs="楷体"/>
          <w:b/>
          <w:bCs/>
          <w:color w:val="auto"/>
          <w:sz w:val="28"/>
          <w:szCs w:val="28"/>
        </w:rPr>
        <w:t>3.</w:t>
      </w:r>
      <w:r>
        <w:rPr>
          <w:rFonts w:hint="eastAsia" w:ascii="楷体" w:hAnsi="楷体" w:eastAsia="楷体" w:cs="楷体"/>
          <w:b/>
          <w:bCs/>
          <w:color w:val="auto"/>
          <w:sz w:val="28"/>
          <w:szCs w:val="28"/>
          <w:lang w:val="en-US" w:eastAsia="zh-CN"/>
        </w:rPr>
        <w:t xml:space="preserve"> </w:t>
      </w:r>
      <w:r>
        <w:rPr>
          <w:rFonts w:hint="eastAsia" w:ascii="楷体" w:hAnsi="楷体" w:eastAsia="楷体" w:cs="楷体"/>
          <w:b/>
          <w:bCs/>
          <w:color w:val="auto"/>
          <w:sz w:val="28"/>
          <w:szCs w:val="28"/>
        </w:rPr>
        <w:t>服务标准：</w:t>
      </w:r>
    </w:p>
    <w:p w14:paraId="45AFDF5B">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卫生间：保持清洁干净，洗手盆无杂物、无纸屑、无积水；及时清理脚印、水渍；镜子每日全面擦拭；大小便池内外无污渍；墙面、水管、隔断、门坎、窗台无灰尘，厕所内无异味。</w:t>
      </w:r>
    </w:p>
    <w:p w14:paraId="47911FBB">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设施维护：校区内管道、沉沙井、水池清理疏通及时，化粪池无外溢、无堵塞现象。</w:t>
      </w:r>
    </w:p>
    <w:p w14:paraId="6C1BB101">
      <w:pPr>
        <w:pStyle w:val="3"/>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eastAsia="zh-CN"/>
        </w:rPr>
        <w:t>设备维修</w:t>
      </w:r>
      <w:r>
        <w:rPr>
          <w:rFonts w:hint="eastAsia" w:ascii="楷体" w:hAnsi="楷体" w:eastAsia="楷体" w:cs="楷体"/>
          <w:color w:val="auto"/>
          <w:sz w:val="28"/>
          <w:szCs w:val="28"/>
        </w:rPr>
        <w:t>服务内容、服务要求和服务标准</w:t>
      </w:r>
    </w:p>
    <w:p w14:paraId="290D5FD2">
      <w:pPr>
        <w:pStyle w:val="4"/>
        <w:numPr>
          <w:ilvl w:val="2"/>
          <w:numId w:val="3"/>
        </w:num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服务内容</w:t>
      </w:r>
    </w:p>
    <w:p w14:paraId="36E03DBB">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（1）</w:t>
      </w:r>
      <w:r>
        <w:rPr>
          <w:rFonts w:hint="eastAsia" w:ascii="楷体" w:hAnsi="楷体" w:eastAsia="楷体" w:cs="楷体"/>
          <w:b w:val="0"/>
          <w:bCs w:val="0"/>
          <w:color w:val="auto"/>
          <w:sz w:val="28"/>
          <w:szCs w:val="28"/>
        </w:rPr>
        <w:t>电力系统：负责配电房电力系统，校园内外照明、开关插座，所有配电房母线排及各线路的一般性保养、检查、维修和更换。</w:t>
      </w:r>
    </w:p>
    <w:p w14:paraId="06B7175F">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2）</w:t>
      </w:r>
      <w:r>
        <w:rPr>
          <w:rFonts w:hint="eastAsia" w:ascii="楷体" w:hAnsi="楷体" w:eastAsia="楷体" w:cs="楷体"/>
          <w:b w:val="0"/>
          <w:bCs w:val="0"/>
          <w:color w:val="auto"/>
          <w:sz w:val="28"/>
          <w:szCs w:val="28"/>
        </w:rPr>
        <w:t>给排水系统（大修除外）：对雨水管、排污管、给水管、进水阀门等全部水系系统进行日常管理、保养、一般性维修和急修。</w:t>
      </w:r>
    </w:p>
    <w:p w14:paraId="57013333">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3）设备日常维修维护：负责校区内教学设备（多媒体、投影仪等）、办公设备（打印机、空调等）、安防监控系统、网络系统的日常检修与维护，保障教学办公及学生使用需求。</w:t>
      </w:r>
    </w:p>
    <w:p w14:paraId="759E171A">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4）</w:t>
      </w:r>
      <w:r>
        <w:rPr>
          <w:rFonts w:hint="eastAsia" w:ascii="楷体" w:hAnsi="楷体" w:eastAsia="楷体" w:cs="楷体"/>
          <w:b w:val="0"/>
          <w:bCs w:val="0"/>
          <w:color w:val="auto"/>
          <w:sz w:val="28"/>
          <w:szCs w:val="28"/>
        </w:rPr>
        <w:t>专项任务</w:t>
      </w:r>
      <w:r>
        <w:rPr>
          <w:rFonts w:hint="eastAsia" w:ascii="楷体" w:hAnsi="楷体" w:eastAsia="楷体" w:cs="楷体"/>
          <w:b w:val="0"/>
          <w:bCs w:val="0"/>
          <w:color w:val="auto"/>
          <w:sz w:val="28"/>
          <w:szCs w:val="28"/>
          <w:lang w:eastAsia="zh-CN"/>
        </w:rPr>
        <w:t>执行</w:t>
      </w:r>
      <w:r>
        <w:rPr>
          <w:rFonts w:hint="eastAsia" w:ascii="楷体" w:hAnsi="楷体" w:eastAsia="楷体" w:cs="楷体"/>
          <w:b w:val="0"/>
          <w:bCs w:val="0"/>
          <w:color w:val="auto"/>
          <w:sz w:val="28"/>
          <w:szCs w:val="28"/>
        </w:rPr>
        <w:t>：根据学校总务科统一安排，完成校园内设备相关专项工作任务。</w:t>
      </w:r>
    </w:p>
    <w:p w14:paraId="69866A55">
      <w:pPr>
        <w:pStyle w:val="4"/>
        <w:numPr>
          <w:ilvl w:val="2"/>
          <w:numId w:val="3"/>
        </w:num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服务要求</w:t>
      </w:r>
    </w:p>
    <w:p w14:paraId="427C7D09">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eastAsia="zh-CN"/>
        </w:rPr>
        <w:t>（1）运行保障：</w:t>
      </w:r>
      <w:r>
        <w:rPr>
          <w:rFonts w:hint="eastAsia" w:ascii="楷体" w:hAnsi="楷体" w:eastAsia="楷体" w:cs="楷体"/>
          <w:b w:val="0"/>
          <w:bCs w:val="0"/>
          <w:color w:val="auto"/>
          <w:sz w:val="28"/>
          <w:szCs w:val="28"/>
        </w:rPr>
        <w:t>保证各类设备正常运行，做好</w:t>
      </w:r>
      <w:r>
        <w:rPr>
          <w:rFonts w:hint="eastAsia" w:ascii="楷体" w:hAnsi="楷体" w:eastAsia="楷体" w:cs="楷体"/>
          <w:b w:val="0"/>
          <w:bCs w:val="0"/>
          <w:color w:val="auto"/>
          <w:sz w:val="28"/>
          <w:szCs w:val="28"/>
          <w:lang w:eastAsia="zh-CN"/>
        </w:rPr>
        <w:t>维护</w:t>
      </w:r>
      <w:r>
        <w:rPr>
          <w:rFonts w:hint="eastAsia" w:ascii="楷体" w:hAnsi="楷体" w:eastAsia="楷体" w:cs="楷体"/>
          <w:b w:val="0"/>
          <w:bCs w:val="0"/>
          <w:color w:val="auto"/>
          <w:sz w:val="28"/>
          <w:szCs w:val="28"/>
        </w:rPr>
        <w:t>情况记录。</w:t>
      </w:r>
    </w:p>
    <w:p w14:paraId="5D428743">
      <w:pPr>
        <w:numPr>
          <w:ilvl w:val="2"/>
          <w:numId w:val="0"/>
        </w:numPr>
        <w:spacing w:line="360" w:lineRule="auto"/>
        <w:ind w:left="400" w:leftChars="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w:t>
      </w:r>
      <w:r>
        <w:rPr>
          <w:rFonts w:hint="eastAsia" w:ascii="楷体" w:hAnsi="楷体" w:eastAsia="楷体" w:cs="楷体"/>
          <w:b w:val="0"/>
          <w:bCs w:val="0"/>
          <w:color w:val="auto"/>
          <w:sz w:val="28"/>
          <w:szCs w:val="28"/>
        </w:rPr>
        <w:t>安全管理：提高安全意识，定期检查水电设施、设备，发现问题及时处理；</w:t>
      </w:r>
    </w:p>
    <w:p w14:paraId="7C9E90F4">
      <w:pPr>
        <w:numPr>
          <w:ilvl w:val="2"/>
          <w:numId w:val="0"/>
        </w:numPr>
        <w:spacing w:line="360" w:lineRule="auto"/>
        <w:ind w:left="400" w:leftChars="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（3）报修响应：开通校园24小时报修服务电话并向校方公布，接到报修后即时记录并调度维修人员，具体响应时限如下：</w:t>
      </w:r>
    </w:p>
    <w:p w14:paraId="46E1B10D">
      <w:pPr>
        <w:numPr>
          <w:ilvl w:val="2"/>
          <w:numId w:val="0"/>
        </w:numPr>
        <w:spacing w:line="360" w:lineRule="auto"/>
        <w:ind w:left="400" w:leftChars="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 设备急修项目（影响教学办公正常开展的故障）：接报后20分钟内抵达校园现场，2小时内完成修复；</w:t>
      </w:r>
    </w:p>
    <w:p w14:paraId="56798585">
      <w:pPr>
        <w:numPr>
          <w:ilvl w:val="2"/>
          <w:numId w:val="0"/>
        </w:numPr>
        <w:spacing w:line="360" w:lineRule="auto"/>
        <w:ind w:left="400" w:leftChars="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 常规设备维修项目：30分钟内抵达现场查勘，可即时修复的当场解决，无法即时修复的按约定时间完工；</w:t>
      </w:r>
    </w:p>
    <w:p w14:paraId="746CE889">
      <w:pPr>
        <w:numPr>
          <w:ilvl w:val="2"/>
          <w:numId w:val="0"/>
        </w:numPr>
        <w:spacing w:line="360" w:lineRule="auto"/>
        <w:ind w:left="400" w:leftChars="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 非责任维修项目：1小时内抵达现场查勘，与校方协商确定维修费用及工期后，按约定执行。</w:t>
      </w:r>
    </w:p>
    <w:p w14:paraId="0EAA0A74">
      <w:pPr>
        <w:numPr>
          <w:ilvl w:val="2"/>
          <w:numId w:val="0"/>
        </w:numPr>
        <w:spacing w:line="360" w:lineRule="auto"/>
        <w:ind w:left="400" w:leftChars="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eastAsia="zh-CN"/>
        </w:rPr>
        <w:t>（4）服务确认：维修完成后，需由校方相关负责人签名确认，同步收集服务满意度反馈。</w:t>
      </w:r>
    </w:p>
    <w:p w14:paraId="4AEA6D6E">
      <w:pPr>
        <w:pStyle w:val="4"/>
        <w:numPr>
          <w:ilvl w:val="2"/>
          <w:numId w:val="3"/>
        </w:num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服务标准</w:t>
      </w:r>
    </w:p>
    <w:p w14:paraId="68A28ED8">
      <w:pPr>
        <w:spacing w:line="360" w:lineRule="auto"/>
        <w:ind w:firstLine="560" w:firstLineChars="200"/>
        <w:outlineLvl w:val="9"/>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（1）维修服务指标：校园临修急修及时率100%；维修质量合格率99%以上；校方满意率95%以上；服务回访率100%，回访发现维修质量问题的，即时预约整改。</w:t>
      </w:r>
    </w:p>
    <w:p w14:paraId="03ACCFB5">
      <w:pPr>
        <w:spacing w:line="360" w:lineRule="auto"/>
        <w:ind w:firstLine="560" w:firstLineChars="200"/>
        <w:outlineLvl w:val="9"/>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（2）设备管理：定期开展校园设备巡检，建立设备巡检记录；</w:t>
      </w:r>
    </w:p>
    <w:p w14:paraId="2DAA9AC9">
      <w:pPr>
        <w:spacing w:line="360" w:lineRule="auto"/>
        <w:ind w:firstLine="560" w:firstLineChars="200"/>
        <w:outlineLvl w:val="9"/>
        <w:rPr>
          <w:rFonts w:hint="eastAsia" w:ascii="楷体" w:hAnsi="楷体" w:eastAsia="楷体" w:cs="楷体"/>
          <w:color w:val="auto"/>
          <w:sz w:val="28"/>
          <w:szCs w:val="28"/>
        </w:rPr>
      </w:pPr>
      <w:r>
        <w:rPr>
          <w:rFonts w:hint="eastAsia" w:ascii="楷体" w:hAnsi="楷体" w:eastAsia="楷体" w:cs="楷体"/>
          <w:color w:val="auto"/>
          <w:sz w:val="28"/>
          <w:szCs w:val="28"/>
          <w:lang w:eastAsia="zh-CN"/>
        </w:rPr>
        <w:t>（3）隐患处理：及时处置校园内设备使用安全隐患，更换损坏部件及设备，针对发现的隐患出具专项整改意见并协助落实。</w:t>
      </w:r>
    </w:p>
    <w:p w14:paraId="048532DC">
      <w:pPr>
        <w:pStyle w:val="3"/>
        <w:rPr>
          <w:rFonts w:ascii="楷体" w:hAnsi="楷体" w:eastAsia="楷体" w:cs="楷体"/>
        </w:rPr>
      </w:pPr>
      <w:r>
        <w:rPr>
          <w:rFonts w:hint="eastAsia" w:ascii="楷体" w:hAnsi="楷体" w:eastAsia="楷体" w:cs="楷体"/>
          <w:szCs w:val="28"/>
        </w:rPr>
        <w:t>园林养护</w:t>
      </w:r>
      <w:r>
        <w:rPr>
          <w:rFonts w:hint="eastAsia" w:ascii="楷体" w:hAnsi="楷体" w:eastAsia="楷体" w:cs="楷体"/>
        </w:rPr>
        <w:t>服务内容、服务要求和服务标准</w:t>
      </w:r>
    </w:p>
    <w:p w14:paraId="1084DD86">
      <w:pPr>
        <w:pStyle w:val="4"/>
        <w:rPr>
          <w:rFonts w:hint="eastAsia" w:ascii="楷体" w:hAnsi="楷体" w:eastAsia="楷体" w:cs="楷体"/>
          <w:sz w:val="28"/>
          <w:szCs w:val="28"/>
        </w:rPr>
      </w:pPr>
      <w:r>
        <w:rPr>
          <w:rFonts w:hint="eastAsia" w:ascii="楷体" w:hAnsi="楷体" w:eastAsia="楷体" w:cs="楷体"/>
          <w:sz w:val="28"/>
          <w:szCs w:val="28"/>
        </w:rPr>
        <w:t>服务内容</w:t>
      </w:r>
    </w:p>
    <w:p w14:paraId="0C93F9AA">
      <w:pPr>
        <w:ind w:firstLine="540"/>
        <w:rPr>
          <w:rFonts w:hint="eastAsia" w:ascii="楷体" w:hAnsi="楷体" w:eastAsia="楷体" w:cs="楷体"/>
          <w:sz w:val="28"/>
          <w:szCs w:val="28"/>
        </w:rPr>
      </w:pPr>
      <w:r>
        <w:rPr>
          <w:rFonts w:hint="eastAsia" w:ascii="楷体" w:hAnsi="楷体" w:eastAsia="楷体" w:cs="楷体"/>
          <w:sz w:val="28"/>
          <w:szCs w:val="28"/>
        </w:rPr>
        <w:t>(1)负责服务范围内各种花卉植物的修剪、养护、浇灌、施肥、松土、防涝、防冻工作。定期喷洒药物，预防病虫害。</w:t>
      </w:r>
    </w:p>
    <w:p w14:paraId="622AFE14">
      <w:pPr>
        <w:ind w:firstLine="540"/>
        <w:rPr>
          <w:rFonts w:hint="eastAsia" w:ascii="楷体" w:hAnsi="楷体" w:eastAsia="楷体" w:cs="楷体"/>
          <w:sz w:val="28"/>
          <w:szCs w:val="28"/>
        </w:rPr>
      </w:pPr>
      <w:r>
        <w:rPr>
          <w:rFonts w:hint="eastAsia" w:ascii="楷体" w:hAnsi="楷体" w:eastAsia="楷体" w:cs="楷体"/>
          <w:sz w:val="28"/>
          <w:szCs w:val="28"/>
        </w:rPr>
        <w:t>(2)做好草坪树木修剪，保持无杂草、枯枝、补种等。</w:t>
      </w:r>
    </w:p>
    <w:p w14:paraId="46534604">
      <w:pPr>
        <w:ind w:firstLine="540"/>
        <w:rPr>
          <w:rFonts w:hint="eastAsia" w:ascii="楷体" w:hAnsi="楷体" w:eastAsia="楷体" w:cs="楷体"/>
          <w:sz w:val="28"/>
          <w:szCs w:val="28"/>
        </w:rPr>
      </w:pPr>
      <w:r>
        <w:rPr>
          <w:rFonts w:hint="eastAsia" w:ascii="楷体" w:hAnsi="楷体" w:eastAsia="楷体" w:cs="楷体"/>
          <w:sz w:val="28"/>
          <w:szCs w:val="28"/>
        </w:rPr>
        <w:t>(3)配合校方完成绿化临时性工作任务。</w:t>
      </w:r>
    </w:p>
    <w:p w14:paraId="1DF16234">
      <w:pPr>
        <w:pStyle w:val="4"/>
        <w:rPr>
          <w:rFonts w:hint="eastAsia" w:ascii="楷体" w:hAnsi="楷体" w:eastAsia="楷体" w:cs="楷体"/>
          <w:sz w:val="28"/>
          <w:szCs w:val="28"/>
        </w:rPr>
      </w:pPr>
      <w:r>
        <w:rPr>
          <w:rFonts w:hint="eastAsia" w:ascii="楷体" w:hAnsi="楷体" w:eastAsia="楷体" w:cs="楷体"/>
          <w:sz w:val="28"/>
          <w:szCs w:val="28"/>
        </w:rPr>
        <w:t>服务要求</w:t>
      </w:r>
    </w:p>
    <w:p w14:paraId="6E688EB0">
      <w:pPr>
        <w:ind w:firstLine="540"/>
        <w:rPr>
          <w:rFonts w:hint="eastAsia" w:ascii="楷体" w:hAnsi="楷体" w:eastAsia="楷体" w:cs="楷体"/>
          <w:sz w:val="28"/>
          <w:szCs w:val="28"/>
        </w:rPr>
      </w:pPr>
      <w:r>
        <w:rPr>
          <w:rFonts w:hint="eastAsia" w:ascii="楷体" w:hAnsi="楷体" w:eastAsia="楷体" w:cs="楷体"/>
          <w:sz w:val="28"/>
          <w:szCs w:val="28"/>
        </w:rPr>
        <w:t>(1)每天全面清扫绿化带、绿篱色块及沟内的落叶、垃圾等杂物一次，巡回保洁一次，拾捡垃圾等。</w:t>
      </w:r>
    </w:p>
    <w:p w14:paraId="6F340FB3">
      <w:pPr>
        <w:ind w:firstLine="540"/>
        <w:rPr>
          <w:rFonts w:hint="eastAsia" w:ascii="楷体" w:hAnsi="楷体" w:eastAsia="楷体" w:cs="楷体"/>
          <w:sz w:val="28"/>
          <w:szCs w:val="28"/>
        </w:rPr>
      </w:pPr>
      <w:r>
        <w:rPr>
          <w:rFonts w:hint="eastAsia" w:ascii="楷体" w:hAnsi="楷体" w:eastAsia="楷体" w:cs="楷体"/>
          <w:sz w:val="28"/>
          <w:szCs w:val="28"/>
        </w:rPr>
        <w:t>(2)每年 3-5月份和 11-12月份全面给绿地各施肥一次。其他季节根据绿植生长情况追肥。绿植葱绿，茂盛生长。</w:t>
      </w:r>
    </w:p>
    <w:p w14:paraId="7B553A94">
      <w:pPr>
        <w:ind w:firstLine="540"/>
        <w:rPr>
          <w:rFonts w:hint="eastAsia" w:ascii="楷体" w:hAnsi="楷体" w:eastAsia="楷体" w:cs="楷体"/>
          <w:sz w:val="28"/>
          <w:szCs w:val="28"/>
        </w:rPr>
      </w:pPr>
      <w:r>
        <w:rPr>
          <w:rFonts w:hint="eastAsia" w:ascii="楷体" w:hAnsi="楷体" w:eastAsia="楷体" w:cs="楷体"/>
          <w:sz w:val="28"/>
          <w:szCs w:val="28"/>
        </w:rPr>
        <w:t>(3)乔木、灌木、草坪、绿地被根据植物长势、造型需求等进行适时修剪。</w:t>
      </w:r>
    </w:p>
    <w:p w14:paraId="0E931644">
      <w:pPr>
        <w:ind w:firstLine="540"/>
        <w:rPr>
          <w:rFonts w:hint="eastAsia" w:ascii="楷体" w:hAnsi="楷体" w:eastAsia="楷体" w:cs="楷体"/>
          <w:sz w:val="28"/>
          <w:szCs w:val="28"/>
          <w:lang w:eastAsia="zh-CN"/>
        </w:rPr>
      </w:pPr>
      <w:r>
        <w:rPr>
          <w:rFonts w:hint="eastAsia" w:ascii="楷体" w:hAnsi="楷体" w:eastAsia="楷体" w:cs="楷体"/>
          <w:sz w:val="28"/>
          <w:szCs w:val="28"/>
        </w:rPr>
        <w:t>(4)据不同植物特性、土壤的干湿度，做到适时、适量，不遗漏，每次浇水要浇足浇透，不得浪费水。干旱季节每 3-4天淋透水1次</w:t>
      </w:r>
      <w:r>
        <w:rPr>
          <w:rFonts w:hint="eastAsia" w:ascii="楷体" w:hAnsi="楷体" w:eastAsia="楷体" w:cs="楷体"/>
          <w:sz w:val="28"/>
          <w:szCs w:val="28"/>
          <w:lang w:eastAsia="zh-CN"/>
        </w:rPr>
        <w:t>。</w:t>
      </w:r>
    </w:p>
    <w:p w14:paraId="2DD9AC5A">
      <w:pPr>
        <w:ind w:firstLine="540"/>
        <w:rPr>
          <w:rFonts w:hint="eastAsia" w:ascii="楷体" w:hAnsi="楷体" w:eastAsia="楷体" w:cs="楷体"/>
          <w:sz w:val="28"/>
          <w:szCs w:val="28"/>
        </w:rPr>
      </w:pPr>
      <w:r>
        <w:rPr>
          <w:rFonts w:hint="eastAsia" w:ascii="楷体" w:hAnsi="楷体" w:eastAsia="楷体" w:cs="楷体"/>
          <w:sz w:val="28"/>
          <w:szCs w:val="28"/>
        </w:rPr>
        <w:t>(5)每年冬季期(12月-次年2月)绿篱色块全面开挖养护沟，沟宽为 20-25 厘米</w:t>
      </w:r>
      <w:r>
        <w:rPr>
          <w:rFonts w:hint="eastAsia" w:ascii="楷体" w:hAnsi="楷体" w:eastAsia="楷体" w:cs="楷体"/>
          <w:sz w:val="28"/>
          <w:szCs w:val="28"/>
          <w:lang w:eastAsia="zh-CN"/>
        </w:rPr>
        <w:t>，</w:t>
      </w:r>
      <w:r>
        <w:rPr>
          <w:rFonts w:hint="eastAsia" w:ascii="楷体" w:hAnsi="楷体" w:eastAsia="楷体" w:cs="楷体"/>
          <w:sz w:val="28"/>
          <w:szCs w:val="28"/>
        </w:rPr>
        <w:t>生长季(4-10月)养护沟每月松土修边1次，保持沟内无杂草，修边要整齐、有美感。</w:t>
      </w:r>
    </w:p>
    <w:p w14:paraId="63E00402">
      <w:pPr>
        <w:ind w:firstLine="540"/>
        <w:rPr>
          <w:rFonts w:hint="eastAsia" w:ascii="楷体" w:hAnsi="楷体" w:eastAsia="楷体" w:cs="楷体"/>
          <w:sz w:val="28"/>
          <w:szCs w:val="28"/>
        </w:rPr>
      </w:pPr>
      <w:r>
        <w:rPr>
          <w:rFonts w:hint="eastAsia" w:ascii="楷体" w:hAnsi="楷体" w:eastAsia="楷体" w:cs="楷体"/>
          <w:sz w:val="28"/>
          <w:szCs w:val="28"/>
        </w:rPr>
        <w:t>(6)每年冬季期(12月-次年2月)球形灌木全面开挖养护穴，穴径 80-100 厘米。生长季(4-10月)养护穴每月松土修边1次，保持穴内无杂草，修边要整齐、有美感。</w:t>
      </w:r>
    </w:p>
    <w:p w14:paraId="5A587D8D">
      <w:pPr>
        <w:ind w:firstLine="540"/>
        <w:rPr>
          <w:rFonts w:hint="eastAsia"/>
          <w:sz w:val="28"/>
          <w:szCs w:val="28"/>
        </w:rPr>
      </w:pPr>
      <w:r>
        <w:rPr>
          <w:rFonts w:hint="eastAsia" w:ascii="楷体" w:hAnsi="楷体" w:eastAsia="楷体" w:cs="楷体"/>
          <w:sz w:val="28"/>
          <w:szCs w:val="28"/>
        </w:rPr>
        <w:t>(7)以预防为主，定期做好绿植喷药防治工作。一般在病虫害发生季节 4-10月份，每月对易感植物喷药不少于2次。在开放性的绿地中喷药时，及时公告并选择学校休息日人流较少的时段进行。同时采取必要的防护措施，避免危及他人。</w:t>
      </w:r>
    </w:p>
    <w:p w14:paraId="6F81419D">
      <w:pPr>
        <w:pStyle w:val="4"/>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服务标准</w:t>
      </w:r>
    </w:p>
    <w:p w14:paraId="71FBF8E0">
      <w:pPr>
        <w:ind w:firstLine="540"/>
        <w:rPr>
          <w:rFonts w:hint="eastAsia" w:ascii="楷体" w:hAnsi="楷体" w:eastAsia="楷体" w:cs="楷体"/>
          <w:sz w:val="28"/>
          <w:szCs w:val="28"/>
        </w:rPr>
      </w:pPr>
      <w:r>
        <w:rPr>
          <w:rFonts w:hint="eastAsia" w:ascii="楷体" w:hAnsi="楷体" w:eastAsia="楷体" w:cs="楷体"/>
          <w:sz w:val="28"/>
          <w:szCs w:val="28"/>
        </w:rPr>
        <w:t>(1)绿地无破坏、践踏，花草树木长势良好，无病虫害，无杂草，无枯死。及配合业主方更换各类荫生植物，保持地面无枯枝、枯叶、无绿化废弃物。</w:t>
      </w:r>
    </w:p>
    <w:p w14:paraId="50FEF220">
      <w:pPr>
        <w:ind w:firstLine="540"/>
        <w:rPr>
          <w:rFonts w:hint="eastAsia" w:ascii="楷体" w:hAnsi="楷体" w:eastAsia="楷体" w:cs="楷体"/>
          <w:sz w:val="28"/>
          <w:szCs w:val="28"/>
        </w:rPr>
      </w:pPr>
      <w:r>
        <w:rPr>
          <w:rFonts w:hint="eastAsia" w:ascii="楷体" w:hAnsi="楷体" w:eastAsia="楷体" w:cs="楷体"/>
          <w:sz w:val="28"/>
          <w:szCs w:val="28"/>
        </w:rPr>
        <w:t>(2)草坪常绿、不枯黄，草坪高度不超过 10 公分。</w:t>
      </w:r>
    </w:p>
    <w:p w14:paraId="6420426F">
      <w:pPr>
        <w:ind w:firstLine="540"/>
        <w:rPr>
          <w:rFonts w:hint="eastAsia" w:ascii="楷体" w:hAnsi="楷体" w:eastAsia="楷体" w:cs="楷体"/>
          <w:sz w:val="28"/>
          <w:szCs w:val="28"/>
        </w:rPr>
      </w:pPr>
      <w:r>
        <w:rPr>
          <w:rFonts w:hint="eastAsia" w:ascii="楷体" w:hAnsi="楷体" w:eastAsia="楷体" w:cs="楷体"/>
          <w:sz w:val="28"/>
          <w:szCs w:val="28"/>
        </w:rPr>
        <w:t>(3)绿化存活率达到 90%以上，绿地更新及时率达到 98%。</w:t>
      </w:r>
    </w:p>
    <w:p w14:paraId="1A6666CB">
      <w:pPr>
        <w:ind w:firstLine="540"/>
        <w:rPr>
          <w:rFonts w:ascii="楷体" w:hAnsi="楷体" w:eastAsia="楷体" w:cs="楷体"/>
          <w:sz w:val="28"/>
          <w:szCs w:val="28"/>
        </w:rPr>
      </w:pPr>
      <w:r>
        <w:rPr>
          <w:rFonts w:hint="eastAsia" w:ascii="楷体" w:hAnsi="楷体" w:eastAsia="楷体" w:cs="楷体"/>
          <w:sz w:val="28"/>
          <w:szCs w:val="28"/>
        </w:rPr>
        <w:t>(4)虫害的树木不超过 2%，食叶性害虫为害率小于 5%，刺吸性害虫为害率小于 10%</w:t>
      </w:r>
      <w:r>
        <w:rPr>
          <w:rFonts w:hint="eastAsia" w:ascii="楷体" w:hAnsi="楷体" w:eastAsia="楷体" w:cs="楷体"/>
          <w:sz w:val="28"/>
          <w:szCs w:val="28"/>
          <w:lang w:eastAsia="zh-CN"/>
        </w:rPr>
        <w:t>。</w:t>
      </w:r>
    </w:p>
    <w:p w14:paraId="7301DDF4">
      <w:pPr>
        <w:spacing w:line="360" w:lineRule="auto"/>
        <w:outlineLvl w:val="0"/>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二、</w:t>
      </w:r>
      <w:r>
        <w:rPr>
          <w:rFonts w:hint="eastAsia" w:ascii="楷体" w:hAnsi="楷体" w:eastAsia="楷体" w:cs="楷体"/>
          <w:b/>
          <w:bCs/>
          <w:color w:val="auto"/>
          <w:sz w:val="28"/>
          <w:szCs w:val="28"/>
        </w:rPr>
        <w:t>物业服务人员配置及要求</w:t>
      </w:r>
    </w:p>
    <w:p w14:paraId="152190B5">
      <w:pPr>
        <w:spacing w:line="360" w:lineRule="auto"/>
        <w:ind w:firstLine="54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1. 人员配置及要求</w:t>
      </w:r>
      <w:r>
        <w:rPr>
          <w:rFonts w:hint="eastAsia" w:ascii="楷体" w:hAnsi="楷体" w:eastAsia="楷体" w:cs="楷体"/>
          <w:color w:val="auto"/>
          <w:sz w:val="28"/>
          <w:szCs w:val="28"/>
          <w:lang w:eastAsia="zh-CN"/>
        </w:rPr>
        <w:t>：</w:t>
      </w:r>
    </w:p>
    <w:p w14:paraId="02DA0AD4">
      <w:pPr>
        <w:spacing w:line="360" w:lineRule="auto"/>
        <w:ind w:firstLine="54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本项目配置岗位分全职、兼职两类，兼职人员不纳入供应商自有全职在编人员考核，但证书、从业年限、履历、无犯罪及安全事故证明、社保 / 劳务佐证材料必须完整提供；同一自然人不得同时兼任本项目两个及以上兼职岗位，全职人员不得跨岗兼职。</w:t>
      </w:r>
    </w:p>
    <w:p w14:paraId="0C58B94A">
      <w:pPr>
        <w:spacing w:line="360" w:lineRule="auto"/>
        <w:ind w:firstLine="540"/>
        <w:outlineLvl w:val="9"/>
        <w:rPr>
          <w:rFonts w:hint="eastAsia" w:ascii="楷体" w:hAnsi="楷体" w:eastAsia="楷体" w:cs="楷体"/>
          <w:color w:val="auto"/>
          <w:sz w:val="28"/>
          <w:szCs w:val="28"/>
        </w:rPr>
      </w:pPr>
      <w:r>
        <w:rPr>
          <w:rFonts w:hint="eastAsia" w:ascii="楷体" w:hAnsi="楷体" w:eastAsia="楷体" w:cs="楷体"/>
          <w:color w:val="auto"/>
          <w:sz w:val="28"/>
          <w:szCs w:val="28"/>
        </w:rPr>
        <w:t>（1）水电维修工1人</w:t>
      </w:r>
      <w:r>
        <w:rPr>
          <w:rFonts w:hint="eastAsia" w:ascii="楷体" w:hAnsi="楷体" w:eastAsia="楷体" w:cs="楷体"/>
          <w:color w:val="auto"/>
          <w:sz w:val="28"/>
          <w:szCs w:val="28"/>
          <w:lang w:eastAsia="zh-CN"/>
        </w:rPr>
        <w:t>（兼职）</w:t>
      </w:r>
      <w:r>
        <w:rPr>
          <w:rFonts w:hint="eastAsia" w:ascii="楷体" w:hAnsi="楷体" w:eastAsia="楷体" w:cs="楷体"/>
          <w:color w:val="auto"/>
          <w:sz w:val="28"/>
          <w:szCs w:val="28"/>
        </w:rPr>
        <w:t>：需有5年以上校园水电、强弱电综合维修独立实操工作经验，</w:t>
      </w:r>
      <w:r>
        <w:rPr>
          <w:rFonts w:hint="eastAsia" w:ascii="楷体" w:hAnsi="楷体" w:eastAsia="楷体" w:cs="楷体"/>
          <w:b/>
          <w:bCs/>
          <w:color w:val="auto"/>
          <w:sz w:val="28"/>
          <w:szCs w:val="28"/>
        </w:rPr>
        <w:t>要求持有高、低压电工证</w:t>
      </w:r>
      <w:r>
        <w:rPr>
          <w:rFonts w:hint="eastAsia" w:ascii="楷体" w:hAnsi="楷体" w:eastAsia="楷体" w:cs="楷体"/>
          <w:color w:val="auto"/>
          <w:sz w:val="28"/>
          <w:szCs w:val="28"/>
        </w:rPr>
        <w:t>，无违法犯罪记录、无重大安全责任事故记录，须在响应文件中提供相关证件</w:t>
      </w:r>
      <w:r>
        <w:rPr>
          <w:rFonts w:hint="eastAsia" w:ascii="楷体" w:hAnsi="楷体" w:eastAsia="楷体" w:cs="楷体"/>
          <w:color w:val="auto"/>
          <w:sz w:val="28"/>
          <w:szCs w:val="28"/>
          <w:lang w:eastAsia="zh-CN"/>
        </w:rPr>
        <w:t>，需承诺每周到场驻场服务不少于 4 次，单次到场服务时长不低于 3 小时，校内突发水电故障 30 分钟内到场处置</w:t>
      </w:r>
      <w:r>
        <w:rPr>
          <w:rFonts w:hint="eastAsia" w:ascii="楷体" w:hAnsi="楷体" w:eastAsia="楷体" w:cs="楷体"/>
          <w:color w:val="auto"/>
          <w:sz w:val="28"/>
          <w:szCs w:val="28"/>
        </w:rPr>
        <w:t>。</w:t>
      </w:r>
    </w:p>
    <w:p w14:paraId="5B04D8B9">
      <w:pPr>
        <w:spacing w:line="360" w:lineRule="auto"/>
        <w:ind w:firstLine="540"/>
        <w:outlineLvl w:val="9"/>
        <w:rPr>
          <w:rFonts w:hint="eastAsia" w:ascii="楷体" w:hAnsi="楷体" w:eastAsia="楷体" w:cs="楷体"/>
          <w:b w:val="0"/>
          <w:bCs w:val="0"/>
          <w:color w:val="auto"/>
          <w:sz w:val="28"/>
          <w:szCs w:val="28"/>
          <w:lang w:val="en-US"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2）</w:t>
      </w:r>
      <w:r>
        <w:rPr>
          <w:rFonts w:hint="eastAsia" w:ascii="楷体" w:hAnsi="楷体" w:eastAsia="楷体" w:cs="楷体"/>
          <w:b w:val="0"/>
          <w:bCs w:val="0"/>
          <w:color w:val="auto"/>
          <w:sz w:val="28"/>
          <w:szCs w:val="28"/>
          <w:lang w:eastAsia="zh-CN"/>
        </w:rPr>
        <w:t>设备维修员</w:t>
      </w:r>
      <w:r>
        <w:rPr>
          <w:rFonts w:hint="eastAsia" w:ascii="楷体" w:hAnsi="楷体" w:eastAsia="楷体" w:cs="楷体"/>
          <w:b w:val="0"/>
          <w:bCs w:val="0"/>
          <w:color w:val="auto"/>
          <w:sz w:val="28"/>
          <w:szCs w:val="28"/>
        </w:rPr>
        <w:t>1人</w:t>
      </w:r>
      <w:r>
        <w:rPr>
          <w:rFonts w:hint="eastAsia" w:ascii="楷体" w:hAnsi="楷体" w:eastAsia="楷体" w:cs="楷体"/>
          <w:b w:val="0"/>
          <w:bCs w:val="0"/>
          <w:color w:val="auto"/>
          <w:sz w:val="28"/>
          <w:szCs w:val="28"/>
          <w:lang w:eastAsia="zh-CN"/>
        </w:rPr>
        <w:t>（全职）</w:t>
      </w:r>
      <w:r>
        <w:rPr>
          <w:rFonts w:hint="eastAsia" w:ascii="楷体" w:hAnsi="楷体" w:eastAsia="楷体" w:cs="楷体"/>
          <w:b w:val="0"/>
          <w:bCs w:val="0"/>
          <w:color w:val="auto"/>
          <w:sz w:val="28"/>
          <w:szCs w:val="28"/>
        </w:rPr>
        <w:t>：需有</w:t>
      </w:r>
      <w:r>
        <w:rPr>
          <w:rFonts w:hint="eastAsia" w:ascii="楷体" w:hAnsi="楷体" w:eastAsia="楷体" w:cs="楷体"/>
          <w:b w:val="0"/>
          <w:bCs w:val="0"/>
          <w:color w:val="auto"/>
          <w:sz w:val="28"/>
          <w:szCs w:val="28"/>
          <w:lang w:val="en-US" w:eastAsia="zh-CN"/>
        </w:rPr>
        <w:t>3</w:t>
      </w:r>
      <w:r>
        <w:rPr>
          <w:rFonts w:hint="eastAsia" w:ascii="楷体" w:hAnsi="楷体" w:eastAsia="楷体" w:cs="楷体"/>
          <w:b w:val="0"/>
          <w:bCs w:val="0"/>
          <w:color w:val="auto"/>
          <w:sz w:val="28"/>
          <w:szCs w:val="28"/>
        </w:rPr>
        <w:t>年以上音视频广播、监控、教学一体机等校园弱电设备维修实操工作经验，</w:t>
      </w:r>
      <w:r>
        <w:rPr>
          <w:rFonts w:hint="eastAsia" w:ascii="楷体" w:hAnsi="楷体" w:eastAsia="楷体" w:cs="楷体"/>
          <w:b/>
          <w:bCs/>
          <w:color w:val="auto"/>
          <w:sz w:val="28"/>
          <w:szCs w:val="28"/>
        </w:rPr>
        <w:t>要求持有电工证</w:t>
      </w:r>
      <w:r>
        <w:rPr>
          <w:rFonts w:hint="eastAsia" w:ascii="楷体" w:hAnsi="楷体" w:eastAsia="楷体" w:cs="楷体"/>
          <w:b w:val="0"/>
          <w:bCs w:val="0"/>
          <w:color w:val="auto"/>
          <w:sz w:val="28"/>
          <w:szCs w:val="28"/>
          <w:lang w:eastAsia="zh-CN"/>
        </w:rPr>
        <w:t>，</w:t>
      </w:r>
      <w:r>
        <w:rPr>
          <w:rFonts w:hint="eastAsia" w:ascii="楷体" w:hAnsi="楷体" w:eastAsia="楷体" w:cs="楷体"/>
          <w:sz w:val="28"/>
          <w:szCs w:val="28"/>
        </w:rPr>
        <w:t>无违法犯罪记录、无重大安全责任事故记录</w:t>
      </w:r>
      <w:r>
        <w:rPr>
          <w:rFonts w:hint="eastAsia" w:ascii="楷体" w:hAnsi="楷体" w:eastAsia="楷体" w:cs="楷体"/>
          <w:sz w:val="28"/>
          <w:szCs w:val="28"/>
          <w:lang w:eastAsia="zh-CN"/>
        </w:rPr>
        <w:t>，供应商为本人员缴纳连续 3 个月社保，投标提供社保缴纳明细</w:t>
      </w:r>
      <w:r>
        <w:rPr>
          <w:rFonts w:hint="eastAsia" w:ascii="楷体" w:hAnsi="楷体" w:eastAsia="楷体" w:cs="楷体"/>
          <w:b w:val="0"/>
          <w:bCs w:val="0"/>
          <w:color w:val="auto"/>
          <w:sz w:val="28"/>
          <w:szCs w:val="28"/>
          <w:lang w:eastAsia="zh-CN"/>
        </w:rPr>
        <w:t>。</w:t>
      </w:r>
    </w:p>
    <w:p w14:paraId="1729C854">
      <w:pPr>
        <w:spacing w:line="360" w:lineRule="auto"/>
        <w:ind w:firstLine="54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w:t>
      </w:r>
      <w:r>
        <w:rPr>
          <w:rFonts w:hint="eastAsia" w:ascii="楷体" w:hAnsi="楷体" w:eastAsia="楷体" w:cs="楷体"/>
          <w:b w:val="0"/>
          <w:bCs w:val="0"/>
          <w:color w:val="auto"/>
          <w:sz w:val="28"/>
          <w:szCs w:val="28"/>
          <w:lang w:val="en-US" w:eastAsia="zh-CN"/>
        </w:rPr>
        <w:t>3</w:t>
      </w:r>
      <w:r>
        <w:rPr>
          <w:rFonts w:hint="eastAsia" w:ascii="楷体" w:hAnsi="楷体" w:eastAsia="楷体" w:cs="楷体"/>
          <w:b w:val="0"/>
          <w:bCs w:val="0"/>
          <w:color w:val="auto"/>
          <w:sz w:val="28"/>
          <w:szCs w:val="28"/>
        </w:rPr>
        <w:t>）保洁员</w:t>
      </w:r>
      <w:r>
        <w:rPr>
          <w:rFonts w:hint="eastAsia" w:ascii="楷体" w:hAnsi="楷体" w:eastAsia="楷体" w:cs="楷体"/>
          <w:b w:val="0"/>
          <w:bCs w:val="0"/>
          <w:color w:val="auto"/>
          <w:sz w:val="28"/>
          <w:szCs w:val="28"/>
          <w:lang w:val="en-US" w:eastAsia="zh-CN"/>
        </w:rPr>
        <w:t>8</w:t>
      </w:r>
      <w:r>
        <w:rPr>
          <w:rFonts w:hint="eastAsia" w:ascii="楷体" w:hAnsi="楷体" w:eastAsia="楷体" w:cs="楷体"/>
          <w:b w:val="0"/>
          <w:bCs w:val="0"/>
          <w:color w:val="auto"/>
          <w:sz w:val="28"/>
          <w:szCs w:val="28"/>
        </w:rPr>
        <w:t>人</w:t>
      </w:r>
      <w:r>
        <w:rPr>
          <w:rFonts w:hint="eastAsia" w:ascii="楷体" w:hAnsi="楷体" w:eastAsia="楷体" w:cs="楷体"/>
          <w:b w:val="0"/>
          <w:bCs w:val="0"/>
          <w:color w:val="auto"/>
          <w:sz w:val="28"/>
          <w:szCs w:val="28"/>
          <w:lang w:eastAsia="zh-CN"/>
        </w:rPr>
        <w:t>（全职</w:t>
      </w:r>
      <w:r>
        <w:rPr>
          <w:rFonts w:hint="eastAsia" w:ascii="楷体" w:hAnsi="楷体" w:eastAsia="楷体" w:cs="楷体"/>
          <w:b w:val="0"/>
          <w:bCs w:val="0"/>
          <w:color w:val="auto"/>
          <w:sz w:val="28"/>
          <w:szCs w:val="28"/>
          <w:lang w:val="en-US" w:eastAsia="zh-CN"/>
        </w:rPr>
        <w:t>2人，兼职6人）</w:t>
      </w:r>
      <w:r>
        <w:rPr>
          <w:rFonts w:hint="eastAsia" w:ascii="楷体" w:hAnsi="楷体" w:eastAsia="楷体" w:cs="楷体"/>
          <w:b w:val="0"/>
          <w:bCs w:val="0"/>
          <w:color w:val="auto"/>
          <w:sz w:val="28"/>
          <w:szCs w:val="28"/>
        </w:rPr>
        <w:t>：</w:t>
      </w:r>
    </w:p>
    <w:p w14:paraId="74CEF5FF">
      <w:pPr>
        <w:spacing w:line="360" w:lineRule="auto"/>
        <w:ind w:firstLine="54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基础统一要求：全部保洁人员均具备 2 年及以上校园保洁、环境消杀相关实操工作经验，年龄 18–60 周岁，具备良好服务沟通意识，其中1人</w:t>
      </w:r>
      <w:r>
        <w:rPr>
          <w:rFonts w:hint="eastAsia" w:ascii="楷体" w:hAnsi="楷体" w:eastAsia="楷体" w:cs="楷体"/>
          <w:b w:val="0"/>
          <w:bCs w:val="0"/>
          <w:color w:val="auto"/>
          <w:sz w:val="28"/>
          <w:szCs w:val="28"/>
          <w:lang w:eastAsia="zh-CN"/>
        </w:rPr>
        <w:t>必须</w:t>
      </w:r>
      <w:r>
        <w:rPr>
          <w:rFonts w:hint="eastAsia" w:ascii="楷体" w:hAnsi="楷体" w:eastAsia="楷体" w:cs="楷体"/>
          <w:b w:val="0"/>
          <w:bCs w:val="0"/>
          <w:color w:val="auto"/>
          <w:sz w:val="28"/>
          <w:szCs w:val="28"/>
        </w:rPr>
        <w:t>持有</w:t>
      </w:r>
      <w:r>
        <w:rPr>
          <w:rFonts w:hint="eastAsia" w:ascii="楷体" w:hAnsi="楷体" w:eastAsia="楷体" w:cs="楷体"/>
          <w:b w:val="0"/>
          <w:bCs w:val="0"/>
          <w:color w:val="auto"/>
          <w:sz w:val="28"/>
          <w:szCs w:val="28"/>
          <w:lang w:eastAsia="zh-CN"/>
        </w:rPr>
        <w:t>高级</w:t>
      </w:r>
      <w:r>
        <w:rPr>
          <w:rFonts w:hint="eastAsia" w:ascii="楷体" w:hAnsi="楷体" w:eastAsia="楷体" w:cs="楷体"/>
          <w:b w:val="0"/>
          <w:bCs w:val="0"/>
          <w:color w:val="auto"/>
          <w:sz w:val="28"/>
          <w:szCs w:val="28"/>
        </w:rPr>
        <w:t>公共卫生消毒员证书</w:t>
      </w:r>
      <w:r>
        <w:rPr>
          <w:rFonts w:hint="eastAsia" w:ascii="楷体" w:hAnsi="楷体" w:eastAsia="楷体" w:cs="楷体"/>
          <w:b w:val="0"/>
          <w:bCs w:val="0"/>
          <w:color w:val="auto"/>
          <w:sz w:val="28"/>
          <w:szCs w:val="28"/>
          <w:lang w:eastAsia="zh-CN"/>
        </w:rPr>
        <w:t>，须在响应文件中提供相关证件</w:t>
      </w:r>
      <w:r>
        <w:rPr>
          <w:rFonts w:hint="eastAsia" w:ascii="楷体" w:hAnsi="楷体" w:eastAsia="楷体" w:cs="楷体"/>
          <w:b w:val="0"/>
          <w:bCs w:val="0"/>
          <w:color w:val="auto"/>
          <w:sz w:val="28"/>
          <w:szCs w:val="28"/>
        </w:rPr>
        <w:t>；</w:t>
      </w:r>
    </w:p>
    <w:p w14:paraId="47945182">
      <w:pPr>
        <w:spacing w:line="360" w:lineRule="auto"/>
        <w:ind w:firstLine="540"/>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全职保洁 2 人：供应商缴纳连续 3 个月社保，负责日常全域固定保洁，每日全时段驻场；</w:t>
      </w:r>
    </w:p>
    <w:p w14:paraId="3773CE34">
      <w:pPr>
        <w:spacing w:line="360" w:lineRule="auto"/>
        <w:ind w:firstLine="54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所有兼职保洁人员均需提供无违法记录承诺，年龄上限严格 60 周岁，超龄人员不予认可，分区域错峰排班，每日在岗服务时长不少于 4 小时；</w:t>
      </w:r>
    </w:p>
    <w:p w14:paraId="77F66825">
      <w:pPr>
        <w:spacing w:line="360" w:lineRule="auto"/>
        <w:ind w:firstLine="540"/>
        <w:outlineLvl w:val="9"/>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lang w:val="en-US" w:eastAsia="zh-CN"/>
        </w:rPr>
        <w:t>4</w:t>
      </w:r>
      <w:r>
        <w:rPr>
          <w:rFonts w:hint="eastAsia" w:ascii="楷体" w:hAnsi="楷体" w:eastAsia="楷体" w:cs="楷体"/>
          <w:b w:val="0"/>
          <w:bCs w:val="0"/>
          <w:color w:val="auto"/>
          <w:sz w:val="28"/>
          <w:szCs w:val="28"/>
          <w:lang w:eastAsia="zh-CN"/>
        </w:rPr>
        <w:t xml:space="preserve">）花草木护理工 1 人：花草木护理工需有 </w:t>
      </w:r>
      <w:r>
        <w:rPr>
          <w:rFonts w:hint="eastAsia" w:ascii="楷体" w:hAnsi="楷体" w:eastAsia="楷体" w:cs="楷体"/>
          <w:b w:val="0"/>
          <w:bCs w:val="0"/>
          <w:color w:val="auto"/>
          <w:sz w:val="28"/>
          <w:szCs w:val="28"/>
          <w:lang w:val="en-US" w:eastAsia="zh-CN"/>
        </w:rPr>
        <w:t>2</w:t>
      </w:r>
      <w:r>
        <w:rPr>
          <w:rFonts w:hint="eastAsia" w:ascii="楷体" w:hAnsi="楷体" w:eastAsia="楷体" w:cs="楷体"/>
          <w:b w:val="0"/>
          <w:bCs w:val="0"/>
          <w:color w:val="auto"/>
          <w:sz w:val="28"/>
          <w:szCs w:val="28"/>
          <w:lang w:eastAsia="zh-CN"/>
        </w:rPr>
        <w:t>年以上以上校园苗木、花草养护实操工作经验，年龄要求不得超过 60 岁，无违法犯罪记录，责任心强、具备良好服务意识，熟悉苗木修剪、病虫害防治、施肥浇灌、杂草清理全套绿化养护流程。</w:t>
      </w:r>
    </w:p>
    <w:p w14:paraId="1AEC14EC">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供应商的报价中必须按该条款要求充分考虑“人员配置要求”中各类人员的工资、福利、加班费、社保及其他应缴保险。报价时请按本项目“人员配置要求”提供各类人员的工资、社保及其他应缴保险等费用的预算表。</w:t>
      </w:r>
    </w:p>
    <w:p w14:paraId="1E777EC7">
      <w:pPr>
        <w:spacing w:line="360" w:lineRule="auto"/>
        <w:outlineLvl w:val="0"/>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三</w:t>
      </w:r>
      <w:r>
        <w:rPr>
          <w:rFonts w:hint="eastAsia" w:ascii="楷体" w:hAnsi="楷体" w:eastAsia="楷体" w:cs="楷体"/>
          <w:b/>
          <w:bCs/>
          <w:color w:val="auto"/>
          <w:sz w:val="28"/>
          <w:szCs w:val="28"/>
        </w:rPr>
        <w:t>、报价说明</w:t>
      </w:r>
    </w:p>
    <w:p w14:paraId="5BA2C420">
      <w:pPr>
        <w:spacing w:line="360" w:lineRule="auto"/>
        <w:ind w:firstLine="560" w:firstLineChars="200"/>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1、物业服务费包含供应商为完成各项物业服务需要所需聘请的工作人员的工资费用、社会保险费用、加班费、服装费、物业服务使用工具费用、各项税费及管理费用等；</w:t>
      </w:r>
    </w:p>
    <w:p w14:paraId="57FFEE95">
      <w:pPr>
        <w:spacing w:line="360" w:lineRule="auto"/>
        <w:ind w:firstLine="560" w:firstLineChars="200"/>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2、为了避免不合理报价、降低服务质量，规定报价应遵循优质、合理的原则。</w:t>
      </w:r>
    </w:p>
    <w:p w14:paraId="20940016">
      <w:pPr>
        <w:spacing w:line="360" w:lineRule="auto"/>
        <w:ind w:firstLine="560" w:firstLineChars="200"/>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3、玉林市2026年最低工资标准为2040元，单位缴纳社会保险需按最低缴纳基数4143元缴付。</w:t>
      </w:r>
    </w:p>
    <w:p w14:paraId="38256F29">
      <w:pPr>
        <w:spacing w:line="360" w:lineRule="auto"/>
        <w:ind w:firstLine="560" w:firstLineChars="200"/>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4、报价需按照报价表（附件一）进行报价。</w:t>
      </w:r>
    </w:p>
    <w:p w14:paraId="4B4DC4F1">
      <w:pPr>
        <w:spacing w:line="360" w:lineRule="auto"/>
        <w:ind w:firstLine="560" w:firstLineChars="200"/>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报价一致性：</w:t>
      </w:r>
      <w:r>
        <w:rPr>
          <w:rFonts w:hint="eastAsia" w:ascii="楷体" w:hAnsi="楷体" w:eastAsia="楷体" w:cs="楷体"/>
          <w:b/>
          <w:bCs/>
          <w:color w:val="auto"/>
          <w:sz w:val="28"/>
          <w:szCs w:val="28"/>
          <w:lang w:val="en-US" w:eastAsia="zh-CN"/>
        </w:rPr>
        <w:t>响应文件中的报价需与政采云系统报价一致，误差超过 0.1%，视为报价无效；</w:t>
      </w:r>
      <w:r>
        <w:rPr>
          <w:rFonts w:hint="eastAsia" w:ascii="楷体" w:hAnsi="楷体" w:eastAsia="楷体" w:cs="楷体"/>
          <w:color w:val="auto"/>
          <w:sz w:val="28"/>
          <w:szCs w:val="28"/>
          <w:lang w:val="en-US" w:eastAsia="zh-CN"/>
        </w:rPr>
        <w:t>故意填报低价后申请调价，直接解除合同并上报监管部门。</w:t>
      </w:r>
    </w:p>
    <w:p w14:paraId="089A2E99">
      <w:pPr>
        <w:spacing w:line="360" w:lineRule="auto"/>
        <w:outlineLvl w:val="0"/>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lang w:eastAsia="zh-CN"/>
        </w:rPr>
        <w:t>四</w:t>
      </w: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其他要求</w:t>
      </w:r>
    </w:p>
    <w:p w14:paraId="3494BA70">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、服务期限与地点：</w:t>
      </w:r>
      <w:r>
        <w:rPr>
          <w:rFonts w:hint="eastAsia" w:ascii="楷体" w:hAnsi="楷体" w:eastAsia="楷体" w:cs="楷体"/>
          <w:b/>
          <w:bCs/>
          <w:color w:val="auto"/>
          <w:sz w:val="28"/>
          <w:szCs w:val="28"/>
        </w:rPr>
        <w:t>服务期限</w:t>
      </w:r>
      <w:r>
        <w:rPr>
          <w:rFonts w:hint="eastAsia" w:ascii="楷体" w:hAnsi="楷体" w:eastAsia="楷体" w:cs="楷体"/>
          <w:b/>
          <w:bCs/>
          <w:color w:val="auto"/>
          <w:sz w:val="28"/>
          <w:szCs w:val="28"/>
          <w:lang w:val="en-US" w:eastAsia="zh-CN"/>
        </w:rPr>
        <w:t>12</w:t>
      </w:r>
      <w:r>
        <w:rPr>
          <w:rFonts w:hint="eastAsia" w:ascii="楷体" w:hAnsi="楷体" w:eastAsia="楷体" w:cs="楷体"/>
          <w:b/>
          <w:bCs/>
          <w:color w:val="auto"/>
          <w:sz w:val="28"/>
          <w:szCs w:val="28"/>
        </w:rPr>
        <w:t>个月</w:t>
      </w:r>
      <w:r>
        <w:rPr>
          <w:rFonts w:hint="eastAsia" w:ascii="楷体" w:hAnsi="楷体" w:eastAsia="楷体" w:cs="楷体"/>
          <w:color w:val="auto"/>
          <w:sz w:val="28"/>
          <w:szCs w:val="28"/>
        </w:rPr>
        <w:t>，服务地点为</w:t>
      </w:r>
      <w:r>
        <w:rPr>
          <w:rFonts w:hint="eastAsia" w:ascii="楷体" w:hAnsi="楷体" w:eastAsia="楷体" w:cs="楷体"/>
          <w:color w:val="auto"/>
          <w:sz w:val="28"/>
          <w:szCs w:val="28"/>
          <w:lang w:eastAsia="zh-CN"/>
        </w:rPr>
        <w:t>：</w:t>
      </w:r>
      <w:r>
        <w:rPr>
          <w:rFonts w:hint="eastAsia" w:ascii="楷体" w:hAnsi="楷体" w:eastAsia="楷体" w:cs="楷体"/>
          <w:b/>
          <w:bCs/>
          <w:color w:val="auto"/>
          <w:sz w:val="28"/>
          <w:szCs w:val="28"/>
        </w:rPr>
        <w:t>玉林市</w:t>
      </w:r>
      <w:r>
        <w:rPr>
          <w:rFonts w:hint="eastAsia" w:ascii="楷体" w:hAnsi="楷体" w:eastAsia="楷体" w:cs="楷体"/>
          <w:b/>
          <w:bCs/>
          <w:color w:val="auto"/>
          <w:sz w:val="28"/>
          <w:szCs w:val="28"/>
          <w:lang w:eastAsia="zh-CN"/>
        </w:rPr>
        <w:t>玉州区第三实验小学</w:t>
      </w:r>
      <w:r>
        <w:rPr>
          <w:rFonts w:hint="eastAsia" w:ascii="楷体" w:hAnsi="楷体" w:eastAsia="楷体" w:cs="楷体"/>
          <w:color w:val="auto"/>
          <w:sz w:val="28"/>
          <w:szCs w:val="28"/>
        </w:rPr>
        <w:t>（不得擅自将服务转包或分包，发现转包/分包，直接解除合同并要求赔偿合同总额 20% 的违约金）。</w:t>
      </w:r>
    </w:p>
    <w:p w14:paraId="0EB9DF04">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、服务要求：</w:t>
      </w:r>
    </w:p>
    <w:p w14:paraId="55DBB692">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服务及验收标准：按国家有关服务行业规定执行，如标注有“▲号”的服务内容则在竞标时必须满足；</w:t>
      </w:r>
    </w:p>
    <w:p w14:paraId="337EE0D8">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 xml:space="preserve">、售后服务：按国家有关规定执行“三包”并按学校要求派驻工作人员服务。 </w:t>
      </w:r>
    </w:p>
    <w:p w14:paraId="5A9B6530">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、付款方式：按学校实际使用的数量据实进行结算付款。</w:t>
      </w:r>
    </w:p>
    <w:p w14:paraId="1730378C">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供应商委派驻场的工作人员必须按时到岗，全勤在岗，工作时佩戴工作牌。</w:t>
      </w:r>
    </w:p>
    <w:p w14:paraId="12338683">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9、</w:t>
      </w:r>
      <w:r>
        <w:rPr>
          <w:rFonts w:hint="eastAsia" w:ascii="楷体" w:hAnsi="楷体" w:eastAsia="楷体" w:cs="楷体"/>
          <w:color w:val="auto"/>
          <w:sz w:val="28"/>
          <w:szCs w:val="28"/>
        </w:rPr>
        <w:t>供应商在进行报价响应时必须上传响应文件，响应文件中的报价必须与政采云系统报价一致，否则报价无效。</w:t>
      </w:r>
    </w:p>
    <w:p w14:paraId="5DFB6AD1">
      <w:pPr>
        <w:spacing w:line="360" w:lineRule="auto"/>
        <w:outlineLvl w:val="0"/>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五</w:t>
      </w:r>
      <w:r>
        <w:rPr>
          <w:rFonts w:hint="eastAsia" w:ascii="楷体" w:hAnsi="楷体" w:eastAsia="楷体" w:cs="楷体"/>
          <w:b/>
          <w:bCs/>
          <w:color w:val="auto"/>
          <w:sz w:val="28"/>
          <w:szCs w:val="28"/>
        </w:rPr>
        <w:t>、供应商在政采云系统内报价的同时须上传响应文件，包含但不限于以下内容：</w:t>
      </w:r>
    </w:p>
    <w:p w14:paraId="41C4758E">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1.</w:t>
      </w:r>
      <w:r>
        <w:rPr>
          <w:rFonts w:hint="eastAsia" w:ascii="楷体" w:hAnsi="楷体" w:eastAsia="楷体" w:cs="楷体"/>
          <w:b/>
          <w:bCs/>
          <w:color w:val="auto"/>
          <w:sz w:val="28"/>
          <w:szCs w:val="28"/>
        </w:rPr>
        <w:t>供应商有效的营业执照复印件</w:t>
      </w:r>
      <w:r>
        <w:rPr>
          <w:rFonts w:hint="eastAsia" w:ascii="楷体" w:hAnsi="楷体" w:eastAsia="楷体" w:cs="楷体"/>
          <w:b/>
          <w:bCs/>
          <w:color w:val="auto"/>
          <w:sz w:val="28"/>
          <w:szCs w:val="28"/>
          <w:lang w:eastAsia="zh-CN"/>
        </w:rPr>
        <w:t>：</w:t>
      </w:r>
      <w:r>
        <w:rPr>
          <w:rFonts w:hint="eastAsia" w:ascii="楷体" w:hAnsi="楷体" w:eastAsia="楷体" w:cs="楷体"/>
          <w:b w:val="0"/>
          <w:bCs w:val="0"/>
          <w:color w:val="auto"/>
          <w:sz w:val="28"/>
          <w:szCs w:val="28"/>
          <w:lang w:eastAsia="zh-CN"/>
        </w:rPr>
        <w:t>（必须提供，经营范围包含物业管理，无相关经营范围视为无效）。</w:t>
      </w:r>
    </w:p>
    <w:p w14:paraId="2FC1A059">
      <w:pPr>
        <w:spacing w:line="360" w:lineRule="auto"/>
        <w:ind w:firstLine="560" w:firstLineChars="200"/>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val="en-US" w:eastAsia="zh-CN"/>
        </w:rPr>
        <w:t>2</w:t>
      </w:r>
      <w:r>
        <w:rPr>
          <w:rFonts w:hint="eastAsia" w:ascii="楷体" w:hAnsi="楷体" w:eastAsia="楷体" w:cs="楷体"/>
          <w:b w:val="0"/>
          <w:bCs w:val="0"/>
          <w:color w:val="auto"/>
          <w:sz w:val="28"/>
          <w:szCs w:val="28"/>
        </w:rPr>
        <w:t>.</w:t>
      </w:r>
      <w:r>
        <w:rPr>
          <w:rFonts w:hint="eastAsia" w:ascii="楷体" w:hAnsi="楷体" w:eastAsia="楷体" w:cs="楷体"/>
          <w:b/>
          <w:bCs/>
          <w:color w:val="auto"/>
          <w:sz w:val="28"/>
          <w:szCs w:val="28"/>
          <w:lang w:val="en-US" w:eastAsia="zh-CN"/>
        </w:rPr>
        <w:t>2025年</w:t>
      </w:r>
      <w:r>
        <w:rPr>
          <w:rFonts w:hint="eastAsia" w:ascii="楷体" w:hAnsi="楷体" w:eastAsia="楷体" w:cs="楷体"/>
          <w:b/>
          <w:bCs/>
          <w:color w:val="auto"/>
          <w:sz w:val="28"/>
          <w:szCs w:val="28"/>
        </w:rPr>
        <w:t>度</w:t>
      </w:r>
      <w:r>
        <w:rPr>
          <w:rFonts w:hint="eastAsia" w:ascii="楷体" w:hAnsi="楷体" w:eastAsia="楷体" w:cs="楷体"/>
          <w:b/>
          <w:bCs/>
          <w:color w:val="auto"/>
          <w:sz w:val="28"/>
          <w:szCs w:val="28"/>
          <w:lang w:eastAsia="zh-CN"/>
        </w:rPr>
        <w:t>财务报表</w:t>
      </w:r>
      <w:r>
        <w:rPr>
          <w:rFonts w:hint="eastAsia" w:ascii="楷体" w:hAnsi="楷体" w:eastAsia="楷体" w:cs="楷体"/>
          <w:b w:val="0"/>
          <w:bCs w:val="0"/>
          <w:color w:val="auto"/>
          <w:sz w:val="28"/>
          <w:szCs w:val="28"/>
          <w:lang w:eastAsia="zh-CN"/>
        </w:rPr>
        <w:t>：新成立单位据实提供，必须提供，需包含资产负债表、利润表，无报表视为无效）。</w:t>
      </w:r>
    </w:p>
    <w:p w14:paraId="1ED44CB1">
      <w:pPr>
        <w:spacing w:line="360" w:lineRule="auto"/>
        <w:ind w:firstLine="560" w:firstLineChars="200"/>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val="en-US" w:eastAsia="zh-CN"/>
        </w:rPr>
        <w:t>3</w:t>
      </w:r>
      <w:r>
        <w:rPr>
          <w:rFonts w:hint="eastAsia" w:ascii="楷体" w:hAnsi="楷体" w:eastAsia="楷体" w:cs="楷体"/>
          <w:b w:val="0"/>
          <w:bCs w:val="0"/>
          <w:color w:val="auto"/>
          <w:sz w:val="28"/>
          <w:szCs w:val="28"/>
        </w:rPr>
        <w:t>.</w:t>
      </w:r>
      <w:r>
        <w:rPr>
          <w:rFonts w:hint="eastAsia" w:ascii="楷体" w:hAnsi="楷体" w:eastAsia="楷体" w:cs="楷体"/>
          <w:b/>
          <w:bCs/>
          <w:color w:val="auto"/>
          <w:sz w:val="28"/>
          <w:szCs w:val="28"/>
          <w:lang w:eastAsia="zh-CN"/>
        </w:rPr>
        <w:t>纳税证明：</w:t>
      </w:r>
      <w:r>
        <w:rPr>
          <w:rFonts w:hint="eastAsia" w:ascii="楷体" w:hAnsi="楷体" w:eastAsia="楷体" w:cs="楷体"/>
          <w:b w:val="0"/>
          <w:bCs w:val="0"/>
          <w:color w:val="auto"/>
          <w:sz w:val="28"/>
          <w:szCs w:val="28"/>
          <w:lang w:eastAsia="zh-CN"/>
        </w:rPr>
        <w:t>响应文件递交截止之日前半年内依法缴纳税费的证明复印件；无纳税记录的，需提供供应商所在地主管税务部门出具的《依法纳税或依法免税证明》复印件（必须提供，证明虚假视为无效）。</w:t>
      </w:r>
    </w:p>
    <w:p w14:paraId="3D8A506E">
      <w:pPr>
        <w:spacing w:line="360" w:lineRule="auto"/>
        <w:ind w:firstLine="560" w:firstLineChars="200"/>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val="en-US" w:eastAsia="zh-CN"/>
        </w:rPr>
        <w:t>4</w:t>
      </w:r>
      <w:r>
        <w:rPr>
          <w:rFonts w:hint="eastAsia" w:ascii="楷体" w:hAnsi="楷体" w:eastAsia="楷体" w:cs="楷体"/>
          <w:b w:val="0"/>
          <w:bCs w:val="0"/>
          <w:color w:val="auto"/>
          <w:sz w:val="28"/>
          <w:szCs w:val="28"/>
        </w:rPr>
        <w:t>.</w:t>
      </w:r>
      <w:r>
        <w:rPr>
          <w:rFonts w:hint="eastAsia" w:ascii="楷体" w:hAnsi="楷体" w:eastAsia="楷体" w:cs="楷体"/>
          <w:b/>
          <w:bCs/>
          <w:color w:val="auto"/>
          <w:sz w:val="28"/>
          <w:szCs w:val="28"/>
          <w:lang w:eastAsia="zh-CN"/>
        </w:rPr>
        <w:t>社保缴纳证明：</w:t>
      </w:r>
      <w:r>
        <w:rPr>
          <w:rFonts w:hint="eastAsia" w:ascii="楷体" w:hAnsi="楷体" w:eastAsia="楷体" w:cs="楷体"/>
          <w:b w:val="0"/>
          <w:bCs w:val="0"/>
          <w:color w:val="auto"/>
          <w:sz w:val="28"/>
          <w:szCs w:val="28"/>
          <w:lang w:eastAsia="zh-CN"/>
        </w:rPr>
        <w:t>响应文件递交截止之日前半年内连续 3 个月依法缴纳社会保障资金的缴费凭证复印件；无缴费记录的，需提供供应商所在地社保部门出具的《依法免缴社保费证明》复印件（必须提供，需与投标单位一致，第三方代缴视为无效）。</w:t>
      </w:r>
    </w:p>
    <w:p w14:paraId="00404342">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5</w:t>
      </w:r>
      <w:r>
        <w:rPr>
          <w:rFonts w:hint="eastAsia" w:ascii="楷体" w:hAnsi="楷体" w:eastAsia="楷体" w:cs="楷体"/>
          <w:b w:val="0"/>
          <w:bCs w:val="0"/>
          <w:color w:val="auto"/>
          <w:sz w:val="28"/>
          <w:szCs w:val="28"/>
        </w:rPr>
        <w:t>.</w:t>
      </w:r>
      <w:r>
        <w:rPr>
          <w:rFonts w:hint="eastAsia" w:ascii="楷体" w:hAnsi="楷体" w:eastAsia="楷体" w:cs="楷体"/>
          <w:b/>
          <w:bCs/>
          <w:color w:val="auto"/>
          <w:sz w:val="28"/>
          <w:szCs w:val="28"/>
        </w:rPr>
        <w:t>拟派驻服务人员名单及资料</w:t>
      </w:r>
      <w:r>
        <w:rPr>
          <w:rFonts w:hint="eastAsia" w:ascii="楷体" w:hAnsi="楷体" w:eastAsia="楷体" w:cs="楷体"/>
          <w:b/>
          <w:bCs/>
          <w:color w:val="auto"/>
          <w:sz w:val="28"/>
          <w:szCs w:val="28"/>
          <w:lang w:eastAsia="zh-CN"/>
        </w:rPr>
        <w:t>：</w:t>
      </w:r>
    </w:p>
    <w:p w14:paraId="49707615">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包括姓名、性别、出生日期、相关证书复印件及社保证明（必须提供，</w:t>
      </w:r>
      <w:r>
        <w:rPr>
          <w:rFonts w:hint="eastAsia" w:ascii="楷体" w:hAnsi="楷体" w:eastAsia="楷体" w:cs="楷体"/>
          <w:b w:val="0"/>
          <w:bCs w:val="0"/>
          <w:color w:val="auto"/>
          <w:sz w:val="28"/>
          <w:szCs w:val="28"/>
          <w:lang w:eastAsia="zh-CN"/>
        </w:rPr>
        <w:t>否则响应文件按无效响应处理</w:t>
      </w:r>
      <w:r>
        <w:rPr>
          <w:rFonts w:hint="eastAsia" w:ascii="楷体" w:hAnsi="楷体" w:eastAsia="楷体" w:cs="楷体"/>
          <w:b w:val="0"/>
          <w:bCs w:val="0"/>
          <w:color w:val="auto"/>
          <w:sz w:val="28"/>
          <w:szCs w:val="28"/>
        </w:rPr>
        <w:t>）。</w:t>
      </w:r>
    </w:p>
    <w:p w14:paraId="3375CD32">
      <w:pPr>
        <w:spacing w:line="360" w:lineRule="auto"/>
        <w:ind w:firstLine="560" w:firstLineChars="200"/>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6.</w:t>
      </w:r>
      <w:r>
        <w:rPr>
          <w:rFonts w:hint="eastAsia" w:ascii="楷体" w:hAnsi="楷体" w:eastAsia="楷体" w:cs="楷体"/>
          <w:b/>
          <w:bCs/>
          <w:color w:val="auto"/>
          <w:sz w:val="28"/>
          <w:szCs w:val="28"/>
          <w:lang w:val="en-US" w:eastAsia="zh-CN"/>
        </w:rPr>
        <w:t>供应商服务响应、偏离情况表：</w:t>
      </w:r>
      <w:r>
        <w:rPr>
          <w:rFonts w:hint="eastAsia" w:ascii="楷体" w:hAnsi="楷体" w:eastAsia="楷体" w:cs="楷体"/>
          <w:b w:val="0"/>
          <w:bCs w:val="0"/>
          <w:color w:val="auto"/>
          <w:sz w:val="28"/>
          <w:szCs w:val="28"/>
        </w:rPr>
        <w:t>（格式自拟，注明响应偏离内容与说明，必须提供，未明确偏离或偏离核心需求视为未实质性响应）</w:t>
      </w:r>
      <w:r>
        <w:rPr>
          <w:rFonts w:hint="eastAsia" w:ascii="楷体" w:hAnsi="楷体" w:eastAsia="楷体" w:cs="楷体"/>
          <w:b w:val="0"/>
          <w:bCs w:val="0"/>
          <w:color w:val="auto"/>
          <w:sz w:val="28"/>
          <w:szCs w:val="28"/>
          <w:lang w:eastAsia="zh-CN"/>
        </w:rPr>
        <w:t>。</w:t>
      </w:r>
    </w:p>
    <w:p w14:paraId="67DA0F77">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7</w:t>
      </w:r>
      <w:r>
        <w:rPr>
          <w:rFonts w:hint="eastAsia" w:ascii="楷体" w:hAnsi="楷体" w:eastAsia="楷体" w:cs="楷体"/>
          <w:b w:val="0"/>
          <w:bCs w:val="0"/>
          <w:color w:val="auto"/>
          <w:sz w:val="28"/>
          <w:szCs w:val="28"/>
        </w:rPr>
        <w:t>.</w:t>
      </w:r>
      <w:r>
        <w:rPr>
          <w:rFonts w:hint="eastAsia" w:ascii="楷体" w:hAnsi="楷体" w:eastAsia="楷体" w:cs="楷体"/>
          <w:b/>
          <w:bCs/>
          <w:color w:val="auto"/>
          <w:sz w:val="28"/>
          <w:szCs w:val="28"/>
        </w:rPr>
        <w:t>无重大违法记录声明：</w:t>
      </w:r>
      <w:r>
        <w:rPr>
          <w:rFonts w:hint="eastAsia" w:ascii="楷体" w:hAnsi="楷体" w:eastAsia="楷体" w:cs="楷体"/>
          <w:b w:val="0"/>
          <w:bCs w:val="0"/>
          <w:color w:val="auto"/>
          <w:sz w:val="28"/>
          <w:szCs w:val="28"/>
        </w:rPr>
        <w:t>参加政府采购活动前三年内在经营活动中没有重大违法记录的书面声明。（格式自拟，必须提供，声明虚假视为无效）。</w:t>
      </w:r>
    </w:p>
    <w:p w14:paraId="12A62846">
      <w:pPr>
        <w:spacing w:line="360" w:lineRule="auto"/>
        <w:ind w:firstLine="560" w:firstLineChars="200"/>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8.</w:t>
      </w:r>
      <w:r>
        <w:rPr>
          <w:rFonts w:hint="eastAsia" w:ascii="楷体" w:hAnsi="楷体" w:eastAsia="楷体" w:cs="楷体"/>
          <w:b/>
          <w:bCs/>
          <w:color w:val="auto"/>
          <w:sz w:val="28"/>
          <w:szCs w:val="28"/>
          <w:lang w:val="en-US" w:eastAsia="zh-CN"/>
        </w:rPr>
        <w:t>信用记录查询结果：</w:t>
      </w:r>
      <w:r>
        <w:rPr>
          <w:rFonts w:hint="eastAsia" w:ascii="楷体" w:hAnsi="楷体" w:eastAsia="楷体" w:cs="楷体"/>
          <w:b w:val="0"/>
          <w:bCs w:val="0"/>
          <w:color w:val="auto"/>
          <w:sz w:val="28"/>
          <w:szCs w:val="28"/>
          <w:lang w:val="en-US" w:eastAsia="zh-CN"/>
        </w:rPr>
        <w:t>提供响应文件递交截止日前 7 天内的以下平台查询结果（必须提供，有失信记录视为无效）：</w:t>
      </w:r>
    </w:p>
    <w:p w14:paraId="3D5ED1AA">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8.1“信用中国” 网站（https://www.creditchina.gov.cn/）：失信被执行人、重大税收违法案件当事人名单、政府采购严重违法失信行为记录名单。</w:t>
      </w:r>
    </w:p>
    <w:p w14:paraId="376B1452">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8.2“中国政府采购网”（http://www.ccgp.gov.cn/search/cr/）：政府采购严重违法失信行为记录名单。</w:t>
      </w:r>
    </w:p>
    <w:p w14:paraId="4FA6AA91">
      <w:pPr>
        <w:spacing w:line="360" w:lineRule="auto"/>
        <w:ind w:firstLine="560" w:firstLineChars="200"/>
        <w:jc w:val="left"/>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8.3“国家企业信用信息公示系统”https://shiming.gsxt.gov.cn/socialuser-use-rllogin.html）：行政处罚信息、经营异常名录、严重违法失信名单。</w:t>
      </w:r>
    </w:p>
    <w:p w14:paraId="34708D59">
      <w:pPr>
        <w:spacing w:line="360" w:lineRule="auto"/>
        <w:ind w:firstLine="560" w:firstLineChars="200"/>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9.</w:t>
      </w:r>
      <w:r>
        <w:rPr>
          <w:rFonts w:hint="eastAsia" w:ascii="楷体" w:hAnsi="楷体" w:eastAsia="楷体" w:cs="楷体"/>
          <w:b/>
          <w:bCs/>
          <w:color w:val="auto"/>
          <w:sz w:val="28"/>
          <w:szCs w:val="28"/>
          <w:lang w:val="en-US" w:eastAsia="zh-CN"/>
        </w:rPr>
        <w:t>报价表：</w:t>
      </w:r>
      <w:r>
        <w:rPr>
          <w:rFonts w:hint="eastAsia" w:ascii="楷体" w:hAnsi="楷体" w:eastAsia="楷体" w:cs="楷体"/>
          <w:b w:val="0"/>
          <w:bCs w:val="0"/>
          <w:color w:val="auto"/>
          <w:sz w:val="28"/>
          <w:szCs w:val="28"/>
          <w:lang w:val="en-US" w:eastAsia="zh-CN"/>
        </w:rPr>
        <w:t>格式自拟，需明确单价、总价及各项费用构成（如人员工资、社保、工具费等，必须提供，构成模糊视为无效）。</w:t>
      </w:r>
    </w:p>
    <w:p w14:paraId="2760DC5F">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lang w:val="en-US" w:eastAsia="zh-CN"/>
        </w:rPr>
        <w:t>10</w:t>
      </w:r>
      <w:r>
        <w:rPr>
          <w:rFonts w:hint="eastAsia" w:ascii="楷体" w:hAnsi="楷体" w:eastAsia="楷体" w:cs="楷体"/>
          <w:b/>
          <w:bCs/>
          <w:color w:val="auto"/>
          <w:sz w:val="28"/>
          <w:szCs w:val="28"/>
        </w:rPr>
        <w:t>.供应商认为需要提供的其他文件</w:t>
      </w:r>
      <w:r>
        <w:rPr>
          <w:rFonts w:hint="eastAsia" w:ascii="楷体" w:hAnsi="楷体" w:eastAsia="楷体" w:cs="楷体"/>
          <w:b/>
          <w:bCs/>
          <w:color w:val="auto"/>
          <w:sz w:val="28"/>
          <w:szCs w:val="28"/>
          <w:lang w:eastAsia="zh-CN"/>
        </w:rPr>
        <w:t>：</w:t>
      </w:r>
      <w:r>
        <w:rPr>
          <w:rFonts w:hint="eastAsia" w:ascii="楷体" w:hAnsi="楷体" w:eastAsia="楷体" w:cs="楷体"/>
          <w:b w:val="0"/>
          <w:bCs w:val="0"/>
          <w:color w:val="auto"/>
          <w:sz w:val="28"/>
          <w:szCs w:val="28"/>
          <w:lang w:eastAsia="zh-CN"/>
        </w:rPr>
        <w:t>（如服务方案、应急预案、工具采购合同模板等）</w:t>
      </w:r>
      <w:r>
        <w:rPr>
          <w:rFonts w:hint="eastAsia" w:ascii="楷体" w:hAnsi="楷体" w:eastAsia="楷体" w:cs="楷体"/>
          <w:b w:val="0"/>
          <w:bCs w:val="0"/>
          <w:color w:val="auto"/>
          <w:sz w:val="28"/>
          <w:szCs w:val="28"/>
        </w:rPr>
        <w:t>。</w:t>
      </w:r>
    </w:p>
    <w:p w14:paraId="3FC2A0F0">
      <w:pPr>
        <w:spacing w:line="360" w:lineRule="auto"/>
        <w:ind w:firstLine="560" w:firstLineChars="200"/>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注：响应文件需以 PDF 格式上传，内容清晰可见，加盖单位公章，否则竞标无效；</w:t>
      </w:r>
    </w:p>
    <w:p w14:paraId="080B932D">
      <w:pPr>
        <w:spacing w:line="360" w:lineRule="auto"/>
        <w:outlineLvl w:val="0"/>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lang w:eastAsia="zh-CN"/>
        </w:rPr>
        <w:t>六、成交规则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560" w:firstLineChars="200"/>
        <w:jc w:val="left"/>
        <w:textAlignment w:val="baseline"/>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（一）</w:t>
      </w:r>
      <w:r>
        <w:rPr>
          <w:rFonts w:hint="eastAsia" w:ascii="楷体" w:hAnsi="楷体" w:eastAsia="楷体" w:cs="楷体"/>
          <w:b w:val="0"/>
          <w:bCs w:val="0"/>
          <w:color w:val="auto"/>
          <w:kern w:val="2"/>
          <w:sz w:val="28"/>
          <w:szCs w:val="28"/>
          <w:lang w:val="en-US" w:eastAsia="zh-CN" w:bidi="ar-SA"/>
        </w:rPr>
        <w:t>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560" w:firstLineChars="200"/>
        <w:jc w:val="left"/>
        <w:textAlignment w:val="baseline"/>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（二）本次报价如果第一候选人放弃后，以第二候选人入选递补，以此类推。</w:t>
      </w:r>
    </w:p>
    <w:p w14:paraId="679E3702">
      <w:pPr>
        <w:spacing w:line="360" w:lineRule="auto"/>
        <w:ind w:firstLine="540"/>
        <w:rPr>
          <w:rFonts w:hint="eastAsia" w:ascii="楷体" w:hAnsi="楷体" w:eastAsia="楷体" w:cs="楷体"/>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（三）如只在政采云系统内报价，不提供响应文件或响应文件内容不全的，</w:t>
      </w:r>
      <w:r>
        <w:rPr>
          <w:rFonts w:hint="eastAsia" w:ascii="楷体" w:hAnsi="楷体" w:eastAsia="楷体" w:cs="楷体"/>
          <w:color w:val="auto"/>
          <w:kern w:val="2"/>
          <w:sz w:val="28"/>
          <w:szCs w:val="28"/>
          <w:lang w:val="en-US" w:eastAsia="zh-CN" w:bidi="ar-SA"/>
        </w:rPr>
        <w:t>且</w:t>
      </w:r>
      <w:r>
        <w:rPr>
          <w:rFonts w:hint="eastAsia" w:ascii="楷体" w:hAnsi="楷体" w:eastAsia="楷体" w:cs="楷体"/>
          <w:b/>
          <w:bCs/>
          <w:color w:val="auto"/>
          <w:sz w:val="28"/>
          <w:szCs w:val="28"/>
        </w:rPr>
        <w:t>响应文件中的报价必须与政采云系统报价一致，</w:t>
      </w:r>
      <w:r>
        <w:rPr>
          <w:rFonts w:hint="eastAsia" w:ascii="楷体" w:hAnsi="楷体" w:eastAsia="楷体" w:cs="楷体"/>
          <w:b/>
          <w:bCs/>
          <w:color w:val="auto"/>
          <w:sz w:val="28"/>
          <w:szCs w:val="28"/>
          <w:lang w:eastAsia="zh-CN"/>
        </w:rPr>
        <w:t>否则</w:t>
      </w:r>
      <w:r>
        <w:rPr>
          <w:rFonts w:hint="eastAsia" w:ascii="楷体" w:hAnsi="楷体" w:eastAsia="楷体" w:cs="楷体"/>
          <w:b/>
          <w:bCs/>
          <w:color w:val="auto"/>
          <w:kern w:val="2"/>
          <w:sz w:val="28"/>
          <w:szCs w:val="28"/>
          <w:lang w:val="en-US" w:eastAsia="zh-CN" w:bidi="ar-SA"/>
        </w:rPr>
        <w:t>我单位以无效投标处理</w:t>
      </w:r>
      <w:r>
        <w:rPr>
          <w:rFonts w:hint="eastAsia" w:ascii="楷体" w:hAnsi="楷体" w:eastAsia="楷体" w:cs="楷体"/>
          <w:color w:val="auto"/>
          <w:kern w:val="2"/>
          <w:sz w:val="28"/>
          <w:szCs w:val="28"/>
          <w:lang w:val="en-US" w:eastAsia="zh-CN" w:bidi="ar-SA"/>
        </w:rPr>
        <w:t>。</w:t>
      </w:r>
    </w:p>
    <w:p w14:paraId="4DA7AFF6">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（四）无效投标情形：</w:t>
      </w:r>
    </w:p>
    <w:p w14:paraId="6C481C9F">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未上传响应文件或响应文件内容不全（缺任意 1 项 “必须提供” 材料）；</w:t>
      </w:r>
    </w:p>
    <w:p w14:paraId="57853D55">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响应文件中的报价与政采云系统报价不一致；</w:t>
      </w:r>
    </w:p>
    <w:p w14:paraId="46C06721">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材料虚假（如证书伪造、业绩造假、社保代缴）；</w:t>
      </w:r>
    </w:p>
    <w:p w14:paraId="2E9C3A89">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未实质性响应采购需求（如偏离核心服务标准、人员配置不达标）；</w:t>
      </w:r>
    </w:p>
    <w:p w14:paraId="02FC4B9F">
      <w:pPr>
        <w:spacing w:line="360" w:lineRule="auto"/>
        <w:ind w:firstLine="560" w:firstLineChars="200"/>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报价低于成本且无法提供合理说明（视为恶意低价）。</w:t>
      </w:r>
    </w:p>
    <w:p w14:paraId="31A8E61E">
      <w:pPr>
        <w:spacing w:line="360" w:lineRule="auto"/>
        <w:ind w:firstLine="480" w:firstLineChars="200"/>
        <w:rPr>
          <w:rFonts w:hint="eastAsia" w:ascii="楷体" w:hAnsi="楷体" w:eastAsia="楷体" w:cs="楷体"/>
          <w:color w:val="auto"/>
          <w:kern w:val="2"/>
          <w:sz w:val="24"/>
          <w:szCs w:val="24"/>
          <w:lang w:val="en-US" w:eastAsia="zh-CN" w:bidi="ar-SA"/>
        </w:rPr>
      </w:pPr>
    </w:p>
    <w:p w14:paraId="4577F7F0">
      <w:pPr>
        <w:spacing w:line="360" w:lineRule="auto"/>
        <w:ind w:firstLine="480" w:firstLineChars="200"/>
        <w:rPr>
          <w:rFonts w:hint="eastAsia" w:ascii="楷体" w:hAnsi="楷体" w:eastAsia="楷体" w:cs="楷体"/>
          <w:color w:val="auto"/>
          <w:kern w:val="2"/>
          <w:sz w:val="24"/>
          <w:szCs w:val="24"/>
          <w:lang w:val="en-US" w:eastAsia="zh-CN" w:bidi="ar-SA"/>
        </w:rPr>
      </w:pPr>
    </w:p>
    <w:p w14:paraId="24949C47">
      <w:pPr>
        <w:spacing w:line="360" w:lineRule="auto"/>
        <w:ind w:firstLine="480" w:firstLineChars="200"/>
        <w:rPr>
          <w:rFonts w:hint="eastAsia" w:ascii="楷体" w:hAnsi="楷体" w:eastAsia="楷体" w:cs="楷体"/>
          <w:color w:val="auto"/>
          <w:kern w:val="2"/>
          <w:sz w:val="24"/>
          <w:szCs w:val="24"/>
          <w:lang w:val="en-US" w:eastAsia="zh-CN" w:bidi="ar-SA"/>
        </w:rPr>
      </w:pPr>
    </w:p>
    <w:p w14:paraId="01360B83">
      <w:pPr>
        <w:spacing w:line="360" w:lineRule="auto"/>
        <w:ind w:firstLine="480" w:firstLineChars="200"/>
        <w:rPr>
          <w:rFonts w:hint="eastAsia" w:ascii="楷体" w:hAnsi="楷体" w:eastAsia="楷体" w:cs="楷体"/>
          <w:color w:val="auto"/>
          <w:kern w:val="2"/>
          <w:sz w:val="24"/>
          <w:szCs w:val="24"/>
          <w:lang w:val="en-US" w:eastAsia="zh-CN" w:bidi="ar-SA"/>
        </w:rPr>
      </w:pPr>
    </w:p>
    <w:p w14:paraId="3D62DA6E">
      <w:pPr>
        <w:spacing w:line="360" w:lineRule="auto"/>
        <w:ind w:firstLine="480" w:firstLineChars="200"/>
        <w:rPr>
          <w:rFonts w:hint="eastAsia" w:ascii="楷体" w:hAnsi="楷体" w:eastAsia="楷体" w:cs="楷体"/>
          <w:color w:val="auto"/>
          <w:kern w:val="2"/>
          <w:sz w:val="24"/>
          <w:szCs w:val="24"/>
          <w:lang w:val="en-US" w:eastAsia="zh-CN" w:bidi="ar-SA"/>
        </w:rPr>
      </w:pPr>
    </w:p>
    <w:p w14:paraId="477B79B2">
      <w:pPr>
        <w:spacing w:line="360" w:lineRule="auto"/>
        <w:ind w:firstLine="480" w:firstLineChars="200"/>
        <w:rPr>
          <w:rFonts w:hint="eastAsia" w:ascii="楷体" w:hAnsi="楷体" w:eastAsia="楷体" w:cs="楷体"/>
          <w:color w:val="auto"/>
          <w:kern w:val="2"/>
          <w:sz w:val="24"/>
          <w:szCs w:val="24"/>
          <w:lang w:val="en-US" w:eastAsia="zh-CN" w:bidi="ar-SA"/>
        </w:rPr>
      </w:pPr>
    </w:p>
    <w:p w14:paraId="79B799EF">
      <w:pPr>
        <w:spacing w:line="360" w:lineRule="auto"/>
        <w:ind w:firstLine="480" w:firstLineChars="200"/>
        <w:rPr>
          <w:rFonts w:hint="eastAsia" w:ascii="楷体" w:hAnsi="楷体" w:eastAsia="楷体" w:cs="楷体"/>
          <w:color w:val="auto"/>
          <w:kern w:val="2"/>
          <w:sz w:val="24"/>
          <w:szCs w:val="24"/>
          <w:lang w:val="en-US" w:eastAsia="zh-CN" w:bidi="ar-SA"/>
        </w:rPr>
      </w:pPr>
    </w:p>
    <w:p w14:paraId="4E6A2DF0">
      <w:pPr>
        <w:spacing w:line="360" w:lineRule="auto"/>
        <w:ind w:firstLine="480" w:firstLineChars="200"/>
        <w:rPr>
          <w:rFonts w:hint="eastAsia" w:ascii="楷体" w:hAnsi="楷体" w:eastAsia="楷体" w:cs="楷体"/>
          <w:color w:val="auto"/>
          <w:kern w:val="2"/>
          <w:sz w:val="24"/>
          <w:szCs w:val="24"/>
          <w:lang w:val="en-US" w:eastAsia="zh-CN" w:bidi="ar-SA"/>
        </w:rPr>
      </w:pPr>
    </w:p>
    <w:p w14:paraId="33908EF3">
      <w:pPr>
        <w:spacing w:line="360" w:lineRule="auto"/>
        <w:ind w:firstLine="480" w:firstLineChars="200"/>
        <w:rPr>
          <w:rFonts w:hint="eastAsia" w:ascii="楷体" w:hAnsi="楷体" w:eastAsia="楷体" w:cs="楷体"/>
          <w:color w:val="auto"/>
          <w:kern w:val="2"/>
          <w:sz w:val="24"/>
          <w:szCs w:val="24"/>
          <w:lang w:val="en-US" w:eastAsia="zh-CN" w:bidi="ar-SA"/>
        </w:rPr>
      </w:pPr>
    </w:p>
    <w:p w14:paraId="01ED4F25">
      <w:pPr>
        <w:spacing w:line="360" w:lineRule="auto"/>
        <w:ind w:firstLine="480" w:firstLineChars="200"/>
        <w:rPr>
          <w:rFonts w:hint="eastAsia" w:ascii="楷体" w:hAnsi="楷体" w:eastAsia="楷体" w:cs="楷体"/>
          <w:color w:val="auto"/>
          <w:kern w:val="2"/>
          <w:sz w:val="24"/>
          <w:szCs w:val="24"/>
          <w:lang w:val="en-US" w:eastAsia="zh-CN" w:bidi="ar-SA"/>
        </w:rPr>
      </w:pPr>
    </w:p>
    <w:p w14:paraId="3B9EC639">
      <w:pPr>
        <w:spacing w:line="360" w:lineRule="auto"/>
        <w:ind w:firstLine="480" w:firstLineChars="200"/>
        <w:rPr>
          <w:rFonts w:hint="eastAsia" w:ascii="楷体" w:hAnsi="楷体" w:eastAsia="楷体" w:cs="楷体"/>
          <w:color w:val="auto"/>
          <w:kern w:val="2"/>
          <w:sz w:val="24"/>
          <w:szCs w:val="24"/>
          <w:lang w:val="en-US" w:eastAsia="zh-CN" w:bidi="ar-SA"/>
        </w:rPr>
      </w:pPr>
    </w:p>
    <w:p w14:paraId="5EFC82DB">
      <w:pPr>
        <w:spacing w:line="360" w:lineRule="auto"/>
        <w:ind w:firstLine="480" w:firstLineChars="200"/>
        <w:rPr>
          <w:rFonts w:hint="eastAsia" w:ascii="楷体" w:hAnsi="楷体" w:eastAsia="楷体" w:cs="楷体"/>
          <w:color w:val="auto"/>
          <w:kern w:val="2"/>
          <w:sz w:val="24"/>
          <w:szCs w:val="24"/>
          <w:lang w:val="en-US" w:eastAsia="zh-CN" w:bidi="ar-SA"/>
        </w:rPr>
      </w:pPr>
    </w:p>
    <w:p w14:paraId="367A1FCB">
      <w:pPr>
        <w:spacing w:line="360" w:lineRule="auto"/>
        <w:ind w:firstLine="480" w:firstLineChars="200"/>
        <w:rPr>
          <w:rFonts w:hint="eastAsia" w:ascii="楷体" w:hAnsi="楷体" w:eastAsia="楷体" w:cs="楷体"/>
          <w:color w:val="auto"/>
          <w:kern w:val="2"/>
          <w:sz w:val="24"/>
          <w:szCs w:val="24"/>
          <w:lang w:val="en-US" w:eastAsia="zh-CN" w:bidi="ar-SA"/>
        </w:rPr>
      </w:pPr>
    </w:p>
    <w:p w14:paraId="519395D7">
      <w:pPr>
        <w:spacing w:line="360" w:lineRule="auto"/>
        <w:ind w:firstLine="480" w:firstLineChars="200"/>
        <w:rPr>
          <w:rFonts w:hint="eastAsia" w:ascii="楷体" w:hAnsi="楷体" w:eastAsia="楷体" w:cs="楷体"/>
          <w:color w:val="auto"/>
          <w:kern w:val="2"/>
          <w:sz w:val="24"/>
          <w:szCs w:val="24"/>
          <w:lang w:val="en-US" w:eastAsia="zh-CN" w:bidi="ar-SA"/>
        </w:rPr>
      </w:pPr>
    </w:p>
    <w:p w14:paraId="1C2D2ECF">
      <w:pPr>
        <w:spacing w:line="360" w:lineRule="auto"/>
        <w:ind w:firstLine="480" w:firstLineChars="200"/>
        <w:rPr>
          <w:rFonts w:hint="eastAsia" w:ascii="楷体" w:hAnsi="楷体" w:eastAsia="楷体" w:cs="楷体"/>
          <w:color w:val="auto"/>
          <w:kern w:val="2"/>
          <w:sz w:val="24"/>
          <w:szCs w:val="24"/>
          <w:lang w:val="en-US" w:eastAsia="zh-CN" w:bidi="ar-SA"/>
        </w:rPr>
      </w:pPr>
    </w:p>
    <w:p w14:paraId="394E882C">
      <w:pPr>
        <w:spacing w:line="360" w:lineRule="auto"/>
        <w:ind w:firstLine="480" w:firstLineChars="200"/>
        <w:rPr>
          <w:rFonts w:hint="eastAsia" w:ascii="楷体" w:hAnsi="楷体" w:eastAsia="楷体" w:cs="楷体"/>
          <w:color w:val="auto"/>
          <w:kern w:val="2"/>
          <w:sz w:val="24"/>
          <w:szCs w:val="24"/>
          <w:lang w:val="en-US" w:eastAsia="zh-CN" w:bidi="ar-SA"/>
        </w:rPr>
      </w:pPr>
    </w:p>
    <w:p w14:paraId="3B52A37D">
      <w:pPr>
        <w:spacing w:line="360" w:lineRule="auto"/>
        <w:ind w:firstLine="480" w:firstLineChars="200"/>
        <w:rPr>
          <w:rFonts w:hint="eastAsia" w:ascii="楷体" w:hAnsi="楷体" w:eastAsia="楷体" w:cs="楷体"/>
          <w:color w:val="auto"/>
          <w:kern w:val="2"/>
          <w:sz w:val="24"/>
          <w:szCs w:val="24"/>
          <w:lang w:val="en-US" w:eastAsia="zh-CN" w:bidi="ar-SA"/>
        </w:rPr>
      </w:pPr>
    </w:p>
    <w:p w14:paraId="108E7153">
      <w:pPr>
        <w:spacing w:line="360" w:lineRule="auto"/>
        <w:ind w:firstLine="480" w:firstLineChars="200"/>
        <w:rPr>
          <w:rFonts w:hint="eastAsia" w:ascii="楷体" w:hAnsi="楷体" w:eastAsia="楷体" w:cs="楷体"/>
          <w:color w:val="auto"/>
          <w:kern w:val="2"/>
          <w:sz w:val="24"/>
          <w:szCs w:val="24"/>
          <w:lang w:val="en-US" w:eastAsia="zh-CN" w:bidi="ar-SA"/>
        </w:rPr>
      </w:pPr>
    </w:p>
    <w:p w14:paraId="448B350E">
      <w:pPr>
        <w:spacing w:line="360" w:lineRule="auto"/>
        <w:ind w:firstLine="480" w:firstLineChars="200"/>
        <w:rPr>
          <w:rFonts w:hint="eastAsia" w:ascii="楷体" w:hAnsi="楷体" w:eastAsia="楷体" w:cs="楷体"/>
          <w:color w:val="auto"/>
          <w:kern w:val="2"/>
          <w:sz w:val="24"/>
          <w:szCs w:val="24"/>
          <w:lang w:val="en-US" w:eastAsia="zh-CN" w:bidi="ar-SA"/>
        </w:rPr>
      </w:pPr>
    </w:p>
    <w:p w14:paraId="0D2E8728">
      <w:pPr>
        <w:spacing w:line="360" w:lineRule="auto"/>
        <w:ind w:firstLine="480" w:firstLineChars="200"/>
        <w:rPr>
          <w:rFonts w:hint="eastAsia" w:ascii="楷体" w:hAnsi="楷体" w:eastAsia="楷体" w:cs="楷体"/>
          <w:color w:val="auto"/>
          <w:kern w:val="2"/>
          <w:sz w:val="24"/>
          <w:szCs w:val="24"/>
          <w:lang w:val="en-US" w:eastAsia="zh-CN" w:bidi="ar-SA"/>
        </w:rPr>
      </w:pPr>
    </w:p>
    <w:p w14:paraId="529C8D3C">
      <w:pPr>
        <w:spacing w:line="360" w:lineRule="auto"/>
        <w:ind w:firstLine="480" w:firstLineChars="200"/>
        <w:rPr>
          <w:rFonts w:hint="eastAsia" w:ascii="楷体" w:hAnsi="楷体" w:eastAsia="楷体" w:cs="楷体"/>
          <w:color w:val="auto"/>
          <w:kern w:val="2"/>
          <w:sz w:val="24"/>
          <w:szCs w:val="24"/>
          <w:lang w:val="en-US" w:eastAsia="zh-CN" w:bidi="ar-SA"/>
        </w:rPr>
      </w:pPr>
    </w:p>
    <w:p w14:paraId="31AD3E3A">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附件一</w:t>
      </w:r>
    </w:p>
    <w:tbl>
      <w:tblPr>
        <w:tblStyle w:val="11"/>
        <w:tblW w:w="94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1944"/>
        <w:gridCol w:w="1412"/>
        <w:gridCol w:w="722"/>
        <w:gridCol w:w="1500"/>
        <w:gridCol w:w="1500"/>
        <w:gridCol w:w="1797"/>
      </w:tblGrid>
      <w:tr w14:paraId="1BA1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44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6B5F12C">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lang w:val="en-US" w:eastAsia="zh-CN" w:bidi="ar"/>
              </w:rPr>
              <w:t>玉林市玉州区第三实验小学物业管理服务项目</w:t>
            </w:r>
            <w:r>
              <w:rPr>
                <w:rFonts w:hint="eastAsia" w:ascii="楷体" w:hAnsi="楷体" w:eastAsia="楷体" w:cs="楷体"/>
                <w:b/>
                <w:bCs/>
                <w:i w:val="0"/>
                <w:iCs w:val="0"/>
                <w:color w:val="000000"/>
                <w:kern w:val="0"/>
                <w:sz w:val="32"/>
                <w:szCs w:val="32"/>
                <w:u w:val="none"/>
                <w:lang w:val="en-US" w:eastAsia="zh-CN" w:bidi="ar"/>
              </w:rPr>
              <w:br w:type="textWrapping"/>
            </w:r>
            <w:r>
              <w:rPr>
                <w:rFonts w:hint="eastAsia" w:ascii="楷体" w:hAnsi="楷体" w:eastAsia="楷体" w:cs="楷体"/>
                <w:b/>
                <w:bCs/>
                <w:i w:val="0"/>
                <w:iCs w:val="0"/>
                <w:color w:val="000000"/>
                <w:kern w:val="0"/>
                <w:sz w:val="32"/>
                <w:szCs w:val="32"/>
                <w:u w:val="none"/>
                <w:lang w:val="en-US" w:eastAsia="zh-CN" w:bidi="ar"/>
              </w:rPr>
              <w:t>报价表</w:t>
            </w:r>
          </w:p>
        </w:tc>
      </w:tr>
      <w:tr w14:paraId="4580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440" w:type="dxa"/>
            <w:gridSpan w:val="7"/>
            <w:tcBorders>
              <w:top w:val="nil"/>
              <w:left w:val="single" w:color="000000" w:sz="8" w:space="0"/>
              <w:bottom w:val="single" w:color="000000" w:sz="8" w:space="0"/>
              <w:right w:val="single" w:color="000000" w:sz="8" w:space="0"/>
            </w:tcBorders>
            <w:shd w:val="clear" w:color="auto" w:fill="auto"/>
            <w:noWrap/>
            <w:vAlign w:val="center"/>
          </w:tcPr>
          <w:p w14:paraId="4C71D9AC">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一、固定人员工资</w:t>
            </w:r>
          </w:p>
        </w:tc>
      </w:tr>
      <w:tr w14:paraId="7D00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FE2BFE4">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序号</w:t>
            </w:r>
          </w:p>
        </w:tc>
        <w:tc>
          <w:tcPr>
            <w:tcW w:w="1944" w:type="dxa"/>
            <w:tcBorders>
              <w:top w:val="single" w:color="000000" w:sz="8" w:space="0"/>
              <w:left w:val="nil"/>
              <w:bottom w:val="single" w:color="000000" w:sz="8" w:space="0"/>
              <w:right w:val="single" w:color="000000" w:sz="8" w:space="0"/>
            </w:tcBorders>
            <w:shd w:val="clear" w:color="auto" w:fill="auto"/>
            <w:noWrap/>
            <w:vAlign w:val="center"/>
          </w:tcPr>
          <w:p w14:paraId="61A2CAC2">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岗位</w:t>
            </w:r>
          </w:p>
        </w:tc>
        <w:tc>
          <w:tcPr>
            <w:tcW w:w="1412" w:type="dxa"/>
            <w:tcBorders>
              <w:top w:val="single" w:color="000000" w:sz="8" w:space="0"/>
              <w:left w:val="nil"/>
              <w:bottom w:val="single" w:color="000000" w:sz="8" w:space="0"/>
              <w:right w:val="single" w:color="000000" w:sz="8" w:space="0"/>
            </w:tcBorders>
            <w:shd w:val="clear" w:color="auto" w:fill="auto"/>
            <w:vAlign w:val="center"/>
          </w:tcPr>
          <w:p w14:paraId="14C5AE22">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单价元/人/月</w:t>
            </w:r>
          </w:p>
        </w:tc>
        <w:tc>
          <w:tcPr>
            <w:tcW w:w="722" w:type="dxa"/>
            <w:tcBorders>
              <w:top w:val="single" w:color="000000" w:sz="8" w:space="0"/>
              <w:left w:val="nil"/>
              <w:bottom w:val="single" w:color="000000" w:sz="8" w:space="0"/>
              <w:right w:val="single" w:color="000000" w:sz="8" w:space="0"/>
            </w:tcBorders>
            <w:shd w:val="clear" w:color="auto" w:fill="auto"/>
            <w:noWrap/>
            <w:vAlign w:val="center"/>
          </w:tcPr>
          <w:p w14:paraId="21B38850">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数量</w:t>
            </w:r>
          </w:p>
        </w:tc>
        <w:tc>
          <w:tcPr>
            <w:tcW w:w="1500" w:type="dxa"/>
            <w:tcBorders>
              <w:top w:val="single" w:color="000000" w:sz="8" w:space="0"/>
              <w:left w:val="nil"/>
              <w:bottom w:val="single" w:color="000000" w:sz="8" w:space="0"/>
              <w:right w:val="single" w:color="000000" w:sz="8" w:space="0"/>
            </w:tcBorders>
            <w:shd w:val="clear" w:color="auto" w:fill="auto"/>
            <w:noWrap/>
            <w:vAlign w:val="center"/>
          </w:tcPr>
          <w:p w14:paraId="3D4F2566">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月度费用（元）</w:t>
            </w:r>
          </w:p>
        </w:tc>
        <w:tc>
          <w:tcPr>
            <w:tcW w:w="1500" w:type="dxa"/>
            <w:tcBorders>
              <w:top w:val="single" w:color="000000" w:sz="8" w:space="0"/>
              <w:left w:val="nil"/>
              <w:bottom w:val="single" w:color="000000" w:sz="8" w:space="0"/>
              <w:right w:val="single" w:color="000000" w:sz="8" w:space="0"/>
            </w:tcBorders>
            <w:shd w:val="clear" w:color="auto" w:fill="auto"/>
            <w:noWrap/>
            <w:vAlign w:val="center"/>
          </w:tcPr>
          <w:p w14:paraId="663FE50A">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12个月费用 （元）</w:t>
            </w:r>
          </w:p>
        </w:tc>
        <w:tc>
          <w:tcPr>
            <w:tcW w:w="1797" w:type="dxa"/>
            <w:tcBorders>
              <w:top w:val="single" w:color="000000" w:sz="8" w:space="0"/>
              <w:left w:val="nil"/>
              <w:bottom w:val="single" w:color="000000" w:sz="8" w:space="0"/>
              <w:right w:val="single" w:color="000000" w:sz="8" w:space="0"/>
            </w:tcBorders>
            <w:shd w:val="clear" w:color="auto" w:fill="auto"/>
            <w:vAlign w:val="center"/>
          </w:tcPr>
          <w:p w14:paraId="47EF385F">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备注</w:t>
            </w:r>
          </w:p>
        </w:tc>
      </w:tr>
      <w:tr w14:paraId="3942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35724CD">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w:t>
            </w:r>
          </w:p>
        </w:tc>
        <w:tc>
          <w:tcPr>
            <w:tcW w:w="1944" w:type="dxa"/>
            <w:tcBorders>
              <w:top w:val="nil"/>
              <w:left w:val="nil"/>
              <w:bottom w:val="single" w:color="000000" w:sz="8" w:space="0"/>
              <w:right w:val="single" w:color="000000" w:sz="8" w:space="0"/>
            </w:tcBorders>
            <w:shd w:val="clear" w:color="auto" w:fill="auto"/>
            <w:noWrap/>
            <w:vAlign w:val="center"/>
          </w:tcPr>
          <w:p w14:paraId="60B0213E">
            <w:pPr>
              <w:keepNext w:val="0"/>
              <w:keepLines w:val="0"/>
              <w:widowControl/>
              <w:suppressLineNumbers w:val="0"/>
              <w:spacing w:line="360" w:lineRule="auto"/>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主管</w:t>
            </w:r>
          </w:p>
        </w:tc>
        <w:tc>
          <w:tcPr>
            <w:tcW w:w="1412" w:type="dxa"/>
            <w:tcBorders>
              <w:top w:val="nil"/>
              <w:left w:val="nil"/>
              <w:bottom w:val="single" w:color="000000" w:sz="8" w:space="0"/>
              <w:right w:val="single" w:color="000000" w:sz="8" w:space="0"/>
            </w:tcBorders>
            <w:shd w:val="clear" w:color="auto" w:fill="auto"/>
            <w:noWrap/>
            <w:vAlign w:val="center"/>
          </w:tcPr>
          <w:p w14:paraId="1525CB4E">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vAlign w:val="center"/>
          </w:tcPr>
          <w:p w14:paraId="0C1D55FE">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19158AA8">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78992144">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4C5585DD">
            <w:pPr>
              <w:spacing w:line="360" w:lineRule="auto"/>
              <w:jc w:val="center"/>
              <w:rPr>
                <w:rFonts w:hint="eastAsia" w:ascii="楷体" w:hAnsi="楷体" w:eastAsia="楷体" w:cs="楷体"/>
                <w:i w:val="0"/>
                <w:iCs w:val="0"/>
                <w:color w:val="000000"/>
                <w:sz w:val="22"/>
                <w:szCs w:val="22"/>
                <w:u w:val="none"/>
              </w:rPr>
            </w:pPr>
          </w:p>
        </w:tc>
      </w:tr>
      <w:tr w14:paraId="4797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0FA287B">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w:t>
            </w:r>
          </w:p>
        </w:tc>
        <w:tc>
          <w:tcPr>
            <w:tcW w:w="1944" w:type="dxa"/>
            <w:tcBorders>
              <w:top w:val="nil"/>
              <w:left w:val="nil"/>
              <w:bottom w:val="single" w:color="000000" w:sz="8" w:space="0"/>
              <w:right w:val="single" w:color="000000" w:sz="8" w:space="0"/>
            </w:tcBorders>
            <w:shd w:val="clear" w:color="auto" w:fill="auto"/>
            <w:vAlign w:val="center"/>
          </w:tcPr>
          <w:p w14:paraId="3064D146">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保洁员</w:t>
            </w:r>
          </w:p>
        </w:tc>
        <w:tc>
          <w:tcPr>
            <w:tcW w:w="1412" w:type="dxa"/>
            <w:tcBorders>
              <w:top w:val="nil"/>
              <w:left w:val="nil"/>
              <w:bottom w:val="single" w:color="000000" w:sz="8" w:space="0"/>
              <w:right w:val="single" w:color="000000" w:sz="8" w:space="0"/>
            </w:tcBorders>
            <w:shd w:val="clear" w:color="auto" w:fill="auto"/>
            <w:noWrap/>
            <w:vAlign w:val="center"/>
          </w:tcPr>
          <w:p w14:paraId="161FA011">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vAlign w:val="center"/>
          </w:tcPr>
          <w:p w14:paraId="6ADEA99D">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44FD5576">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564C90A">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3E43B9C2">
            <w:pPr>
              <w:spacing w:line="360" w:lineRule="auto"/>
              <w:jc w:val="center"/>
              <w:rPr>
                <w:rFonts w:hint="eastAsia" w:ascii="楷体" w:hAnsi="楷体" w:eastAsia="楷体" w:cs="楷体"/>
                <w:i w:val="0"/>
                <w:iCs w:val="0"/>
                <w:color w:val="000000"/>
                <w:sz w:val="22"/>
                <w:szCs w:val="22"/>
                <w:u w:val="none"/>
              </w:rPr>
            </w:pPr>
          </w:p>
        </w:tc>
      </w:tr>
      <w:tr w14:paraId="79CA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AA380BC">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3</w:t>
            </w:r>
          </w:p>
        </w:tc>
        <w:tc>
          <w:tcPr>
            <w:tcW w:w="1944" w:type="dxa"/>
            <w:tcBorders>
              <w:top w:val="nil"/>
              <w:left w:val="nil"/>
              <w:bottom w:val="single" w:color="000000" w:sz="8" w:space="0"/>
              <w:right w:val="single" w:color="000000" w:sz="8" w:space="0"/>
            </w:tcBorders>
            <w:shd w:val="clear" w:color="auto" w:fill="auto"/>
            <w:vAlign w:val="center"/>
          </w:tcPr>
          <w:p w14:paraId="0F641BE0">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sz w:val="22"/>
                <w:szCs w:val="22"/>
                <w:u w:val="none"/>
                <w:lang w:val="en-US" w:eastAsia="zh-CN"/>
              </w:rPr>
              <w:t>......</w:t>
            </w:r>
          </w:p>
        </w:tc>
        <w:tc>
          <w:tcPr>
            <w:tcW w:w="1412" w:type="dxa"/>
            <w:tcBorders>
              <w:top w:val="nil"/>
              <w:left w:val="nil"/>
              <w:bottom w:val="single" w:color="000000" w:sz="8" w:space="0"/>
              <w:right w:val="single" w:color="000000" w:sz="8" w:space="0"/>
            </w:tcBorders>
            <w:shd w:val="clear" w:color="auto" w:fill="auto"/>
            <w:noWrap/>
            <w:vAlign w:val="center"/>
          </w:tcPr>
          <w:p w14:paraId="568517B3">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vAlign w:val="center"/>
          </w:tcPr>
          <w:p w14:paraId="71B30395">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604AB03">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706307A4">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6B49B7F4">
            <w:pPr>
              <w:spacing w:line="360" w:lineRule="auto"/>
              <w:jc w:val="center"/>
              <w:rPr>
                <w:rFonts w:hint="eastAsia" w:ascii="楷体" w:hAnsi="楷体" w:eastAsia="楷体" w:cs="楷体"/>
                <w:i w:val="0"/>
                <w:iCs w:val="0"/>
                <w:color w:val="000000"/>
                <w:sz w:val="22"/>
                <w:szCs w:val="22"/>
                <w:u w:val="none"/>
              </w:rPr>
            </w:pPr>
          </w:p>
        </w:tc>
      </w:tr>
      <w:tr w14:paraId="735C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AC17AB6">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4</w:t>
            </w:r>
          </w:p>
        </w:tc>
        <w:tc>
          <w:tcPr>
            <w:tcW w:w="1944" w:type="dxa"/>
            <w:tcBorders>
              <w:top w:val="nil"/>
              <w:left w:val="nil"/>
              <w:bottom w:val="single" w:color="000000" w:sz="8" w:space="0"/>
              <w:right w:val="single" w:color="000000" w:sz="8" w:space="0"/>
            </w:tcBorders>
            <w:shd w:val="clear" w:color="auto" w:fill="auto"/>
            <w:vAlign w:val="center"/>
          </w:tcPr>
          <w:p w14:paraId="212B9DC0">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意外保险/社保费</w:t>
            </w:r>
          </w:p>
        </w:tc>
        <w:tc>
          <w:tcPr>
            <w:tcW w:w="14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C0B7D7">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3CC0C00B">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7D3ED8F3">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17FD12CB">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noWrap/>
            <w:vAlign w:val="center"/>
          </w:tcPr>
          <w:p w14:paraId="01608C8F">
            <w:pPr>
              <w:keepNext w:val="0"/>
              <w:keepLines w:val="0"/>
              <w:widowControl/>
              <w:suppressLineNumbers w:val="0"/>
              <w:spacing w:line="360" w:lineRule="auto"/>
              <w:jc w:val="both"/>
              <w:textAlignment w:val="center"/>
              <w:rPr>
                <w:rFonts w:hint="eastAsia" w:ascii="楷体" w:hAnsi="楷体" w:eastAsia="楷体" w:cs="楷体"/>
                <w:i w:val="0"/>
                <w:iCs w:val="0"/>
                <w:color w:val="000000"/>
                <w:sz w:val="22"/>
                <w:szCs w:val="22"/>
                <w:u w:val="none"/>
              </w:rPr>
            </w:pPr>
          </w:p>
        </w:tc>
      </w:tr>
      <w:tr w14:paraId="0D68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7F823EFD">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5</w:t>
            </w:r>
          </w:p>
        </w:tc>
        <w:tc>
          <w:tcPr>
            <w:tcW w:w="1944" w:type="dxa"/>
            <w:tcBorders>
              <w:top w:val="nil"/>
              <w:left w:val="nil"/>
              <w:bottom w:val="single" w:color="000000" w:sz="8" w:space="0"/>
              <w:right w:val="single" w:color="000000" w:sz="8" w:space="0"/>
            </w:tcBorders>
            <w:shd w:val="clear" w:color="auto" w:fill="auto"/>
            <w:vAlign w:val="center"/>
          </w:tcPr>
          <w:p w14:paraId="2983CC77">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工人福利</w:t>
            </w:r>
          </w:p>
        </w:tc>
        <w:tc>
          <w:tcPr>
            <w:tcW w:w="1412" w:type="dxa"/>
            <w:tcBorders>
              <w:top w:val="nil"/>
              <w:left w:val="nil"/>
              <w:bottom w:val="single" w:color="000000" w:sz="8" w:space="0"/>
              <w:right w:val="single" w:color="000000" w:sz="8" w:space="0"/>
            </w:tcBorders>
            <w:shd w:val="clear" w:color="auto" w:fill="auto"/>
            <w:noWrap/>
            <w:vAlign w:val="center"/>
          </w:tcPr>
          <w:p w14:paraId="1C825F79">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566936DB">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116715D">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EC19A2A">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256384AC">
            <w:pPr>
              <w:spacing w:line="360" w:lineRule="auto"/>
              <w:jc w:val="center"/>
              <w:rPr>
                <w:rFonts w:hint="eastAsia" w:ascii="楷体" w:hAnsi="楷体" w:eastAsia="楷体" w:cs="楷体"/>
                <w:i w:val="0"/>
                <w:iCs w:val="0"/>
                <w:color w:val="000000"/>
                <w:sz w:val="22"/>
                <w:szCs w:val="22"/>
                <w:u w:val="none"/>
              </w:rPr>
            </w:pPr>
          </w:p>
        </w:tc>
      </w:tr>
      <w:tr w14:paraId="5AA0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566C6E03">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1944" w:type="dxa"/>
            <w:tcBorders>
              <w:top w:val="nil"/>
              <w:left w:val="nil"/>
              <w:bottom w:val="single" w:color="000000" w:sz="8" w:space="0"/>
              <w:right w:val="single" w:color="000000" w:sz="8" w:space="0"/>
            </w:tcBorders>
            <w:shd w:val="clear" w:color="auto" w:fill="auto"/>
            <w:noWrap/>
            <w:vAlign w:val="center"/>
          </w:tcPr>
          <w:p w14:paraId="5A23FB31">
            <w:pPr>
              <w:keepNext w:val="0"/>
              <w:keepLines w:val="0"/>
              <w:widowControl/>
              <w:suppressLineNumbers w:val="0"/>
              <w:spacing w:line="360" w:lineRule="auto"/>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w:t>
            </w:r>
          </w:p>
        </w:tc>
        <w:tc>
          <w:tcPr>
            <w:tcW w:w="1412" w:type="dxa"/>
            <w:tcBorders>
              <w:top w:val="nil"/>
              <w:left w:val="nil"/>
              <w:bottom w:val="single" w:color="000000" w:sz="8" w:space="0"/>
              <w:right w:val="single" w:color="000000" w:sz="8" w:space="0"/>
            </w:tcBorders>
            <w:shd w:val="clear" w:color="auto" w:fill="auto"/>
            <w:noWrap/>
            <w:vAlign w:val="center"/>
          </w:tcPr>
          <w:p w14:paraId="032449E4">
            <w:pPr>
              <w:spacing w:line="360" w:lineRule="auto"/>
              <w:jc w:val="center"/>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687F8EE6">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56465C7F">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38FB3DE">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42061E36">
            <w:pPr>
              <w:spacing w:line="360" w:lineRule="auto"/>
              <w:jc w:val="center"/>
              <w:rPr>
                <w:rFonts w:hint="eastAsia" w:ascii="楷体" w:hAnsi="楷体" w:eastAsia="楷体" w:cs="楷体"/>
                <w:i w:val="0"/>
                <w:iCs w:val="0"/>
                <w:color w:val="000000"/>
                <w:sz w:val="22"/>
                <w:szCs w:val="22"/>
                <w:u w:val="none"/>
              </w:rPr>
            </w:pPr>
          </w:p>
        </w:tc>
      </w:tr>
      <w:tr w14:paraId="0E9F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143" w:type="dxa"/>
            <w:gridSpan w:val="5"/>
            <w:tcBorders>
              <w:top w:val="nil"/>
              <w:left w:val="single" w:color="000000" w:sz="8" w:space="0"/>
              <w:bottom w:val="single" w:color="000000" w:sz="8" w:space="0"/>
              <w:right w:val="single" w:color="000000" w:sz="8" w:space="0"/>
            </w:tcBorders>
            <w:shd w:val="clear" w:color="auto" w:fill="auto"/>
            <w:noWrap/>
            <w:vAlign w:val="center"/>
          </w:tcPr>
          <w:p w14:paraId="285EE23E">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1-6小计</w:t>
            </w:r>
          </w:p>
        </w:tc>
        <w:tc>
          <w:tcPr>
            <w:tcW w:w="1500" w:type="dxa"/>
            <w:tcBorders>
              <w:top w:val="nil"/>
              <w:left w:val="nil"/>
              <w:bottom w:val="single" w:color="000000" w:sz="8" w:space="0"/>
              <w:right w:val="single" w:color="000000" w:sz="8" w:space="0"/>
            </w:tcBorders>
            <w:shd w:val="clear" w:color="auto" w:fill="auto"/>
            <w:noWrap/>
            <w:vAlign w:val="center"/>
          </w:tcPr>
          <w:p w14:paraId="01EF41C7">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53F21E69">
            <w:pPr>
              <w:spacing w:line="360" w:lineRule="auto"/>
              <w:jc w:val="center"/>
              <w:rPr>
                <w:rFonts w:hint="eastAsia" w:ascii="楷体" w:hAnsi="楷体" w:eastAsia="楷体" w:cs="楷体"/>
                <w:i w:val="0"/>
                <w:iCs w:val="0"/>
                <w:color w:val="000000"/>
                <w:sz w:val="22"/>
                <w:szCs w:val="22"/>
                <w:u w:val="none"/>
              </w:rPr>
            </w:pPr>
          </w:p>
        </w:tc>
      </w:tr>
      <w:tr w14:paraId="166E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440" w:type="dxa"/>
            <w:gridSpan w:val="7"/>
            <w:tcBorders>
              <w:top w:val="nil"/>
              <w:left w:val="single" w:color="000000" w:sz="8" w:space="0"/>
              <w:bottom w:val="single" w:color="000000" w:sz="8" w:space="0"/>
              <w:right w:val="single" w:color="000000" w:sz="8" w:space="0"/>
            </w:tcBorders>
            <w:shd w:val="clear" w:color="auto" w:fill="auto"/>
            <w:noWrap/>
            <w:vAlign w:val="center"/>
          </w:tcPr>
          <w:p w14:paraId="78F37053">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二、其他费用</w:t>
            </w:r>
          </w:p>
        </w:tc>
      </w:tr>
      <w:tr w14:paraId="5F37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3281BF3D">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序号</w:t>
            </w:r>
          </w:p>
        </w:tc>
        <w:tc>
          <w:tcPr>
            <w:tcW w:w="1944" w:type="dxa"/>
            <w:tcBorders>
              <w:top w:val="single" w:color="000000" w:sz="8" w:space="0"/>
              <w:left w:val="nil"/>
              <w:bottom w:val="single" w:color="000000" w:sz="8" w:space="0"/>
              <w:right w:val="single" w:color="000000" w:sz="8" w:space="0"/>
            </w:tcBorders>
            <w:shd w:val="clear" w:color="auto" w:fill="auto"/>
            <w:noWrap/>
            <w:vAlign w:val="center"/>
          </w:tcPr>
          <w:p w14:paraId="05F9E1B0">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项目</w:t>
            </w:r>
          </w:p>
        </w:tc>
        <w:tc>
          <w:tcPr>
            <w:tcW w:w="1412" w:type="dxa"/>
            <w:tcBorders>
              <w:top w:val="single" w:color="000000" w:sz="8" w:space="0"/>
              <w:left w:val="nil"/>
              <w:bottom w:val="single" w:color="000000" w:sz="8" w:space="0"/>
              <w:right w:val="single" w:color="000000" w:sz="8" w:space="0"/>
            </w:tcBorders>
            <w:shd w:val="clear" w:color="auto" w:fill="auto"/>
            <w:noWrap/>
            <w:vAlign w:val="center"/>
          </w:tcPr>
          <w:p w14:paraId="16BFF238">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单价/元</w:t>
            </w:r>
          </w:p>
        </w:tc>
        <w:tc>
          <w:tcPr>
            <w:tcW w:w="722" w:type="dxa"/>
            <w:tcBorders>
              <w:top w:val="single" w:color="000000" w:sz="8" w:space="0"/>
              <w:left w:val="nil"/>
              <w:bottom w:val="single" w:color="000000" w:sz="8" w:space="0"/>
              <w:right w:val="single" w:color="000000" w:sz="8" w:space="0"/>
            </w:tcBorders>
            <w:shd w:val="clear" w:color="auto" w:fill="auto"/>
            <w:noWrap/>
            <w:vAlign w:val="center"/>
          </w:tcPr>
          <w:p w14:paraId="70855E0D">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单位</w:t>
            </w:r>
          </w:p>
        </w:tc>
        <w:tc>
          <w:tcPr>
            <w:tcW w:w="1500" w:type="dxa"/>
            <w:tcBorders>
              <w:top w:val="single" w:color="000000" w:sz="8" w:space="0"/>
              <w:left w:val="nil"/>
              <w:bottom w:val="single" w:color="000000" w:sz="8" w:space="0"/>
              <w:right w:val="single" w:color="000000" w:sz="8" w:space="0"/>
            </w:tcBorders>
            <w:shd w:val="clear" w:color="auto" w:fill="auto"/>
            <w:noWrap/>
            <w:vAlign w:val="center"/>
          </w:tcPr>
          <w:p w14:paraId="6B6B52BB">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数量</w:t>
            </w:r>
          </w:p>
        </w:tc>
        <w:tc>
          <w:tcPr>
            <w:tcW w:w="1500" w:type="dxa"/>
            <w:tcBorders>
              <w:top w:val="single" w:color="000000" w:sz="8" w:space="0"/>
              <w:left w:val="nil"/>
              <w:bottom w:val="single" w:color="000000" w:sz="8" w:space="0"/>
              <w:right w:val="single" w:color="000000" w:sz="8" w:space="0"/>
            </w:tcBorders>
            <w:shd w:val="clear" w:color="auto" w:fill="auto"/>
            <w:noWrap/>
            <w:vAlign w:val="center"/>
          </w:tcPr>
          <w:p w14:paraId="28A3BFDB">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12个月费用 （元）</w:t>
            </w:r>
          </w:p>
        </w:tc>
        <w:tc>
          <w:tcPr>
            <w:tcW w:w="1797" w:type="dxa"/>
            <w:tcBorders>
              <w:top w:val="single" w:color="000000" w:sz="8" w:space="0"/>
              <w:left w:val="nil"/>
              <w:bottom w:val="single" w:color="000000" w:sz="8" w:space="0"/>
              <w:right w:val="single" w:color="000000" w:sz="8" w:space="0"/>
            </w:tcBorders>
            <w:shd w:val="clear" w:color="auto" w:fill="auto"/>
            <w:vAlign w:val="center"/>
          </w:tcPr>
          <w:p w14:paraId="2165C5E9">
            <w:pPr>
              <w:keepNext w:val="0"/>
              <w:keepLines w:val="0"/>
              <w:widowControl/>
              <w:suppressLineNumbers w:val="0"/>
              <w:spacing w:line="24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备注</w:t>
            </w:r>
          </w:p>
        </w:tc>
      </w:tr>
      <w:tr w14:paraId="32D8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0D1385D0">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7</w:t>
            </w:r>
          </w:p>
        </w:tc>
        <w:tc>
          <w:tcPr>
            <w:tcW w:w="1944" w:type="dxa"/>
            <w:tcBorders>
              <w:top w:val="nil"/>
              <w:left w:val="nil"/>
              <w:bottom w:val="single" w:color="000000" w:sz="8" w:space="0"/>
              <w:right w:val="single" w:color="000000" w:sz="8" w:space="0"/>
            </w:tcBorders>
            <w:shd w:val="clear" w:color="auto" w:fill="auto"/>
            <w:noWrap/>
            <w:vAlign w:val="center"/>
          </w:tcPr>
          <w:p w14:paraId="52BEB23A">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消杀</w:t>
            </w:r>
          </w:p>
        </w:tc>
        <w:tc>
          <w:tcPr>
            <w:tcW w:w="1412" w:type="dxa"/>
            <w:tcBorders>
              <w:top w:val="nil"/>
              <w:left w:val="nil"/>
              <w:bottom w:val="single" w:color="000000" w:sz="8" w:space="0"/>
              <w:right w:val="single" w:color="000000" w:sz="8" w:space="0"/>
            </w:tcBorders>
            <w:shd w:val="clear" w:color="auto" w:fill="auto"/>
            <w:noWrap/>
            <w:vAlign w:val="center"/>
          </w:tcPr>
          <w:p w14:paraId="487057F4">
            <w:pPr>
              <w:spacing w:line="360" w:lineRule="auto"/>
              <w:jc w:val="both"/>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1DCC9A46">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07A904C3">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5A112DD1">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543BA5DD">
            <w:pPr>
              <w:spacing w:line="360" w:lineRule="auto"/>
              <w:jc w:val="center"/>
              <w:rPr>
                <w:rFonts w:hint="eastAsia" w:ascii="楷体" w:hAnsi="楷体" w:eastAsia="楷体" w:cs="楷体"/>
                <w:i w:val="0"/>
                <w:iCs w:val="0"/>
                <w:color w:val="000000"/>
                <w:sz w:val="22"/>
                <w:szCs w:val="22"/>
                <w:u w:val="none"/>
              </w:rPr>
            </w:pPr>
          </w:p>
        </w:tc>
      </w:tr>
      <w:tr w14:paraId="2C24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2B4EDAFF">
            <w:pPr>
              <w:keepNext w:val="0"/>
              <w:keepLines w:val="0"/>
              <w:widowControl/>
              <w:suppressLineNumbers w:val="0"/>
              <w:spacing w:line="360" w:lineRule="auto"/>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8</w:t>
            </w:r>
          </w:p>
        </w:tc>
        <w:tc>
          <w:tcPr>
            <w:tcW w:w="1944" w:type="dxa"/>
            <w:tcBorders>
              <w:top w:val="nil"/>
              <w:left w:val="nil"/>
              <w:bottom w:val="single" w:color="000000" w:sz="8" w:space="0"/>
              <w:right w:val="single" w:color="000000" w:sz="8" w:space="0"/>
            </w:tcBorders>
            <w:shd w:val="clear" w:color="auto" w:fill="auto"/>
            <w:noWrap/>
            <w:vAlign w:val="center"/>
          </w:tcPr>
          <w:p w14:paraId="3426DEBC">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化粪池清理</w:t>
            </w:r>
          </w:p>
        </w:tc>
        <w:tc>
          <w:tcPr>
            <w:tcW w:w="1412" w:type="dxa"/>
            <w:tcBorders>
              <w:top w:val="nil"/>
              <w:left w:val="nil"/>
              <w:bottom w:val="single" w:color="000000" w:sz="8" w:space="0"/>
              <w:right w:val="single" w:color="000000" w:sz="8" w:space="0"/>
            </w:tcBorders>
            <w:shd w:val="clear" w:color="auto" w:fill="auto"/>
            <w:noWrap/>
            <w:vAlign w:val="center"/>
          </w:tcPr>
          <w:p w14:paraId="3E69C7CF">
            <w:pPr>
              <w:spacing w:line="360" w:lineRule="auto"/>
              <w:jc w:val="both"/>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01740718">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2CD47190">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6B140FDF">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13978750">
            <w:pPr>
              <w:spacing w:line="360" w:lineRule="auto"/>
              <w:jc w:val="center"/>
              <w:rPr>
                <w:rFonts w:hint="eastAsia" w:ascii="楷体" w:hAnsi="楷体" w:eastAsia="楷体" w:cs="楷体"/>
                <w:i w:val="0"/>
                <w:iCs w:val="0"/>
                <w:color w:val="000000"/>
                <w:sz w:val="22"/>
                <w:szCs w:val="22"/>
                <w:u w:val="none"/>
              </w:rPr>
            </w:pPr>
          </w:p>
        </w:tc>
      </w:tr>
      <w:tr w14:paraId="75F3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5" w:type="dxa"/>
            <w:tcBorders>
              <w:top w:val="nil"/>
              <w:left w:val="single" w:color="000000" w:sz="8" w:space="0"/>
              <w:bottom w:val="single" w:color="000000" w:sz="8" w:space="0"/>
              <w:right w:val="single" w:color="000000" w:sz="8" w:space="0"/>
            </w:tcBorders>
            <w:shd w:val="clear" w:color="auto" w:fill="auto"/>
            <w:noWrap/>
            <w:vAlign w:val="center"/>
          </w:tcPr>
          <w:p w14:paraId="42528158">
            <w:pPr>
              <w:keepNext w:val="0"/>
              <w:keepLines w:val="0"/>
              <w:widowControl/>
              <w:suppressLineNumbers w:val="0"/>
              <w:spacing w:line="360" w:lineRule="auto"/>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w:t>
            </w:r>
          </w:p>
        </w:tc>
        <w:tc>
          <w:tcPr>
            <w:tcW w:w="1944" w:type="dxa"/>
            <w:tcBorders>
              <w:top w:val="nil"/>
              <w:left w:val="nil"/>
              <w:bottom w:val="single" w:color="000000" w:sz="8" w:space="0"/>
              <w:right w:val="single" w:color="000000" w:sz="8" w:space="0"/>
            </w:tcBorders>
            <w:shd w:val="clear" w:color="auto" w:fill="auto"/>
            <w:noWrap/>
            <w:vAlign w:val="center"/>
          </w:tcPr>
          <w:p w14:paraId="2827BFC7">
            <w:pPr>
              <w:keepNext w:val="0"/>
              <w:keepLines w:val="0"/>
              <w:widowControl/>
              <w:suppressLineNumbers w:val="0"/>
              <w:spacing w:line="360" w:lineRule="auto"/>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sz w:val="22"/>
                <w:szCs w:val="22"/>
                <w:u w:val="none"/>
                <w:lang w:val="en-US" w:eastAsia="zh-CN"/>
              </w:rPr>
              <w:t>......</w:t>
            </w:r>
          </w:p>
        </w:tc>
        <w:tc>
          <w:tcPr>
            <w:tcW w:w="1412" w:type="dxa"/>
            <w:tcBorders>
              <w:top w:val="nil"/>
              <w:left w:val="nil"/>
              <w:bottom w:val="single" w:color="000000" w:sz="8" w:space="0"/>
              <w:right w:val="single" w:color="000000" w:sz="8" w:space="0"/>
            </w:tcBorders>
            <w:shd w:val="clear" w:color="auto" w:fill="auto"/>
            <w:noWrap/>
            <w:vAlign w:val="center"/>
          </w:tcPr>
          <w:p w14:paraId="4C5C0B6B">
            <w:pPr>
              <w:spacing w:line="360" w:lineRule="auto"/>
              <w:jc w:val="both"/>
              <w:rPr>
                <w:rFonts w:hint="eastAsia" w:ascii="楷体" w:hAnsi="楷体" w:eastAsia="楷体" w:cs="楷体"/>
                <w:i w:val="0"/>
                <w:iCs w:val="0"/>
                <w:color w:val="000000"/>
                <w:sz w:val="22"/>
                <w:szCs w:val="22"/>
                <w:u w:val="none"/>
              </w:rPr>
            </w:pPr>
          </w:p>
        </w:tc>
        <w:tc>
          <w:tcPr>
            <w:tcW w:w="722" w:type="dxa"/>
            <w:tcBorders>
              <w:top w:val="nil"/>
              <w:left w:val="nil"/>
              <w:bottom w:val="single" w:color="000000" w:sz="8" w:space="0"/>
              <w:right w:val="single" w:color="000000" w:sz="8" w:space="0"/>
            </w:tcBorders>
            <w:shd w:val="clear" w:color="auto" w:fill="auto"/>
            <w:noWrap/>
            <w:vAlign w:val="center"/>
          </w:tcPr>
          <w:p w14:paraId="71EEA956">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4E68A8D3">
            <w:pPr>
              <w:spacing w:line="360" w:lineRule="auto"/>
              <w:jc w:val="center"/>
              <w:rPr>
                <w:rFonts w:hint="eastAsia" w:ascii="楷体" w:hAnsi="楷体" w:eastAsia="楷体" w:cs="楷体"/>
                <w:i w:val="0"/>
                <w:iCs w:val="0"/>
                <w:color w:val="000000"/>
                <w:sz w:val="22"/>
                <w:szCs w:val="22"/>
                <w:u w:val="none"/>
              </w:rPr>
            </w:pPr>
          </w:p>
        </w:tc>
        <w:tc>
          <w:tcPr>
            <w:tcW w:w="1500" w:type="dxa"/>
            <w:tcBorders>
              <w:top w:val="nil"/>
              <w:left w:val="nil"/>
              <w:bottom w:val="single" w:color="000000" w:sz="8" w:space="0"/>
              <w:right w:val="single" w:color="000000" w:sz="8" w:space="0"/>
            </w:tcBorders>
            <w:shd w:val="clear" w:color="auto" w:fill="auto"/>
            <w:noWrap/>
            <w:vAlign w:val="center"/>
          </w:tcPr>
          <w:p w14:paraId="31FBC6C7">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7673EF7C">
            <w:pPr>
              <w:spacing w:line="360" w:lineRule="auto"/>
              <w:jc w:val="center"/>
              <w:rPr>
                <w:rFonts w:hint="eastAsia" w:ascii="楷体" w:hAnsi="楷体" w:eastAsia="楷体" w:cs="楷体"/>
                <w:i w:val="0"/>
                <w:iCs w:val="0"/>
                <w:color w:val="000000"/>
                <w:sz w:val="22"/>
                <w:szCs w:val="22"/>
                <w:u w:val="none"/>
              </w:rPr>
            </w:pPr>
          </w:p>
        </w:tc>
      </w:tr>
      <w:tr w14:paraId="150C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143" w:type="dxa"/>
            <w:gridSpan w:val="5"/>
            <w:tcBorders>
              <w:top w:val="nil"/>
              <w:left w:val="single" w:color="000000" w:sz="8" w:space="0"/>
              <w:bottom w:val="single" w:color="000000" w:sz="8" w:space="0"/>
              <w:right w:val="single" w:color="000000" w:sz="8" w:space="0"/>
            </w:tcBorders>
            <w:shd w:val="clear" w:color="auto" w:fill="auto"/>
            <w:noWrap/>
            <w:vAlign w:val="center"/>
          </w:tcPr>
          <w:p w14:paraId="129DA58F">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7-8小计</w:t>
            </w:r>
          </w:p>
        </w:tc>
        <w:tc>
          <w:tcPr>
            <w:tcW w:w="1500" w:type="dxa"/>
            <w:tcBorders>
              <w:top w:val="nil"/>
              <w:left w:val="nil"/>
              <w:bottom w:val="single" w:color="000000" w:sz="8" w:space="0"/>
              <w:right w:val="single" w:color="000000" w:sz="8" w:space="0"/>
            </w:tcBorders>
            <w:shd w:val="clear" w:color="auto" w:fill="auto"/>
            <w:noWrap/>
            <w:vAlign w:val="center"/>
          </w:tcPr>
          <w:p w14:paraId="35706B9F">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3B8F7020">
            <w:pPr>
              <w:spacing w:line="360" w:lineRule="auto"/>
              <w:jc w:val="center"/>
              <w:rPr>
                <w:rFonts w:hint="eastAsia" w:ascii="楷体" w:hAnsi="楷体" w:eastAsia="楷体" w:cs="楷体"/>
                <w:i w:val="0"/>
                <w:iCs w:val="0"/>
                <w:color w:val="000000"/>
                <w:sz w:val="22"/>
                <w:szCs w:val="22"/>
                <w:u w:val="none"/>
              </w:rPr>
            </w:pPr>
          </w:p>
        </w:tc>
      </w:tr>
      <w:tr w14:paraId="64F2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143" w:type="dxa"/>
            <w:gridSpan w:val="5"/>
            <w:tcBorders>
              <w:top w:val="nil"/>
              <w:left w:val="single" w:color="000000" w:sz="8" w:space="0"/>
              <w:bottom w:val="single" w:color="000000" w:sz="8" w:space="0"/>
              <w:right w:val="single" w:color="000000" w:sz="8" w:space="0"/>
            </w:tcBorders>
            <w:shd w:val="clear" w:color="auto" w:fill="auto"/>
            <w:noWrap/>
            <w:vAlign w:val="center"/>
          </w:tcPr>
          <w:p w14:paraId="40BD809D">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以上一至二项合计：</w:t>
            </w:r>
          </w:p>
        </w:tc>
        <w:tc>
          <w:tcPr>
            <w:tcW w:w="1500" w:type="dxa"/>
            <w:tcBorders>
              <w:top w:val="nil"/>
              <w:left w:val="nil"/>
              <w:bottom w:val="single" w:color="000000" w:sz="8" w:space="0"/>
              <w:right w:val="single" w:color="000000" w:sz="8" w:space="0"/>
            </w:tcBorders>
            <w:shd w:val="clear" w:color="auto" w:fill="auto"/>
            <w:noWrap/>
            <w:vAlign w:val="center"/>
          </w:tcPr>
          <w:p w14:paraId="2FC8AADE">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vAlign w:val="center"/>
          </w:tcPr>
          <w:p w14:paraId="1660A02F">
            <w:pPr>
              <w:spacing w:line="360" w:lineRule="auto"/>
              <w:jc w:val="center"/>
              <w:rPr>
                <w:rFonts w:hint="eastAsia" w:ascii="楷体" w:hAnsi="楷体" w:eastAsia="楷体" w:cs="楷体"/>
                <w:i w:val="0"/>
                <w:iCs w:val="0"/>
                <w:color w:val="000000"/>
                <w:sz w:val="22"/>
                <w:szCs w:val="22"/>
                <w:u w:val="none"/>
              </w:rPr>
            </w:pPr>
          </w:p>
        </w:tc>
      </w:tr>
      <w:tr w14:paraId="7C0B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6143" w:type="dxa"/>
            <w:gridSpan w:val="5"/>
            <w:tcBorders>
              <w:top w:val="nil"/>
              <w:left w:val="single" w:color="000000" w:sz="8" w:space="0"/>
              <w:bottom w:val="single" w:color="auto" w:sz="4" w:space="0"/>
              <w:right w:val="single" w:color="000000" w:sz="8" w:space="0"/>
            </w:tcBorders>
            <w:shd w:val="clear" w:color="auto" w:fill="auto"/>
            <w:noWrap/>
            <w:vAlign w:val="center"/>
          </w:tcPr>
          <w:p w14:paraId="2DF8DA83">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三、法定税费</w:t>
            </w:r>
          </w:p>
        </w:tc>
        <w:tc>
          <w:tcPr>
            <w:tcW w:w="1500" w:type="dxa"/>
            <w:tcBorders>
              <w:top w:val="nil"/>
              <w:left w:val="nil"/>
              <w:bottom w:val="single" w:color="auto" w:sz="4" w:space="0"/>
              <w:right w:val="single" w:color="000000" w:sz="8" w:space="0"/>
            </w:tcBorders>
            <w:shd w:val="clear" w:color="auto" w:fill="auto"/>
            <w:noWrap/>
            <w:vAlign w:val="center"/>
          </w:tcPr>
          <w:p w14:paraId="4CE31192">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auto" w:sz="4" w:space="0"/>
              <w:right w:val="single" w:color="000000" w:sz="8" w:space="0"/>
            </w:tcBorders>
            <w:shd w:val="clear" w:color="auto" w:fill="auto"/>
            <w:vAlign w:val="center"/>
          </w:tcPr>
          <w:p w14:paraId="2F0043F2">
            <w:pPr>
              <w:spacing w:line="360" w:lineRule="auto"/>
              <w:jc w:val="center"/>
              <w:rPr>
                <w:rFonts w:hint="eastAsia" w:ascii="楷体" w:hAnsi="楷体" w:eastAsia="楷体" w:cs="楷体"/>
                <w:i w:val="0"/>
                <w:iCs w:val="0"/>
                <w:color w:val="000000"/>
                <w:sz w:val="22"/>
                <w:szCs w:val="22"/>
                <w:u w:val="none"/>
              </w:rPr>
            </w:pPr>
          </w:p>
        </w:tc>
      </w:tr>
      <w:tr w14:paraId="4240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143" w:type="dxa"/>
            <w:gridSpan w:val="5"/>
            <w:tcBorders>
              <w:top w:val="single" w:color="auto" w:sz="4" w:space="0"/>
              <w:left w:val="single" w:color="auto" w:sz="4" w:space="0"/>
              <w:bottom w:val="single" w:color="auto" w:sz="4" w:space="0"/>
              <w:right w:val="single" w:color="000000" w:sz="8" w:space="0"/>
            </w:tcBorders>
            <w:shd w:val="clear" w:color="auto" w:fill="auto"/>
            <w:noWrap/>
            <w:vAlign w:val="center"/>
          </w:tcPr>
          <w:p w14:paraId="75DBA6FA">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以上一至三项合计：</w:t>
            </w:r>
          </w:p>
        </w:tc>
        <w:tc>
          <w:tcPr>
            <w:tcW w:w="1500" w:type="dxa"/>
            <w:tcBorders>
              <w:top w:val="single" w:color="auto" w:sz="4" w:space="0"/>
              <w:left w:val="nil"/>
              <w:bottom w:val="single" w:color="auto" w:sz="4" w:space="0"/>
              <w:right w:val="single" w:color="000000" w:sz="8" w:space="0"/>
            </w:tcBorders>
            <w:shd w:val="clear" w:color="auto" w:fill="auto"/>
            <w:noWrap/>
            <w:vAlign w:val="center"/>
          </w:tcPr>
          <w:p w14:paraId="71683E94">
            <w:pPr>
              <w:spacing w:line="360" w:lineRule="auto"/>
              <w:jc w:val="center"/>
              <w:rPr>
                <w:rFonts w:hint="eastAsia" w:ascii="楷体" w:hAnsi="楷体" w:eastAsia="楷体" w:cs="楷体"/>
                <w:i w:val="0"/>
                <w:iCs w:val="0"/>
                <w:color w:val="000000"/>
                <w:sz w:val="22"/>
                <w:szCs w:val="22"/>
                <w:u w:val="none"/>
              </w:rPr>
            </w:pPr>
          </w:p>
        </w:tc>
        <w:tc>
          <w:tcPr>
            <w:tcW w:w="1797" w:type="dxa"/>
            <w:tcBorders>
              <w:top w:val="single" w:color="auto" w:sz="4" w:space="0"/>
              <w:left w:val="nil"/>
              <w:bottom w:val="single" w:color="auto" w:sz="4" w:space="0"/>
              <w:right w:val="single" w:color="auto" w:sz="4" w:space="0"/>
            </w:tcBorders>
            <w:shd w:val="clear" w:color="auto" w:fill="auto"/>
            <w:vAlign w:val="center"/>
          </w:tcPr>
          <w:p w14:paraId="56270D87">
            <w:pPr>
              <w:spacing w:line="360" w:lineRule="auto"/>
              <w:jc w:val="center"/>
              <w:rPr>
                <w:rFonts w:hint="eastAsia" w:ascii="楷体" w:hAnsi="楷体" w:eastAsia="楷体" w:cs="楷体"/>
                <w:i w:val="0"/>
                <w:iCs w:val="0"/>
                <w:color w:val="000000"/>
                <w:sz w:val="22"/>
                <w:szCs w:val="22"/>
                <w:u w:val="none"/>
              </w:rPr>
            </w:pPr>
          </w:p>
        </w:tc>
      </w:tr>
      <w:tr w14:paraId="696F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143" w:type="dxa"/>
            <w:gridSpan w:val="5"/>
            <w:tcBorders>
              <w:top w:val="single" w:color="auto" w:sz="4" w:space="0"/>
              <w:left w:val="single" w:color="000000" w:sz="8" w:space="0"/>
              <w:bottom w:val="single" w:color="000000" w:sz="8" w:space="0"/>
              <w:right w:val="single" w:color="000000" w:sz="8" w:space="0"/>
            </w:tcBorders>
            <w:shd w:val="clear" w:color="auto" w:fill="auto"/>
            <w:noWrap/>
            <w:vAlign w:val="center"/>
          </w:tcPr>
          <w:p w14:paraId="38F3B111">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四、合理利润</w:t>
            </w:r>
          </w:p>
        </w:tc>
        <w:tc>
          <w:tcPr>
            <w:tcW w:w="1500" w:type="dxa"/>
            <w:tcBorders>
              <w:top w:val="single" w:color="auto" w:sz="4" w:space="0"/>
              <w:left w:val="nil"/>
              <w:bottom w:val="single" w:color="000000" w:sz="8" w:space="0"/>
              <w:right w:val="single" w:color="000000" w:sz="8" w:space="0"/>
            </w:tcBorders>
            <w:shd w:val="clear" w:color="auto" w:fill="auto"/>
            <w:noWrap/>
            <w:vAlign w:val="center"/>
          </w:tcPr>
          <w:p w14:paraId="6FE2E37B">
            <w:pPr>
              <w:spacing w:line="360" w:lineRule="auto"/>
              <w:jc w:val="center"/>
              <w:rPr>
                <w:rFonts w:hint="eastAsia" w:ascii="楷体" w:hAnsi="楷体" w:eastAsia="楷体" w:cs="楷体"/>
                <w:i w:val="0"/>
                <w:iCs w:val="0"/>
                <w:color w:val="000000"/>
                <w:sz w:val="22"/>
                <w:szCs w:val="22"/>
                <w:u w:val="none"/>
              </w:rPr>
            </w:pPr>
          </w:p>
        </w:tc>
        <w:tc>
          <w:tcPr>
            <w:tcW w:w="1797" w:type="dxa"/>
            <w:tcBorders>
              <w:top w:val="single" w:color="auto" w:sz="4" w:space="0"/>
              <w:left w:val="nil"/>
              <w:bottom w:val="single" w:color="000000" w:sz="8" w:space="0"/>
              <w:right w:val="single" w:color="000000" w:sz="8" w:space="0"/>
            </w:tcBorders>
            <w:shd w:val="clear" w:color="auto" w:fill="auto"/>
            <w:vAlign w:val="center"/>
          </w:tcPr>
          <w:p w14:paraId="59B4D660">
            <w:pPr>
              <w:spacing w:line="360" w:lineRule="auto"/>
              <w:jc w:val="center"/>
              <w:rPr>
                <w:rFonts w:hint="eastAsia" w:ascii="楷体" w:hAnsi="楷体" w:eastAsia="楷体" w:cs="楷体"/>
                <w:i w:val="0"/>
                <w:iCs w:val="0"/>
                <w:color w:val="000000"/>
                <w:sz w:val="22"/>
                <w:szCs w:val="22"/>
                <w:u w:val="none"/>
              </w:rPr>
            </w:pPr>
          </w:p>
        </w:tc>
      </w:tr>
      <w:tr w14:paraId="10C8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143" w:type="dxa"/>
            <w:gridSpan w:val="5"/>
            <w:tcBorders>
              <w:top w:val="nil"/>
              <w:left w:val="single" w:color="000000" w:sz="8" w:space="0"/>
              <w:bottom w:val="single" w:color="000000" w:sz="8" w:space="0"/>
              <w:right w:val="single" w:color="000000" w:sz="8" w:space="0"/>
            </w:tcBorders>
            <w:shd w:val="clear" w:color="auto" w:fill="auto"/>
            <w:noWrap/>
            <w:vAlign w:val="center"/>
          </w:tcPr>
          <w:p w14:paraId="5373C1DE">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五、总价</w:t>
            </w:r>
          </w:p>
        </w:tc>
        <w:tc>
          <w:tcPr>
            <w:tcW w:w="1500" w:type="dxa"/>
            <w:tcBorders>
              <w:top w:val="nil"/>
              <w:left w:val="nil"/>
              <w:bottom w:val="single" w:color="000000" w:sz="8" w:space="0"/>
              <w:right w:val="single" w:color="000000" w:sz="8" w:space="0"/>
            </w:tcBorders>
            <w:shd w:val="clear" w:color="auto" w:fill="auto"/>
            <w:noWrap/>
            <w:vAlign w:val="center"/>
          </w:tcPr>
          <w:p w14:paraId="063E7B44">
            <w:pPr>
              <w:spacing w:line="360" w:lineRule="auto"/>
              <w:jc w:val="center"/>
              <w:rPr>
                <w:rFonts w:hint="eastAsia" w:ascii="楷体" w:hAnsi="楷体" w:eastAsia="楷体" w:cs="楷体"/>
                <w:i w:val="0"/>
                <w:iCs w:val="0"/>
                <w:color w:val="000000"/>
                <w:sz w:val="22"/>
                <w:szCs w:val="22"/>
                <w:u w:val="none"/>
              </w:rPr>
            </w:pPr>
          </w:p>
        </w:tc>
        <w:tc>
          <w:tcPr>
            <w:tcW w:w="1797" w:type="dxa"/>
            <w:tcBorders>
              <w:top w:val="nil"/>
              <w:left w:val="nil"/>
              <w:bottom w:val="single" w:color="000000" w:sz="8" w:space="0"/>
              <w:right w:val="single" w:color="000000" w:sz="8" w:space="0"/>
            </w:tcBorders>
            <w:shd w:val="clear" w:color="auto" w:fill="auto"/>
            <w:noWrap/>
            <w:vAlign w:val="center"/>
          </w:tcPr>
          <w:p w14:paraId="51EF1194">
            <w:pPr>
              <w:spacing w:line="360" w:lineRule="auto"/>
              <w:rPr>
                <w:rFonts w:hint="eastAsia" w:ascii="楷体" w:hAnsi="楷体" w:eastAsia="楷体" w:cs="楷体"/>
                <w:i w:val="0"/>
                <w:iCs w:val="0"/>
                <w:color w:val="000000"/>
                <w:sz w:val="24"/>
                <w:szCs w:val="24"/>
                <w:u w:val="none"/>
              </w:rPr>
            </w:pPr>
          </w:p>
        </w:tc>
      </w:tr>
    </w:tbl>
    <w:p w14:paraId="125B080C">
      <w:pPr>
        <w:spacing w:line="360" w:lineRule="auto"/>
        <w:ind w:firstLine="480" w:firstLineChars="200"/>
        <w:rPr>
          <w:rFonts w:hint="eastAsia" w:ascii="楷体" w:hAnsi="楷体" w:eastAsia="楷体" w:cs="楷体"/>
          <w:color w:val="auto"/>
          <w:kern w:val="2"/>
          <w:sz w:val="24"/>
          <w:szCs w:val="24"/>
          <w:lang w:val="en-US" w:eastAsia="zh-CN" w:bidi="ar-SA"/>
        </w:rPr>
      </w:pPr>
    </w:p>
    <w:sectPr>
      <w:footerReference r:id="rId3" w:type="default"/>
      <w:pgSz w:w="11906" w:h="16838"/>
      <w:pgMar w:top="820" w:right="1269" w:bottom="67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1" w:fontKey="{1456A959-C20B-41E9-B80E-A46959A12D4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358051C"/>
    <w:rsid w:val="04E45813"/>
    <w:rsid w:val="050531F4"/>
    <w:rsid w:val="055E6E53"/>
    <w:rsid w:val="05790336"/>
    <w:rsid w:val="067E0BBE"/>
    <w:rsid w:val="0684105D"/>
    <w:rsid w:val="069C50F1"/>
    <w:rsid w:val="06A62718"/>
    <w:rsid w:val="06F36BE1"/>
    <w:rsid w:val="072916E2"/>
    <w:rsid w:val="0734173C"/>
    <w:rsid w:val="074240D0"/>
    <w:rsid w:val="07EC6998"/>
    <w:rsid w:val="080953AA"/>
    <w:rsid w:val="08512C9F"/>
    <w:rsid w:val="092F1C11"/>
    <w:rsid w:val="095D32EB"/>
    <w:rsid w:val="09A03FC2"/>
    <w:rsid w:val="09C65540"/>
    <w:rsid w:val="09FC4E8C"/>
    <w:rsid w:val="0C195395"/>
    <w:rsid w:val="0D044784"/>
    <w:rsid w:val="0D1B387B"/>
    <w:rsid w:val="0D510B45"/>
    <w:rsid w:val="0DE417ED"/>
    <w:rsid w:val="0E2010D7"/>
    <w:rsid w:val="0E2D3866"/>
    <w:rsid w:val="0EEA668C"/>
    <w:rsid w:val="0EF4796D"/>
    <w:rsid w:val="0F655282"/>
    <w:rsid w:val="0FA423B1"/>
    <w:rsid w:val="0FBD54DC"/>
    <w:rsid w:val="10263327"/>
    <w:rsid w:val="10667F1C"/>
    <w:rsid w:val="10A20BE6"/>
    <w:rsid w:val="10F15EDF"/>
    <w:rsid w:val="11131E71"/>
    <w:rsid w:val="114F61E9"/>
    <w:rsid w:val="1368553F"/>
    <w:rsid w:val="13CE1647"/>
    <w:rsid w:val="13DB3D64"/>
    <w:rsid w:val="146D0B1E"/>
    <w:rsid w:val="14B9274B"/>
    <w:rsid w:val="167714C8"/>
    <w:rsid w:val="168E0098"/>
    <w:rsid w:val="178B0D94"/>
    <w:rsid w:val="17957572"/>
    <w:rsid w:val="17AF0882"/>
    <w:rsid w:val="186A4132"/>
    <w:rsid w:val="18B85D9C"/>
    <w:rsid w:val="18BF5A03"/>
    <w:rsid w:val="18C179CD"/>
    <w:rsid w:val="1AC47579"/>
    <w:rsid w:val="1BCC3399"/>
    <w:rsid w:val="1C073A38"/>
    <w:rsid w:val="1C177F56"/>
    <w:rsid w:val="1C8138C9"/>
    <w:rsid w:val="1C8B5906"/>
    <w:rsid w:val="1DD96839"/>
    <w:rsid w:val="1E6D00FB"/>
    <w:rsid w:val="1F51312D"/>
    <w:rsid w:val="1FA60737"/>
    <w:rsid w:val="1FC956D4"/>
    <w:rsid w:val="204C78C3"/>
    <w:rsid w:val="209F6845"/>
    <w:rsid w:val="20B70241"/>
    <w:rsid w:val="20CE00EF"/>
    <w:rsid w:val="25046AA6"/>
    <w:rsid w:val="25AD37B3"/>
    <w:rsid w:val="26286395"/>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1D14A5B"/>
    <w:rsid w:val="32AE58F9"/>
    <w:rsid w:val="33010E09"/>
    <w:rsid w:val="338830BA"/>
    <w:rsid w:val="33CD349D"/>
    <w:rsid w:val="3418192B"/>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07639CF"/>
    <w:rsid w:val="4171065E"/>
    <w:rsid w:val="42310E70"/>
    <w:rsid w:val="424566C9"/>
    <w:rsid w:val="42975AAB"/>
    <w:rsid w:val="429A3325"/>
    <w:rsid w:val="43882A36"/>
    <w:rsid w:val="44C602C6"/>
    <w:rsid w:val="44E60EA8"/>
    <w:rsid w:val="460055F1"/>
    <w:rsid w:val="467852BF"/>
    <w:rsid w:val="46C74C15"/>
    <w:rsid w:val="46E26BDC"/>
    <w:rsid w:val="46EA2912"/>
    <w:rsid w:val="48D61225"/>
    <w:rsid w:val="48D93187"/>
    <w:rsid w:val="49AE7168"/>
    <w:rsid w:val="4A1D065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85C14D5"/>
    <w:rsid w:val="58A837E2"/>
    <w:rsid w:val="59103F56"/>
    <w:rsid w:val="599315A9"/>
    <w:rsid w:val="5A0A0C84"/>
    <w:rsid w:val="5A3F751D"/>
    <w:rsid w:val="5BA320C9"/>
    <w:rsid w:val="5BB8740D"/>
    <w:rsid w:val="5BDB3ECE"/>
    <w:rsid w:val="5CE609FA"/>
    <w:rsid w:val="5DDA0D3B"/>
    <w:rsid w:val="5E1875E1"/>
    <w:rsid w:val="6002296F"/>
    <w:rsid w:val="60125EE4"/>
    <w:rsid w:val="606515C6"/>
    <w:rsid w:val="6184058B"/>
    <w:rsid w:val="619B3170"/>
    <w:rsid w:val="62DE0FD8"/>
    <w:rsid w:val="62F0539E"/>
    <w:rsid w:val="631325B2"/>
    <w:rsid w:val="632830D8"/>
    <w:rsid w:val="64835103"/>
    <w:rsid w:val="6545060B"/>
    <w:rsid w:val="65725B42"/>
    <w:rsid w:val="65B45650"/>
    <w:rsid w:val="663821E0"/>
    <w:rsid w:val="664A7F53"/>
    <w:rsid w:val="67A4673A"/>
    <w:rsid w:val="67EC2FBF"/>
    <w:rsid w:val="689F24AF"/>
    <w:rsid w:val="69730251"/>
    <w:rsid w:val="6A51271E"/>
    <w:rsid w:val="6A907BF0"/>
    <w:rsid w:val="6ACD38A3"/>
    <w:rsid w:val="6B071A62"/>
    <w:rsid w:val="6B382D3A"/>
    <w:rsid w:val="6B6F54F9"/>
    <w:rsid w:val="6B714F89"/>
    <w:rsid w:val="6BE72585"/>
    <w:rsid w:val="6CC56A5C"/>
    <w:rsid w:val="6D046757"/>
    <w:rsid w:val="6DB23EDA"/>
    <w:rsid w:val="6FC80BA5"/>
    <w:rsid w:val="6FD956D8"/>
    <w:rsid w:val="708F2934"/>
    <w:rsid w:val="71DB0960"/>
    <w:rsid w:val="71FA376F"/>
    <w:rsid w:val="729C7FB4"/>
    <w:rsid w:val="73637E23"/>
    <w:rsid w:val="736F3422"/>
    <w:rsid w:val="7617658A"/>
    <w:rsid w:val="76214543"/>
    <w:rsid w:val="76674885"/>
    <w:rsid w:val="77775ED1"/>
    <w:rsid w:val="77B419E0"/>
    <w:rsid w:val="79393B8B"/>
    <w:rsid w:val="79434761"/>
    <w:rsid w:val="7A213C17"/>
    <w:rsid w:val="7A3945A5"/>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5067</Words>
  <Characters>5336</Characters>
  <Lines>0</Lines>
  <Paragraphs>0</Paragraphs>
  <TotalTime>25</TotalTime>
  <ScaleCrop>false</ScaleCrop>
  <LinksUpToDate>false</LinksUpToDate>
  <CharactersWithSpaces>5389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鲜益果</cp:lastModifiedBy>
  <dcterms:modified xsi:type="dcterms:W3CDTF">2026-06-16T04:11:17Z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eyJoZGlkIjoiMGU0ODA0MDlmZmJhNjQ4YjNiODE4YmU1MDI0ODE1YjgiLCJ1c2VySWQiOiIxMDUwOTI5MjAzIn0=</vt:lpwstr>
  </property>
</Properties>
</file>