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tabs>
          <w:tab w:val="left" w:pos="0"/>
          <w:tab w:val="left" w:pos="3165"/>
          <w:tab w:val="center" w:pos="4153"/>
        </w:tabs>
        <w:autoSpaceDE w:val="0"/>
        <w:autoSpaceDN w:val="0"/>
        <w:adjustRightInd w:val="0"/>
        <w:spacing w:before="0" w:after="0" w:line="360" w:lineRule="auto"/>
        <w:jc w:val="center"/>
      </w:pPr>
      <w:bookmarkStart w:id="0" w:name="_Toc254970490"/>
      <w:bookmarkStart w:id="1" w:name="_Toc254970631"/>
      <w:r>
        <w:rPr>
          <w:rFonts w:hint="eastAsia"/>
        </w:rPr>
        <w:t>博白县</w:t>
      </w:r>
      <w:r>
        <w:rPr>
          <w:rFonts w:hint="eastAsia"/>
          <w:lang w:val="en-US" w:eastAsia="zh-CN"/>
        </w:rPr>
        <w:t>龙潭镇人民政府</w:t>
      </w:r>
      <w:r>
        <w:rPr>
          <w:rFonts w:hint="eastAsia"/>
        </w:rPr>
        <w:t>2026年度印刷服务采购项目需求</w:t>
      </w:r>
    </w:p>
    <w:bookmarkEnd w:id="0"/>
    <w:bookmarkEnd w:id="1"/>
    <w:p/>
    <w:tbl>
      <w:tblPr>
        <w:tblStyle w:val="4"/>
        <w:tblpPr w:leftFromText="180" w:rightFromText="180" w:vertAnchor="page" w:horzAnchor="page" w:tblpX="1080" w:tblpY="3438"/>
        <w:tblOverlap w:val="never"/>
        <w:tblW w:w="979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5"/>
        <w:gridCol w:w="60"/>
        <w:gridCol w:w="2925"/>
        <w:gridCol w:w="1080"/>
        <w:gridCol w:w="1080"/>
        <w:gridCol w:w="1140"/>
        <w:gridCol w:w="9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tblHeader/>
        </w:trPr>
        <w:tc>
          <w:tcPr>
            <w:tcW w:w="2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货物名称</w:t>
            </w:r>
          </w:p>
        </w:tc>
        <w:tc>
          <w:tcPr>
            <w:tcW w:w="2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技术参数要求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数量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单价（元）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单价合计(元)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2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博白县第十八届人民代表大会代表选票</w:t>
            </w:r>
          </w:p>
        </w:tc>
        <w:tc>
          <w:tcPr>
            <w:tcW w:w="2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尺寸：A4纸，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粉红色纸张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双面印刷，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公章需印制红色（彩印），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约40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500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张。（印好后的A4纸需对半切开）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40500张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0.40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16200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2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龙潭镇第十九届人民代表大会代表选票</w:t>
            </w:r>
          </w:p>
        </w:tc>
        <w:tc>
          <w:tcPr>
            <w:tcW w:w="2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尺寸：A4纸，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黄色纸张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双面印刷，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公章需印制红色（彩印），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约40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500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张。（印好后的A4纸需对半切开）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40500张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0.40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16200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2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龙潭镇第十九届人民代表大会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会议指南</w:t>
            </w:r>
          </w:p>
        </w:tc>
        <w:tc>
          <w:tcPr>
            <w:tcW w:w="2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A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黑白双面印刷，一本约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12页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120本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11.00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1320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2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龙潭镇第十九届人民代表大会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会议材料</w:t>
            </w:r>
          </w:p>
        </w:tc>
        <w:tc>
          <w:tcPr>
            <w:tcW w:w="2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A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黑白双面印刷，一本约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20页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180本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15.00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2700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55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总价合计（元）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36420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2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line="360" w:lineRule="exact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供应商基本要求：</w:t>
            </w:r>
          </w:p>
        </w:tc>
        <w:tc>
          <w:tcPr>
            <w:tcW w:w="72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line="360" w:lineRule="exact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1、符合《中华人民共和国政府采购法》第二十二条的规定。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line="360" w:lineRule="exact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交付要求</w:t>
            </w:r>
          </w:p>
        </w:tc>
        <w:tc>
          <w:tcPr>
            <w:tcW w:w="72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服务期限：</w:t>
            </w:r>
            <w:r>
              <w:rPr>
                <w:rFonts w:hint="eastAsia" w:ascii="宋体" w:hAnsi="宋体" w:cs="宋体"/>
                <w:bCs/>
                <w:szCs w:val="21"/>
              </w:rPr>
              <w:t>自合同签订之日起至2026年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bCs/>
                <w:szCs w:val="21"/>
              </w:rPr>
              <w:t>月31日止。</w:t>
            </w:r>
          </w:p>
          <w:p>
            <w:pPr>
              <w:widowControl/>
              <w:snapToGrid w:val="0"/>
              <w:spacing w:line="360" w:lineRule="exact"/>
              <w:ind w:left="460" w:leftChars="9" w:hanging="441" w:hangingChars="210"/>
              <w:jc w:val="left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送货方式：在合同服务期内，本次采购所涉及印刷任务不是一次性供货，需按照采购人工作安排和实际需要分批次送货。 </w:t>
            </w:r>
          </w:p>
          <w:p>
            <w:pPr>
              <w:widowControl/>
              <w:snapToGrid w:val="0"/>
              <w:spacing w:line="360" w:lineRule="exact"/>
              <w:ind w:left="418" w:leftChars="9" w:hanging="399" w:hangingChars="19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交付时间：</w:t>
            </w:r>
            <w:r>
              <w:rPr>
                <w:rFonts w:hint="eastAsia" w:ascii="宋体" w:hAnsi="宋体" w:cs="宋体"/>
                <w:szCs w:val="21"/>
                <w:shd w:val="clear" w:color="auto" w:fill="FFFFFF"/>
              </w:rPr>
              <w:t>按采购人的实际需求时间交付；常规时间接到采购人确认编印通知后第二个工作日内交货。如采购人有紧急任务需要印刷文件，供应商必须给予及时响应，并按采购人要求在规定时间内完成印刷业务</w:t>
            </w:r>
            <w:r>
              <w:rPr>
                <w:rFonts w:hint="eastAsia" w:ascii="宋体" w:hAnsi="宋体" w:cs="宋体"/>
                <w:szCs w:val="21"/>
                <w:shd w:val="clear" w:color="auto" w:fill="FFFFFF"/>
                <w:lang w:eastAsia="zh-CN"/>
              </w:rPr>
              <w:t>，</w:t>
            </w:r>
            <w:r>
              <w:rPr>
                <w:rFonts w:hint="eastAsia" w:ascii="宋体" w:hAnsi="宋体" w:cs="宋体"/>
                <w:szCs w:val="21"/>
                <w:shd w:val="clear" w:color="auto" w:fill="FFFFFF"/>
                <w:lang w:val="en-US" w:eastAsia="zh-CN"/>
              </w:rPr>
              <w:t>采购人的需求随时都可能会修改，要求供应商做到随叫随到，并全程跟进采购人的需求。</w:t>
            </w:r>
            <w:bookmarkStart w:id="2" w:name="_GoBack"/>
            <w:bookmarkEnd w:id="2"/>
          </w:p>
          <w:p>
            <w:pPr>
              <w:pStyle w:val="2"/>
              <w:spacing w:line="360" w:lineRule="exact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交付地点：广西博白县范围内采购人指定地点。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E24EF4"/>
    <w:rsid w:val="7F34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2026-07-09T01:57:00Z</dcterms:created>
  <dc:creator>Administrator</dc:creator>
  <cp:lastModifiedBy>K9</cp:lastModifiedBy>
  <dcterms:modified xsi:type="dcterms:W3CDTF">2026-07-12T05:23:01Z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KSOTemplateDocerSaveRecord">
    <vt:lpwstr>eyJoZGlkIjoiYWQ2YTc4ODQwZGQ4ZDJlY2Q1ZmY1YWRmZDU1MTA4ZWYifQ==</vt:lpwstr>
  </property>
  <property fmtid="{D5CDD505-2E9C-101B-9397-08002B2CF9AE}" pid="4" name="ICV">
    <vt:lpwstr>E59B4E765F7E4DA5AE7B926E97933CC8_12</vt:lpwstr>
  </property>
</Properties>
</file>