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4041">
      <w:pPr>
        <w:ind w:firstLine="803" w:firstLineChars="200"/>
        <w:outlineLvl w:val="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附件1：玉林职业技术学院编程工作站采购需求表</w:t>
      </w:r>
    </w:p>
    <w:p w14:paraId="7EF1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960E3DA">
      <w:pPr>
        <w:ind w:firstLine="562" w:firstLineChars="200"/>
        <w:outlineLvl w:val="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tbl>
      <w:tblPr>
        <w:tblStyle w:val="17"/>
        <w:tblW w:w="56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04"/>
        <w:gridCol w:w="5408"/>
        <w:gridCol w:w="735"/>
        <w:gridCol w:w="720"/>
        <w:gridCol w:w="975"/>
        <w:gridCol w:w="810"/>
        <w:gridCol w:w="1138"/>
      </w:tblGrid>
      <w:tr w14:paraId="792E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51" w:type="pct"/>
            <w:noWrap w:val="0"/>
            <w:vAlign w:val="center"/>
          </w:tcPr>
          <w:p w14:paraId="73D8DD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60" w:type="pct"/>
            <w:noWrap w:val="0"/>
            <w:vAlign w:val="center"/>
          </w:tcPr>
          <w:p w14:paraId="2A1D50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2424" w:type="pct"/>
            <w:noWrap w:val="0"/>
            <w:vAlign w:val="center"/>
          </w:tcPr>
          <w:p w14:paraId="12CCF2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型号</w:t>
            </w: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67128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31C78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14:paraId="47DDE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3A7EE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14:paraId="712DB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D8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51" w:type="pct"/>
            <w:shd w:val="clear" w:color="auto" w:fill="auto"/>
            <w:noWrap w:val="0"/>
            <w:vAlign w:val="center"/>
          </w:tcPr>
          <w:p w14:paraId="651A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noWrap w:val="0"/>
            <w:vAlign w:val="center"/>
          </w:tcPr>
          <w:p w14:paraId="6CB1368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编程工作站</w:t>
            </w:r>
          </w:p>
        </w:tc>
        <w:tc>
          <w:tcPr>
            <w:tcW w:w="2424" w:type="pct"/>
            <w:shd w:val="clear" w:color="auto" w:fill="auto"/>
            <w:noWrap w:val="0"/>
            <w:vAlign w:val="center"/>
          </w:tcPr>
          <w:p w14:paraId="0F4681A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一、编程工作站本体</w:t>
            </w:r>
          </w:p>
          <w:p w14:paraId="1F9363D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1.▲处理器: NewCorei7-13700(2.1G/16核)或以上CPU,配备智能散热系统包括由BIOS管理的智能风扇通过对机箱内部的温度感应来调节风扇速度；</w:t>
            </w:r>
          </w:p>
          <w:p w14:paraId="55DB6E06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2.▲芯片组：英特尔® H770或以上，主板Bios集成网络同传功能；</w:t>
            </w:r>
          </w:p>
          <w:p w14:paraId="5A3191B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3.▲内存：16GB DDR4 Synch DRAM 3200 MHz， 2 个 DIMM 插槽 最大支持64 GB DDR4-3200SDRAM； </w:t>
            </w:r>
          </w:p>
          <w:p w14:paraId="02C1F62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4.硬盘：512G SSD固态硬盘；</w:t>
            </w:r>
          </w:p>
          <w:p w14:paraId="657D514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5.光驱：NOCD； </w:t>
            </w:r>
          </w:p>
          <w:p w14:paraId="3B18FE2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6.▲显卡: 4G显卡或以上；</w:t>
            </w:r>
          </w:p>
          <w:p w14:paraId="1B1513A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7.网卡：集成10/100/1000M千兆以太网控制器,支持局域网唤醒(WOL)；</w:t>
            </w:r>
          </w:p>
          <w:p w14:paraId="27D43C97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8.▲音频：Realtek ALC3867 编解码器、支持前置CTIA 耳机的通用音频插孔、支持多音源；</w:t>
            </w:r>
          </w:p>
          <w:p w14:paraId="30A5D11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9.键盘/鼠标：同一品牌USB 键盘、光电鼠标； </w:t>
            </w:r>
          </w:p>
          <w:p w14:paraId="401FD38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10.▲主板插槽：不少于1 个全高 PCI、2 个 M.2、1 个 PCIe 3 x1、1 个 PCIe 4 x16（1 个用于 WLAN 的 M.2 插槽和 1 个用于存储的 M.2 2242/2280 插槽。）；                                                                                        </w:t>
            </w:r>
          </w:p>
          <w:p w14:paraId="7668C083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11.▲I/O:不少于8个USB接口（USB数据接口输出电压范围：4.75-5.25Vdc；USB数据接口输出电流范围：500mA-1500mA；USB数据接口无负载能量消耗：＜150mW；USB数据接口接触电流应不超过20uA）（验收时提供技术说明书或认证)</w:t>
            </w:r>
          </w:p>
          <w:p w14:paraId="071E78E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a)前置：2 个 USB Type-A 10Gbps 信率端口、2 个 USB Type-A 5Gbps 信率端口、1 个 USB Type-C®、1 个 USB 2.0 Type-A、1 个耳机/麦克风组合插孔；</w:t>
            </w:r>
          </w:p>
          <w:p w14:paraId="07D4781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b)后置：2 个 USB 2.0 Type-A、1 个 HDMI、1 个 DisplayPort™、1 个 RJ-45、1 个电源接口、1 个串口、1 个音频输入、1 个音频输出；</w:t>
            </w:r>
          </w:p>
          <w:p w14:paraId="59F787D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12.▲显示器: 显示器: 同品牌21.45"宽屏LED背光液晶显示器或以上,具备“优化显示器的寿命”技术（验收时提供技术说明书或认证)</w:t>
            </w:r>
          </w:p>
          <w:p w14:paraId="6FF3527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13.★机箱电源: 不低于180瓦特 ，开关电源不低于90%典型效率，机箱不小于15L,机箱电源与主机必须同一品牌；免工具开启机箱面板，前置LED灯侦错告警系统，前置I/O，前置电源开关,机箱后部预留有机箱安全锁位孔；</w:t>
            </w:r>
          </w:p>
          <w:p w14:paraId="3AF75DF0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14.▲其它：原厂机身支持键盘鼠标线缆锁（可有效防止基础配件遗失），原厂自带固件TPM2.0安全芯片；</w:t>
            </w:r>
          </w:p>
          <w:p w14:paraId="0BC80C6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15.整机质量：</w:t>
            </w:r>
          </w:p>
          <w:p w14:paraId="639BAFC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通过国家强制性产品认证（CCC）</w:t>
            </w:r>
          </w:p>
          <w:p w14:paraId="1B86CD4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b)▲服务质量：</w:t>
            </w:r>
          </w:p>
          <w:p w14:paraId="2B3F9F4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免费质保期不少于5年。</w:t>
            </w:r>
          </w:p>
          <w:p w14:paraId="11745FF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16.操作系统：出厂预装正版Windows11操作系统。</w:t>
            </w:r>
          </w:p>
          <w:p w14:paraId="18C690F1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二、机房管理系统</w:t>
            </w:r>
          </w:p>
          <w:p w14:paraId="7B6B2EA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1.支持windows全系列系统（包括Window7,Window10，Win11）Windows 2008、2012、Windows8/10/11(GPT)， 国产信创操作系统（UOS，银河麒麟等等）操作系统立即还原和备份还原以及差异拷贝，速度最高可达8G/分钟。</w:t>
            </w:r>
          </w:p>
          <w:p w14:paraId="09DB246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2.所有操作均在Windows上层完成，机房管理系统超融合版支持基于Windows系统平台下的网络克隆、增量克隆、自动连线、增量同传、断点续传、IP机器名自动修改、远程管理。</w:t>
            </w:r>
          </w:p>
          <w:p w14:paraId="713FCB6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▲3.支持windows系统KMS注册和Office软件KMS注册功能, 机房管理系统超融合版通过KMS服务器自动激活windows、 office办公等软件，无需手动一台一台激活。</w:t>
            </w:r>
          </w:p>
          <w:p w14:paraId="6D32DBF5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▲4.支持软件自动注册，针对需要注册的软件，机房管理系统超融合版提供一种虚拟技术，可实现在发送端操作完成软件注册，拷贝到接收端后无需重新注册, 无需收集接收端硬件信息，发送端一次注册即可。</w:t>
            </w:r>
          </w:p>
          <w:p w14:paraId="000CDB4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▲5.机房管理系统超融合版:a，全面支持UEFI架构主板.b.支持GPT Windows8/10/11，保留出厂系统安装；c，支持GPT Windows10/11 和 MBR OS（XP、Win7等）多系统安装，UEFI架构BIOS可在CSM模式GPT和MBR分区切换。</w:t>
            </w:r>
          </w:p>
          <w:p w14:paraId="56D9111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6.支持2块硬盘的同时保护、支持在2个硬盘上同时安装操作系统、支持固盘及3TB以上大容量硬盘。</w:t>
            </w:r>
          </w:p>
          <w:p w14:paraId="78438C2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7.硬件IP功能，网络IP直接绑定在保护卡上，可进入IP/Mac表更改。</w:t>
            </w:r>
          </w:p>
          <w:p w14:paraId="11031FC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8.支持时间锁定功能，禁止普通学生修改系统时间。</w:t>
            </w:r>
          </w:p>
          <w:p w14:paraId="652CB7B8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▲9.支持[开机选单]界面自行定义，可自行修改背景图片、说明文字、按钮背景顏色。【开机选单】最多可支持操作系统数量64个。</w:t>
            </w:r>
          </w:p>
          <w:p w14:paraId="487E122B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10.支持数据即时压缩克隆，減少网络克隆资料量及封包，增加网络克隆的速度, 支持网络克隆故障定位功能，可监控客户端的网卡发包率和硬盘读写速度。</w:t>
            </w:r>
          </w:p>
          <w:p w14:paraId="4B9A8ED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11.支持本地化功能，网络克隆接收端自动映射还原点，键盘鼠标等自动新增硬件后存储，无需再手动创建新增完硬件存储。</w:t>
            </w:r>
          </w:p>
          <w:p w14:paraId="28B8ED5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12.机房管理系统超融合版支持共享分区任意指派，支持多系统共享分区设定，可随意指定共享分区归属系统。支持共享分区自动清除，支持共享分区不还原，可自助设定清除排程。</w:t>
            </w:r>
          </w:p>
          <w:p w14:paraId="6FD34C3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▲13.机房管理系统超融合版支持自助创建进度还原排程，可同时创建5个还原排程计划。可同时支持5个排程策略，“每月” “每周”“每次启动”等。按照设定的时间自动进入预设的还原点，如每周几进入还原点几。 </w:t>
            </w:r>
          </w:p>
          <w:p w14:paraId="660887FD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14.支持本地分区复制，一对七硬盘复制。</w:t>
            </w:r>
          </w:p>
          <w:p w14:paraId="50BAA6FF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15.支持禁止使用USB 、DVD/CD-ROM存储设备。</w:t>
            </w:r>
          </w:p>
          <w:p w14:paraId="36C4AF8E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16.可保留现有操作系统的情况下，对本地终端硬盘在windows界面进行重新规划和调整，可增加系统分区，也可以合并分区。</w:t>
            </w:r>
          </w:p>
          <w:p w14:paraId="7D5073F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17.可在全盘保护的分区中设定文件夹给学生存放作业，可指定文件后缀名（如.DOC等）防止非法文件存入。</w:t>
            </w:r>
          </w:p>
          <w:p w14:paraId="0570821C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18.机房管理系统超融合版最多支持安装64个操作系统；采用树状多点还原技术，支持建立500个还原点，每个还原点都各自独立，互不影响。</w:t>
            </w:r>
          </w:p>
          <w:p w14:paraId="700D3BD4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19.产品提供网络管理功能：导入受控端，设置扫描网段，输入登录密码，控制端日志，生成硬件资产报表，时钟同步，远程关机，远程重启，远程唤醒，发消息，文件传输，锁定键鼠，屏蔽外网，屏幕监控，屏幕广播，删除受控端进程，查看受控端资源（状态、硬件、软件、网络、进程），受控端异常报警，查看受控端异常状态，受控端IP地址变更，受控端硬件信息变更，禁用/启用USB，查看（工具栏，大图标，资产栏，显示历史受控端），添加受控端，删除受控端。</w:t>
            </w:r>
          </w:p>
          <w:p w14:paraId="0EA4F633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▲20.验收时要求生产厂家提供以下证书，以确保正版软件产品版权的合法性:自主知识产权的软件著作权证书、软件企业证书、高新技术企业证书。</w:t>
            </w:r>
          </w:p>
        </w:tc>
        <w:tc>
          <w:tcPr>
            <w:tcW w:w="329" w:type="pct"/>
            <w:shd w:val="clear" w:color="auto" w:fill="auto"/>
            <w:noWrap w:val="0"/>
            <w:vAlign w:val="center"/>
          </w:tcPr>
          <w:p w14:paraId="283C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2" w:type="pct"/>
            <w:shd w:val="clear" w:color="auto" w:fill="auto"/>
            <w:noWrap w:val="0"/>
            <w:vAlign w:val="center"/>
          </w:tcPr>
          <w:p w14:paraId="6D07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 w14:paraId="2DF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63" w:type="pct"/>
            <w:shd w:val="clear" w:color="auto" w:fill="auto"/>
            <w:noWrap w:val="0"/>
            <w:vAlign w:val="center"/>
          </w:tcPr>
          <w:p w14:paraId="41E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510" w:type="pct"/>
            <w:shd w:val="clear" w:color="auto" w:fill="auto"/>
            <w:noWrap w:val="0"/>
            <w:vAlign w:val="center"/>
          </w:tcPr>
          <w:p w14:paraId="4EB1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须从以下品牌</w:t>
            </w:r>
            <w:r>
              <w:rPr>
                <w:rFonts w:hint="eastAsia" w:ascii="宋体" w:hAnsi="宋体"/>
                <w:szCs w:val="21"/>
                <w:highlight w:val="yellow"/>
                <w:lang w:eastAsia="zh-CN"/>
              </w:rPr>
              <w:t>选择</w:t>
            </w:r>
            <w:r>
              <w:rPr>
                <w:rFonts w:hint="eastAsia" w:ascii="宋体" w:hAnsi="宋体"/>
                <w:szCs w:val="21"/>
                <w:highlight w:val="yellow"/>
              </w:rPr>
              <w:t>响应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highlight w:val="yellow"/>
                <w:lang w:val="en-US" w:eastAsia="zh-CN"/>
              </w:rPr>
              <w:t>HP</w:t>
            </w:r>
            <w:r>
              <w:rPr>
                <w:rFonts w:hint="eastAsia" w:ascii="宋体" w:hAnsi="宋体"/>
                <w:szCs w:val="21"/>
                <w:highlight w:val="yellow"/>
              </w:rPr>
              <w:t>、</w:t>
            </w:r>
            <w:r>
              <w:rPr>
                <w:rFonts w:hint="eastAsia" w:ascii="宋体" w:hAnsi="宋体"/>
                <w:szCs w:val="21"/>
                <w:highlight w:val="yellow"/>
                <w:lang w:eastAsia="zh-CN"/>
              </w:rPr>
              <w:t>戴尔</w:t>
            </w:r>
            <w:r>
              <w:rPr>
                <w:rFonts w:hint="eastAsia" w:ascii="宋体" w:hAnsi="宋体"/>
                <w:szCs w:val="21"/>
                <w:highlight w:val="yellow"/>
              </w:rPr>
              <w:t>、</w:t>
            </w:r>
            <w:r>
              <w:rPr>
                <w:rFonts w:hint="eastAsia" w:ascii="宋体" w:hAnsi="宋体"/>
                <w:szCs w:val="21"/>
                <w:highlight w:val="yellow"/>
                <w:lang w:eastAsia="zh-CN"/>
              </w:rPr>
              <w:t>联想、华为。</w:t>
            </w:r>
          </w:p>
        </w:tc>
      </w:tr>
    </w:tbl>
    <w:p w14:paraId="58DEC1A2">
      <w:pPr>
        <w:adjustRightInd w:val="0"/>
        <w:snapToGrid w:val="0"/>
        <w:spacing w:line="300" w:lineRule="auto"/>
        <w:ind w:left="1008" w:leftChars="300" w:hanging="378" w:hangingChars="172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  <w14:ligatures w14:val="none"/>
        </w:rPr>
      </w:pPr>
    </w:p>
    <w:p w14:paraId="1257FC55">
      <w:pPr>
        <w:adjustRightInd w:val="0"/>
        <w:snapToGrid w:val="0"/>
        <w:spacing w:line="300" w:lineRule="auto"/>
        <w:ind w:left="1008" w:leftChars="300" w:hanging="378" w:hangingChars="172"/>
        <w:rPr>
          <w:rFonts w:hint="eastAsia" w:ascii="宋体" w:hAnsi="宋体"/>
          <w:szCs w:val="21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yellow"/>
          <w:lang w:val="en-US" w:eastAsia="zh-CN"/>
          <w14:ligatures w14:val="none"/>
        </w:rPr>
        <w:t>▲</w:t>
      </w:r>
      <w:r>
        <w:rPr>
          <w:rFonts w:hint="eastAsia" w:ascii="宋体" w:hAnsi="宋体"/>
          <w:szCs w:val="21"/>
          <w:highlight w:val="yellow"/>
        </w:rPr>
        <w:t>须从以下品牌</w:t>
      </w:r>
      <w:r>
        <w:rPr>
          <w:rFonts w:hint="eastAsia" w:ascii="宋体" w:hAnsi="宋体"/>
          <w:szCs w:val="21"/>
          <w:highlight w:val="yellow"/>
          <w:lang w:eastAsia="zh-CN"/>
        </w:rPr>
        <w:t>选择</w:t>
      </w:r>
      <w:r>
        <w:rPr>
          <w:rFonts w:hint="eastAsia" w:ascii="宋体" w:hAnsi="宋体"/>
          <w:szCs w:val="21"/>
          <w:highlight w:val="yellow"/>
        </w:rPr>
        <w:t>响应：</w:t>
      </w:r>
      <w:r>
        <w:rPr>
          <w:rFonts w:hint="eastAsia" w:ascii="宋体" w:hAnsi="宋体"/>
          <w:szCs w:val="21"/>
          <w:highlight w:val="yellow"/>
          <w:lang w:val="en-US" w:eastAsia="zh-CN"/>
        </w:rPr>
        <w:t>HP</w:t>
      </w:r>
      <w:r>
        <w:rPr>
          <w:rFonts w:hint="eastAsia" w:ascii="宋体" w:hAnsi="宋体"/>
          <w:szCs w:val="21"/>
          <w:highlight w:val="yellow"/>
        </w:rPr>
        <w:t>、</w:t>
      </w:r>
      <w:r>
        <w:rPr>
          <w:rFonts w:hint="eastAsia" w:ascii="宋体" w:hAnsi="宋体"/>
          <w:szCs w:val="21"/>
          <w:highlight w:val="yellow"/>
          <w:lang w:eastAsia="zh-CN"/>
        </w:rPr>
        <w:t>戴尔</w:t>
      </w:r>
      <w:r>
        <w:rPr>
          <w:rFonts w:hint="eastAsia" w:ascii="宋体" w:hAnsi="宋体"/>
          <w:szCs w:val="21"/>
          <w:highlight w:val="yellow"/>
        </w:rPr>
        <w:t>、</w:t>
      </w:r>
      <w:r>
        <w:rPr>
          <w:rFonts w:hint="eastAsia" w:ascii="宋体" w:hAnsi="宋体"/>
          <w:szCs w:val="21"/>
          <w:highlight w:val="yellow"/>
          <w:lang w:eastAsia="zh-CN"/>
        </w:rPr>
        <w:t>联想、华为。</w:t>
      </w:r>
    </w:p>
    <w:p w14:paraId="2BE2EB0F">
      <w:pPr>
        <w:rPr>
          <w:rFonts w:hint="eastAsia" w:eastAsiaTheme="minorEastAsia"/>
          <w:highlight w:val="yellow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思源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63AC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7DE8C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7DE8C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1AB7"/>
    <w:rsid w:val="00425A1B"/>
    <w:rsid w:val="006E6810"/>
    <w:rsid w:val="00946888"/>
    <w:rsid w:val="00A010BF"/>
    <w:rsid w:val="017F0884"/>
    <w:rsid w:val="02A32012"/>
    <w:rsid w:val="03207FB0"/>
    <w:rsid w:val="033663AC"/>
    <w:rsid w:val="03AE7BD5"/>
    <w:rsid w:val="045F1328"/>
    <w:rsid w:val="05344135"/>
    <w:rsid w:val="05585FBD"/>
    <w:rsid w:val="059E7110"/>
    <w:rsid w:val="05C23886"/>
    <w:rsid w:val="05C86C09"/>
    <w:rsid w:val="05FF2AF4"/>
    <w:rsid w:val="062816D2"/>
    <w:rsid w:val="06F04422"/>
    <w:rsid w:val="079050F0"/>
    <w:rsid w:val="098D2615"/>
    <w:rsid w:val="0A1E7B9A"/>
    <w:rsid w:val="0A2D1C6F"/>
    <w:rsid w:val="0B096FB1"/>
    <w:rsid w:val="0B8739FA"/>
    <w:rsid w:val="0BE4725F"/>
    <w:rsid w:val="0C36209A"/>
    <w:rsid w:val="0CBC526D"/>
    <w:rsid w:val="0CBD4DA7"/>
    <w:rsid w:val="0CF0291A"/>
    <w:rsid w:val="0D362B73"/>
    <w:rsid w:val="0D8B0A01"/>
    <w:rsid w:val="0DA10055"/>
    <w:rsid w:val="0DD621C2"/>
    <w:rsid w:val="0E6B4B4F"/>
    <w:rsid w:val="0E912047"/>
    <w:rsid w:val="0E9953A0"/>
    <w:rsid w:val="0EB02AAF"/>
    <w:rsid w:val="0F3C00EC"/>
    <w:rsid w:val="0F7D6A6F"/>
    <w:rsid w:val="0F9C62AB"/>
    <w:rsid w:val="0FD66635"/>
    <w:rsid w:val="10142A71"/>
    <w:rsid w:val="116C58CC"/>
    <w:rsid w:val="11B81B35"/>
    <w:rsid w:val="11FA5653"/>
    <w:rsid w:val="13101155"/>
    <w:rsid w:val="1355345C"/>
    <w:rsid w:val="13777B70"/>
    <w:rsid w:val="139A7516"/>
    <w:rsid w:val="143F310F"/>
    <w:rsid w:val="14486FEA"/>
    <w:rsid w:val="146C3C63"/>
    <w:rsid w:val="1470035A"/>
    <w:rsid w:val="14A6725C"/>
    <w:rsid w:val="15A25740"/>
    <w:rsid w:val="15A73BB3"/>
    <w:rsid w:val="1606156C"/>
    <w:rsid w:val="16183E5F"/>
    <w:rsid w:val="162B44C6"/>
    <w:rsid w:val="17C27715"/>
    <w:rsid w:val="17E10EB2"/>
    <w:rsid w:val="18483BA0"/>
    <w:rsid w:val="188C387F"/>
    <w:rsid w:val="18FD7B8B"/>
    <w:rsid w:val="19521D97"/>
    <w:rsid w:val="1985161D"/>
    <w:rsid w:val="1A040019"/>
    <w:rsid w:val="1A5D1524"/>
    <w:rsid w:val="1A6E23B6"/>
    <w:rsid w:val="1AB377E9"/>
    <w:rsid w:val="1AF264E1"/>
    <w:rsid w:val="1B131EC1"/>
    <w:rsid w:val="1BA47C87"/>
    <w:rsid w:val="1BB473AA"/>
    <w:rsid w:val="1D30030A"/>
    <w:rsid w:val="1E032A6F"/>
    <w:rsid w:val="1E052581"/>
    <w:rsid w:val="1E066140"/>
    <w:rsid w:val="1EC024D4"/>
    <w:rsid w:val="1ECC2C66"/>
    <w:rsid w:val="1F2F7577"/>
    <w:rsid w:val="1F382E3D"/>
    <w:rsid w:val="1FB40652"/>
    <w:rsid w:val="1FD55B0C"/>
    <w:rsid w:val="20177097"/>
    <w:rsid w:val="20970C07"/>
    <w:rsid w:val="20B5153C"/>
    <w:rsid w:val="2110329F"/>
    <w:rsid w:val="21387956"/>
    <w:rsid w:val="215D04AF"/>
    <w:rsid w:val="21A26B3B"/>
    <w:rsid w:val="22C407E5"/>
    <w:rsid w:val="22C72083"/>
    <w:rsid w:val="22E507B3"/>
    <w:rsid w:val="23123E05"/>
    <w:rsid w:val="23144B9D"/>
    <w:rsid w:val="233A686A"/>
    <w:rsid w:val="235C7D0C"/>
    <w:rsid w:val="237B0CD6"/>
    <w:rsid w:val="23AD7607"/>
    <w:rsid w:val="23B6170A"/>
    <w:rsid w:val="246F263F"/>
    <w:rsid w:val="249D0D5B"/>
    <w:rsid w:val="25387269"/>
    <w:rsid w:val="2561612C"/>
    <w:rsid w:val="25701DBC"/>
    <w:rsid w:val="25C6384A"/>
    <w:rsid w:val="25F458C0"/>
    <w:rsid w:val="261F2101"/>
    <w:rsid w:val="268E637F"/>
    <w:rsid w:val="26E445CB"/>
    <w:rsid w:val="26F40F6D"/>
    <w:rsid w:val="27B729A8"/>
    <w:rsid w:val="28CD7CC8"/>
    <w:rsid w:val="28DB2BB3"/>
    <w:rsid w:val="291C3251"/>
    <w:rsid w:val="29211FB7"/>
    <w:rsid w:val="29C0782D"/>
    <w:rsid w:val="2AA61387"/>
    <w:rsid w:val="2BC56A60"/>
    <w:rsid w:val="2BD276B6"/>
    <w:rsid w:val="2C2D2FE4"/>
    <w:rsid w:val="2C31308C"/>
    <w:rsid w:val="2C871AA4"/>
    <w:rsid w:val="2CD00581"/>
    <w:rsid w:val="2CD40AC8"/>
    <w:rsid w:val="2CE11F94"/>
    <w:rsid w:val="2CFA2FB6"/>
    <w:rsid w:val="2D084693"/>
    <w:rsid w:val="2D1F703A"/>
    <w:rsid w:val="2D3622E0"/>
    <w:rsid w:val="2D731A60"/>
    <w:rsid w:val="2E137B25"/>
    <w:rsid w:val="2E36660D"/>
    <w:rsid w:val="2EA24FD7"/>
    <w:rsid w:val="2EFE0F6B"/>
    <w:rsid w:val="2F5318BF"/>
    <w:rsid w:val="2F6B3D97"/>
    <w:rsid w:val="2FA22A33"/>
    <w:rsid w:val="30182FEE"/>
    <w:rsid w:val="305E3F7C"/>
    <w:rsid w:val="30F143BD"/>
    <w:rsid w:val="31121990"/>
    <w:rsid w:val="31BF51E0"/>
    <w:rsid w:val="31D24110"/>
    <w:rsid w:val="31DB35D8"/>
    <w:rsid w:val="32273113"/>
    <w:rsid w:val="32593697"/>
    <w:rsid w:val="326C2300"/>
    <w:rsid w:val="331F55C4"/>
    <w:rsid w:val="338D02DB"/>
    <w:rsid w:val="33CB4108"/>
    <w:rsid w:val="34636D8D"/>
    <w:rsid w:val="34BF7ED0"/>
    <w:rsid w:val="351B1DBB"/>
    <w:rsid w:val="352C3D10"/>
    <w:rsid w:val="353E7414"/>
    <w:rsid w:val="35794FDD"/>
    <w:rsid w:val="35C37417"/>
    <w:rsid w:val="35FE53A2"/>
    <w:rsid w:val="3616199F"/>
    <w:rsid w:val="36DE2BF5"/>
    <w:rsid w:val="377F02F8"/>
    <w:rsid w:val="37B7401D"/>
    <w:rsid w:val="38173776"/>
    <w:rsid w:val="38BD3C8B"/>
    <w:rsid w:val="38E94FB6"/>
    <w:rsid w:val="39567866"/>
    <w:rsid w:val="3B1E43B3"/>
    <w:rsid w:val="3B576D67"/>
    <w:rsid w:val="3B66707F"/>
    <w:rsid w:val="3B7C27E7"/>
    <w:rsid w:val="3BB432D2"/>
    <w:rsid w:val="3C4D1A67"/>
    <w:rsid w:val="3CAC1FDE"/>
    <w:rsid w:val="3DAB430C"/>
    <w:rsid w:val="3DCC415D"/>
    <w:rsid w:val="3E33453E"/>
    <w:rsid w:val="3E35213F"/>
    <w:rsid w:val="3E491EE2"/>
    <w:rsid w:val="3E907376"/>
    <w:rsid w:val="3EAA48DB"/>
    <w:rsid w:val="40E81114"/>
    <w:rsid w:val="40F80413"/>
    <w:rsid w:val="4125487A"/>
    <w:rsid w:val="41600289"/>
    <w:rsid w:val="419D1386"/>
    <w:rsid w:val="41BF676C"/>
    <w:rsid w:val="42884F34"/>
    <w:rsid w:val="428B2ED0"/>
    <w:rsid w:val="42DC5EBD"/>
    <w:rsid w:val="431008FE"/>
    <w:rsid w:val="431C742A"/>
    <w:rsid w:val="44155AF1"/>
    <w:rsid w:val="442F1F18"/>
    <w:rsid w:val="450137F0"/>
    <w:rsid w:val="452854C4"/>
    <w:rsid w:val="455A36D4"/>
    <w:rsid w:val="45662D6A"/>
    <w:rsid w:val="457720B8"/>
    <w:rsid w:val="459469C8"/>
    <w:rsid w:val="459B1F08"/>
    <w:rsid w:val="45A04BE0"/>
    <w:rsid w:val="45F619F9"/>
    <w:rsid w:val="461207DE"/>
    <w:rsid w:val="467523B1"/>
    <w:rsid w:val="469C25CF"/>
    <w:rsid w:val="46A67559"/>
    <w:rsid w:val="46E41D4C"/>
    <w:rsid w:val="46F4063C"/>
    <w:rsid w:val="471072A6"/>
    <w:rsid w:val="474D77F3"/>
    <w:rsid w:val="47D13237"/>
    <w:rsid w:val="485965C0"/>
    <w:rsid w:val="486F6565"/>
    <w:rsid w:val="48AD33CA"/>
    <w:rsid w:val="48D04F3E"/>
    <w:rsid w:val="48D662CD"/>
    <w:rsid w:val="495050CA"/>
    <w:rsid w:val="495851E9"/>
    <w:rsid w:val="495A3BE4"/>
    <w:rsid w:val="49FA5FEB"/>
    <w:rsid w:val="4A9908EE"/>
    <w:rsid w:val="4AF02700"/>
    <w:rsid w:val="4B1D4650"/>
    <w:rsid w:val="4B573A2A"/>
    <w:rsid w:val="4BF81795"/>
    <w:rsid w:val="4C2548E4"/>
    <w:rsid w:val="4C6728FB"/>
    <w:rsid w:val="4CC306FE"/>
    <w:rsid w:val="4CD734FE"/>
    <w:rsid w:val="4D3A5808"/>
    <w:rsid w:val="4D551EB6"/>
    <w:rsid w:val="4D5A40F4"/>
    <w:rsid w:val="4E573A0C"/>
    <w:rsid w:val="4FD01DB4"/>
    <w:rsid w:val="4FE64CED"/>
    <w:rsid w:val="504226CA"/>
    <w:rsid w:val="51E25CE3"/>
    <w:rsid w:val="520C2D5F"/>
    <w:rsid w:val="523B6EAF"/>
    <w:rsid w:val="52943353"/>
    <w:rsid w:val="52BD6DD9"/>
    <w:rsid w:val="52C91ECF"/>
    <w:rsid w:val="52D622B8"/>
    <w:rsid w:val="53397924"/>
    <w:rsid w:val="536C5D00"/>
    <w:rsid w:val="53A067B5"/>
    <w:rsid w:val="53A909D1"/>
    <w:rsid w:val="53AE2320"/>
    <w:rsid w:val="54750DF4"/>
    <w:rsid w:val="54A2356C"/>
    <w:rsid w:val="54F9581D"/>
    <w:rsid w:val="5546448B"/>
    <w:rsid w:val="55902DF0"/>
    <w:rsid w:val="560B799F"/>
    <w:rsid w:val="56B55774"/>
    <w:rsid w:val="56F46B85"/>
    <w:rsid w:val="580C53D9"/>
    <w:rsid w:val="585B796D"/>
    <w:rsid w:val="58620690"/>
    <w:rsid w:val="58B21C8F"/>
    <w:rsid w:val="591A2206"/>
    <w:rsid w:val="593926A6"/>
    <w:rsid w:val="59BC1C88"/>
    <w:rsid w:val="5A366426"/>
    <w:rsid w:val="5A5D57C3"/>
    <w:rsid w:val="5A61664C"/>
    <w:rsid w:val="5AAE0E58"/>
    <w:rsid w:val="5AE20B01"/>
    <w:rsid w:val="5B5A7C3E"/>
    <w:rsid w:val="5B70435F"/>
    <w:rsid w:val="5BA161DE"/>
    <w:rsid w:val="5BE52D30"/>
    <w:rsid w:val="5C144B6A"/>
    <w:rsid w:val="5C1B251D"/>
    <w:rsid w:val="5C3830CF"/>
    <w:rsid w:val="5CE55CC7"/>
    <w:rsid w:val="5CF66B2F"/>
    <w:rsid w:val="5D111AB7"/>
    <w:rsid w:val="5D4F6796"/>
    <w:rsid w:val="5D6D4027"/>
    <w:rsid w:val="5D942E25"/>
    <w:rsid w:val="5DDE57CD"/>
    <w:rsid w:val="5E81056C"/>
    <w:rsid w:val="5E8940DF"/>
    <w:rsid w:val="5E9160A9"/>
    <w:rsid w:val="5ECC5D50"/>
    <w:rsid w:val="5FDB068E"/>
    <w:rsid w:val="5FEB43EA"/>
    <w:rsid w:val="60106666"/>
    <w:rsid w:val="60912DAE"/>
    <w:rsid w:val="60DF7395"/>
    <w:rsid w:val="610E2650"/>
    <w:rsid w:val="61CD7631"/>
    <w:rsid w:val="61D074A0"/>
    <w:rsid w:val="61E63FF8"/>
    <w:rsid w:val="62404A8B"/>
    <w:rsid w:val="628473DF"/>
    <w:rsid w:val="62EC597B"/>
    <w:rsid w:val="6321792E"/>
    <w:rsid w:val="63BF6533"/>
    <w:rsid w:val="63C86E42"/>
    <w:rsid w:val="64360E04"/>
    <w:rsid w:val="64A34A30"/>
    <w:rsid w:val="654B373B"/>
    <w:rsid w:val="654D5468"/>
    <w:rsid w:val="656776D4"/>
    <w:rsid w:val="65E51DC8"/>
    <w:rsid w:val="661F035D"/>
    <w:rsid w:val="66623CD3"/>
    <w:rsid w:val="67A254F4"/>
    <w:rsid w:val="68036807"/>
    <w:rsid w:val="68B97345"/>
    <w:rsid w:val="68BB1D10"/>
    <w:rsid w:val="691D5B26"/>
    <w:rsid w:val="69D94A5D"/>
    <w:rsid w:val="69F3466F"/>
    <w:rsid w:val="69FC1D43"/>
    <w:rsid w:val="6A0F720C"/>
    <w:rsid w:val="6A976D55"/>
    <w:rsid w:val="6BA3441C"/>
    <w:rsid w:val="6BA350A4"/>
    <w:rsid w:val="6C4739B4"/>
    <w:rsid w:val="6C534CBC"/>
    <w:rsid w:val="6CA67BE1"/>
    <w:rsid w:val="6CC25CE0"/>
    <w:rsid w:val="6E0510B9"/>
    <w:rsid w:val="6E5A6DD8"/>
    <w:rsid w:val="6EB20ABF"/>
    <w:rsid w:val="6F5C29CB"/>
    <w:rsid w:val="6F8A2835"/>
    <w:rsid w:val="6FF03913"/>
    <w:rsid w:val="70343755"/>
    <w:rsid w:val="7084648B"/>
    <w:rsid w:val="7089584F"/>
    <w:rsid w:val="710956BA"/>
    <w:rsid w:val="71476B4F"/>
    <w:rsid w:val="714C0342"/>
    <w:rsid w:val="716A5681"/>
    <w:rsid w:val="72630F26"/>
    <w:rsid w:val="727A5D97"/>
    <w:rsid w:val="72A057C0"/>
    <w:rsid w:val="72AE4ED6"/>
    <w:rsid w:val="72B9412D"/>
    <w:rsid w:val="72FD7AB0"/>
    <w:rsid w:val="730D10DD"/>
    <w:rsid w:val="739C50DF"/>
    <w:rsid w:val="73FF7D93"/>
    <w:rsid w:val="747819D5"/>
    <w:rsid w:val="751A00A9"/>
    <w:rsid w:val="752F304D"/>
    <w:rsid w:val="756643B1"/>
    <w:rsid w:val="76264C32"/>
    <w:rsid w:val="76A52432"/>
    <w:rsid w:val="778358FE"/>
    <w:rsid w:val="77AF6AAE"/>
    <w:rsid w:val="77BF8C76"/>
    <w:rsid w:val="78537310"/>
    <w:rsid w:val="79110E56"/>
    <w:rsid w:val="79164340"/>
    <w:rsid w:val="792E51E6"/>
    <w:rsid w:val="7930633C"/>
    <w:rsid w:val="797D4C25"/>
    <w:rsid w:val="7B30608A"/>
    <w:rsid w:val="7BD302C6"/>
    <w:rsid w:val="7C95557C"/>
    <w:rsid w:val="7CF206FA"/>
    <w:rsid w:val="7D5D078F"/>
    <w:rsid w:val="7D71767A"/>
    <w:rsid w:val="7DA27BB2"/>
    <w:rsid w:val="7DA373F0"/>
    <w:rsid w:val="7DBE6370"/>
    <w:rsid w:val="7E07251B"/>
    <w:rsid w:val="7EB503F0"/>
    <w:rsid w:val="7FFD5912"/>
    <w:rsid w:val="F7BBB2B4"/>
    <w:rsid w:val="F7EFE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28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line="360" w:lineRule="auto"/>
      <w:ind w:left="420" w:leftChars="200" w:firstLine="420" w:firstLineChars="200"/>
    </w:pPr>
    <w:rPr>
      <w:sz w:val="24"/>
    </w:rPr>
  </w:style>
  <w:style w:type="paragraph" w:styleId="7">
    <w:name w:val="Normal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next w:val="9"/>
    <w:qFormat/>
    <w:uiPriority w:val="0"/>
    <w:pPr>
      <w:spacing w:after="120" w:afterLines="0"/>
    </w:pPr>
  </w:style>
  <w:style w:type="paragraph" w:styleId="9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kern w:val="2"/>
      <w:szCs w:val="24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Body Text 2"/>
    <w:basedOn w:val="1"/>
    <w:qFormat/>
    <w:uiPriority w:val="0"/>
    <w:pPr>
      <w:spacing w:after="120" w:line="480" w:lineRule="auto"/>
    </w:pPr>
    <w:rPr>
      <w:rFonts w:cs="Times New Roman"/>
      <w:sz w:val="21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BodyText"/>
    <w:basedOn w:val="1"/>
    <w:next w:val="1"/>
    <w:qFormat/>
    <w:uiPriority w:val="0"/>
    <w:pPr>
      <w:spacing w:after="120" w:afterLines="0"/>
      <w:jc w:val="left"/>
    </w:pPr>
    <w:rPr>
      <w:rFonts w:ascii="ˎ̥" w:hAnsi="ˎ̥"/>
      <w:color w:val="000000"/>
      <w:kern w:val="0"/>
      <w:sz w:val="24"/>
      <w:szCs w:val="20"/>
    </w:rPr>
  </w:style>
  <w:style w:type="paragraph" w:customStyle="1" w:styleId="22">
    <w:name w:val="_Style 3"/>
    <w:basedOn w:val="1"/>
    <w:qFormat/>
    <w:uiPriority w:val="99"/>
    <w:pPr>
      <w:ind w:firstLine="420" w:firstLineChars="200"/>
    </w:pPr>
    <w:rPr>
      <w:sz w:val="20"/>
    </w:rPr>
  </w:style>
  <w:style w:type="paragraph" w:customStyle="1" w:styleId="23">
    <w:name w:val="列出段落1"/>
    <w:basedOn w:val="1"/>
    <w:qFormat/>
    <w:uiPriority w:val="34"/>
    <w:pPr>
      <w:autoSpaceDE w:val="0"/>
      <w:autoSpaceDN w:val="0"/>
      <w:adjustRightInd w:val="0"/>
      <w:ind w:firstLine="420" w:firstLineChars="200"/>
    </w:pPr>
    <w:rPr>
      <w:kern w:val="0"/>
      <w:sz w:val="20"/>
    </w:rPr>
  </w:style>
  <w:style w:type="character" w:customStyle="1" w:styleId="24">
    <w:name w:val="font4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6">
    <w:name w:val="表格文字"/>
    <w:basedOn w:val="1"/>
    <w:next w:val="8"/>
    <w:qFormat/>
    <w:uiPriority w:val="0"/>
    <w:pPr>
      <w:spacing w:beforeLines="25" w:afterLines="25"/>
      <w:jc w:val="left"/>
    </w:pPr>
    <w:rPr>
      <w:spacing w:val="10"/>
      <w:sz w:val="24"/>
    </w:rPr>
  </w:style>
  <w:style w:type="paragraph" w:customStyle="1" w:styleId="2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8">
    <w:name w:val="标题 2 字符"/>
    <w:link w:val="4"/>
    <w:qFormat/>
    <w:locked/>
    <w:uiPriority w:val="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customStyle="1" w:styleId="2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30">
    <w:name w:val="表 靠左"/>
    <w:basedOn w:val="31"/>
    <w:qFormat/>
    <w:uiPriority w:val="0"/>
    <w:pPr>
      <w:jc w:val="left"/>
    </w:pPr>
    <w:rPr>
      <w:rFonts w:ascii="Times New Roman" w:hAnsi="Times New Roman"/>
      <w:sz w:val="21"/>
      <w:szCs w:val="21"/>
    </w:rPr>
  </w:style>
  <w:style w:type="paragraph" w:customStyle="1" w:styleId="31">
    <w:name w:val="表"/>
    <w:basedOn w:val="1"/>
    <w:next w:val="1"/>
    <w:qFormat/>
    <w:uiPriority w:val="7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2443</Words>
  <Characters>3002</Characters>
  <Lines>0</Lines>
  <Paragraphs>0</Paragraphs>
  <TotalTime>2</TotalTime>
  <ScaleCrop>false</ScaleCrop>
  <LinksUpToDate>false</LinksUpToDate>
  <CharactersWithSpaces>3185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2025-01-15T23:10:00Z</dcterms:created>
  <dc:creator>千然</dc:creator>
  <cp:lastModifiedBy>HAUWEI</cp:lastModifiedBy>
  <dcterms:modified xsi:type="dcterms:W3CDTF">2026-06-03T16:20:45Z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54C8DFC9F9E14136B37AE94995169542_13</vt:lpwstr>
  </property>
  <property fmtid="{D5CDD505-2E9C-101B-9397-08002B2CF9AE}" pid="4" name="KSOTemplateDocerSaveRecord">
    <vt:lpwstr>eyJoZGlkIjoiZjFmZWIzNDg2MmIzZjExOTIzMmViNTBmYTMwYTk0ZWYiLCJ1c2VySWQiOiIyNzY3NDcwNDAifQ==</vt:lpwstr>
  </property>
</Properties>
</file>