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cs="宋体"/>
          <w:b/>
          <w:bCs/>
          <w:sz w:val="32"/>
          <w:szCs w:val="32"/>
          <w:lang w:eastAsia="zh-CN"/>
        </w:rPr>
      </w:pPr>
      <w:r>
        <w:rPr>
          <w:rFonts w:hint="eastAsia" w:ascii="宋体" w:hAnsi="宋体" w:cs="宋体"/>
          <w:b/>
          <w:bCs/>
          <w:sz w:val="32"/>
          <w:szCs w:val="32"/>
          <w:lang w:eastAsia="zh-CN"/>
        </w:rPr>
        <w:t>贺州职业技术学院（黄姚校区）</w:t>
      </w:r>
    </w:p>
    <w:p>
      <w:pPr>
        <w:spacing w:line="460" w:lineRule="exact"/>
        <w:jc w:val="center"/>
        <w:rPr>
          <w:rFonts w:ascii="宋体" w:hAnsi="宋体" w:cs="宋体"/>
          <w:b/>
          <w:bCs/>
          <w:sz w:val="32"/>
          <w:szCs w:val="32"/>
        </w:rPr>
      </w:pPr>
      <w:r>
        <w:rPr>
          <w:rFonts w:hint="eastAsia" w:ascii="宋体" w:hAnsi="宋体" w:cs="宋体"/>
          <w:b/>
          <w:bCs/>
          <w:sz w:val="32"/>
          <w:szCs w:val="32"/>
          <w:lang w:eastAsia="zh-CN"/>
        </w:rPr>
        <w:t>食堂大厅</w:t>
      </w:r>
      <w:r>
        <w:rPr>
          <w:rFonts w:hint="eastAsia" w:ascii="宋体" w:hAnsi="宋体" w:cs="宋体"/>
          <w:b/>
          <w:bCs/>
          <w:sz w:val="32"/>
          <w:szCs w:val="32"/>
        </w:rPr>
        <w:t>空调</w:t>
      </w:r>
      <w:r>
        <w:rPr>
          <w:rFonts w:hint="eastAsia" w:ascii="宋体" w:hAnsi="宋体" w:cs="宋体"/>
          <w:b/>
          <w:bCs/>
          <w:sz w:val="32"/>
          <w:szCs w:val="32"/>
          <w:lang w:eastAsia="zh-CN"/>
        </w:rPr>
        <w:t>天花</w:t>
      </w:r>
      <w:r>
        <w:rPr>
          <w:rFonts w:hint="eastAsia" w:ascii="宋体" w:hAnsi="宋体" w:cs="宋体"/>
          <w:b/>
          <w:bCs/>
          <w:sz w:val="32"/>
          <w:szCs w:val="32"/>
        </w:rPr>
        <w:t>机</w:t>
      </w:r>
      <w:r>
        <w:rPr>
          <w:rFonts w:ascii="宋体" w:hAnsi="宋体" w:cs="宋体"/>
          <w:b/>
          <w:bCs/>
          <w:sz w:val="32"/>
          <w:szCs w:val="32"/>
        </w:rPr>
        <w:t>项目采购</w:t>
      </w:r>
      <w:r>
        <w:rPr>
          <w:rFonts w:hint="eastAsia" w:ascii="宋体" w:hAnsi="宋体" w:cs="宋体"/>
          <w:b/>
          <w:bCs/>
          <w:sz w:val="32"/>
          <w:szCs w:val="32"/>
          <w:lang w:eastAsia="zh-CN"/>
        </w:rPr>
        <w:t>竞价公告</w:t>
      </w:r>
    </w:p>
    <w:p/>
    <w:p>
      <w:pPr>
        <w:spacing w:line="440" w:lineRule="exact"/>
        <w:ind w:firstLine="482" w:firstLineChars="200"/>
        <w:rPr>
          <w:rFonts w:eastAsiaTheme="minorEastAsia"/>
          <w:b/>
          <w:bCs/>
          <w:sz w:val="24"/>
        </w:rPr>
      </w:pPr>
      <w:r>
        <w:rPr>
          <w:rFonts w:eastAsiaTheme="minorEastAsia"/>
          <w:b/>
          <w:bCs/>
          <w:sz w:val="24"/>
        </w:rPr>
        <w:t>一、项目基本情况</w:t>
      </w:r>
    </w:p>
    <w:p>
      <w:pPr>
        <w:spacing w:line="440" w:lineRule="exact"/>
        <w:ind w:firstLine="480" w:firstLineChars="200"/>
        <w:rPr>
          <w:rFonts w:eastAsiaTheme="minorEastAsia"/>
          <w:sz w:val="24"/>
        </w:rPr>
      </w:pPr>
      <w:r>
        <w:rPr>
          <w:rFonts w:eastAsiaTheme="minorEastAsia"/>
          <w:sz w:val="24"/>
        </w:rPr>
        <w:t>1.项目名称：</w:t>
      </w:r>
      <w:r>
        <w:rPr>
          <w:rFonts w:hint="eastAsia" w:eastAsiaTheme="minorEastAsia"/>
          <w:sz w:val="24"/>
          <w:shd w:val="clear" w:color="auto" w:fill="FFFFFF"/>
          <w:lang w:eastAsia="zh-CN"/>
        </w:rPr>
        <w:t>贺州职业技术学院（黄姚校区）食堂大厅</w:t>
      </w:r>
      <w:r>
        <w:rPr>
          <w:rFonts w:eastAsiaTheme="minorEastAsia"/>
          <w:sz w:val="24"/>
          <w:shd w:val="clear" w:color="auto" w:fill="FFFFFF"/>
        </w:rPr>
        <w:t>空调</w:t>
      </w:r>
      <w:r>
        <w:rPr>
          <w:rFonts w:hint="eastAsia" w:eastAsiaTheme="minorEastAsia"/>
          <w:sz w:val="24"/>
          <w:shd w:val="clear" w:color="auto" w:fill="FFFFFF"/>
          <w:lang w:eastAsia="zh-CN"/>
        </w:rPr>
        <w:t>天花</w:t>
      </w:r>
      <w:r>
        <w:rPr>
          <w:rFonts w:eastAsiaTheme="minorEastAsia"/>
          <w:sz w:val="24"/>
          <w:shd w:val="clear" w:color="auto" w:fill="FFFFFF"/>
        </w:rPr>
        <w:t>机</w:t>
      </w:r>
      <w:r>
        <w:rPr>
          <w:rFonts w:hint="eastAsia" w:eastAsiaTheme="minorEastAsia"/>
          <w:sz w:val="24"/>
          <w:shd w:val="clear" w:color="auto" w:fill="FFFFFF"/>
        </w:rPr>
        <w:t>采购</w:t>
      </w:r>
    </w:p>
    <w:p>
      <w:pPr>
        <w:spacing w:line="440" w:lineRule="exact"/>
        <w:ind w:firstLine="480" w:firstLineChars="200"/>
        <w:rPr>
          <w:rFonts w:eastAsiaTheme="minorEastAsia"/>
          <w:sz w:val="24"/>
        </w:rPr>
      </w:pPr>
      <w:r>
        <w:rPr>
          <w:rFonts w:eastAsiaTheme="minorEastAsia"/>
          <w:sz w:val="24"/>
        </w:rPr>
        <w:t>2.项目编号：</w:t>
      </w:r>
    </w:p>
    <w:p>
      <w:pPr>
        <w:spacing w:line="440" w:lineRule="exact"/>
        <w:ind w:firstLine="480" w:firstLineChars="200"/>
        <w:rPr>
          <w:rFonts w:eastAsiaTheme="minorEastAsia"/>
          <w:sz w:val="24"/>
        </w:rPr>
      </w:pPr>
      <w:r>
        <w:rPr>
          <w:rFonts w:eastAsiaTheme="minorEastAsia"/>
          <w:sz w:val="24"/>
        </w:rPr>
        <w:t>3.项目最高限价</w:t>
      </w:r>
      <w:r>
        <w:rPr>
          <w:rFonts w:hint="eastAsia" w:eastAsiaTheme="minorEastAsia"/>
          <w:sz w:val="24"/>
        </w:rPr>
        <w:t>（</w:t>
      </w:r>
      <w:r>
        <w:rPr>
          <w:rFonts w:eastAsiaTheme="minorEastAsia"/>
          <w:sz w:val="24"/>
          <w:shd w:val="clear" w:color="auto" w:fill="FFFFFF"/>
        </w:rPr>
        <w:t>人民币</w:t>
      </w:r>
      <w:r>
        <w:rPr>
          <w:rFonts w:hint="eastAsia" w:eastAsiaTheme="minorEastAsia"/>
          <w:sz w:val="24"/>
          <w:shd w:val="clear" w:color="auto" w:fill="FFFFFF"/>
        </w:rPr>
        <w:t>）：</w:t>
      </w:r>
      <w:r>
        <w:rPr>
          <w:rFonts w:hint="eastAsia" w:eastAsiaTheme="minorEastAsia"/>
          <w:sz w:val="24"/>
          <w:shd w:val="clear" w:color="auto" w:fill="FFFFFF"/>
          <w:lang w:val="en-US" w:eastAsia="zh-CN"/>
        </w:rPr>
        <w:t>贰</w:t>
      </w:r>
      <w:r>
        <w:rPr>
          <w:rFonts w:hint="eastAsia" w:eastAsiaTheme="minorEastAsia"/>
          <w:sz w:val="24"/>
          <w:shd w:val="clear" w:color="auto" w:fill="FFFFFF"/>
        </w:rPr>
        <w:t>拾</w:t>
      </w:r>
      <w:r>
        <w:rPr>
          <w:rFonts w:hint="eastAsia" w:eastAsiaTheme="minorEastAsia"/>
          <w:sz w:val="24"/>
          <w:shd w:val="clear" w:color="auto" w:fill="FFFFFF"/>
          <w:lang w:eastAsia="zh-CN"/>
        </w:rPr>
        <w:t>壹</w:t>
      </w:r>
      <w:r>
        <w:rPr>
          <w:rFonts w:hint="eastAsia" w:eastAsiaTheme="minorEastAsia"/>
          <w:sz w:val="24"/>
          <w:shd w:val="clear" w:color="auto" w:fill="FFFFFF"/>
        </w:rPr>
        <w:t>万元整</w:t>
      </w:r>
      <w:r>
        <w:rPr>
          <w:rFonts w:eastAsiaTheme="minorEastAsia"/>
          <w:sz w:val="24"/>
          <w:shd w:val="clear" w:color="auto" w:fill="FFFFFF"/>
        </w:rPr>
        <w:t>（¥</w:t>
      </w:r>
      <w:r>
        <w:rPr>
          <w:rFonts w:hint="eastAsia" w:eastAsiaTheme="minorEastAsia"/>
          <w:sz w:val="24"/>
          <w:shd w:val="clear" w:color="auto" w:fill="FFFFFF"/>
          <w:lang w:val="en-US" w:eastAsia="zh-CN"/>
        </w:rPr>
        <w:t>210000</w:t>
      </w:r>
      <w:r>
        <w:rPr>
          <w:rFonts w:eastAsiaTheme="minorEastAsia"/>
          <w:sz w:val="24"/>
          <w:shd w:val="clear" w:color="auto" w:fill="FFFFFF"/>
        </w:rPr>
        <w:t>.00）</w:t>
      </w:r>
      <w:r>
        <w:rPr>
          <w:rFonts w:eastAsiaTheme="minorEastAsia"/>
          <w:sz w:val="24"/>
        </w:rPr>
        <w:t>。</w:t>
      </w:r>
    </w:p>
    <w:p>
      <w:pPr>
        <w:pStyle w:val="8"/>
        <w:spacing w:line="440" w:lineRule="exact"/>
        <w:ind w:firstLine="480" w:firstLineChars="200"/>
        <w:rPr>
          <w:rFonts w:eastAsiaTheme="minorEastAsia"/>
          <w:sz w:val="24"/>
        </w:rPr>
      </w:pPr>
      <w:r>
        <w:rPr>
          <w:rFonts w:hint="eastAsia" w:eastAsiaTheme="minorEastAsia"/>
          <w:sz w:val="24"/>
        </w:rPr>
        <w:t>4.资金来源：自有资金</w:t>
      </w:r>
    </w:p>
    <w:p>
      <w:pPr>
        <w:pStyle w:val="8"/>
        <w:spacing w:line="440" w:lineRule="exact"/>
        <w:ind w:firstLine="482" w:firstLineChars="200"/>
        <w:rPr>
          <w:rFonts w:eastAsiaTheme="minorEastAsia"/>
          <w:b/>
          <w:bCs/>
          <w:sz w:val="24"/>
        </w:rPr>
      </w:pPr>
      <w:r>
        <w:rPr>
          <w:rFonts w:eastAsiaTheme="minorEastAsia"/>
          <w:b/>
          <w:bCs/>
          <w:sz w:val="24"/>
        </w:rPr>
        <w:t>二、采购方式</w:t>
      </w:r>
    </w:p>
    <w:p>
      <w:pPr>
        <w:spacing w:line="440" w:lineRule="exact"/>
        <w:ind w:firstLine="480" w:firstLineChars="200"/>
        <w:rPr>
          <w:rFonts w:eastAsiaTheme="minorEastAsia"/>
          <w:color w:val="0F1115"/>
          <w:sz w:val="24"/>
          <w:shd w:val="clear" w:color="auto" w:fill="FFFFFF"/>
        </w:rPr>
      </w:pPr>
      <w:r>
        <w:rPr>
          <w:rFonts w:eastAsiaTheme="minorEastAsia"/>
          <w:color w:val="0F1115"/>
          <w:sz w:val="24"/>
          <w:shd w:val="clear" w:color="auto" w:fill="FFFFFF"/>
        </w:rPr>
        <w:t>反向竞价</w:t>
      </w:r>
      <w:bookmarkStart w:id="0" w:name="_GoBack"/>
      <w:bookmarkEnd w:id="0"/>
    </w:p>
    <w:p>
      <w:pPr>
        <w:spacing w:line="440" w:lineRule="exact"/>
        <w:ind w:firstLine="482" w:firstLineChars="200"/>
        <w:rPr>
          <w:rFonts w:eastAsiaTheme="minorEastAsia"/>
          <w:b/>
          <w:bCs/>
          <w:sz w:val="24"/>
        </w:rPr>
      </w:pPr>
      <w:r>
        <w:rPr>
          <w:rFonts w:eastAsiaTheme="minorEastAsia"/>
          <w:b/>
          <w:bCs/>
          <w:sz w:val="24"/>
        </w:rPr>
        <w:t>三、采购需求</w:t>
      </w:r>
    </w:p>
    <w:p>
      <w:pPr>
        <w:pStyle w:val="8"/>
        <w:ind w:firstLine="482" w:firstLineChars="200"/>
        <w:rPr>
          <w:rFonts w:eastAsiaTheme="minorEastAsia"/>
          <w:b/>
          <w:bCs/>
          <w:sz w:val="24"/>
        </w:rPr>
      </w:pPr>
      <w:r>
        <w:rPr>
          <w:rFonts w:hint="eastAsia" w:eastAsiaTheme="minorEastAsia"/>
          <w:b/>
          <w:bCs/>
          <w:sz w:val="24"/>
        </w:rPr>
        <w:t>（一）</w:t>
      </w:r>
      <w:r>
        <w:rPr>
          <w:rFonts w:eastAsiaTheme="minorEastAsia"/>
          <w:b/>
          <w:bCs/>
          <w:sz w:val="24"/>
        </w:rPr>
        <w:t>技术要求</w:t>
      </w:r>
    </w:p>
    <w:tbl>
      <w:tblPr>
        <w:tblStyle w:val="30"/>
        <w:tblpPr w:leftFromText="180" w:rightFromText="180" w:vertAnchor="text" w:horzAnchor="page" w:tblpX="1117" w:tblpY="277"/>
        <w:tblOverlap w:val="never"/>
        <w:tblW w:w="92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1775"/>
        <w:gridCol w:w="4521"/>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422" w:type="dxa"/>
            <w:vAlign w:val="center"/>
          </w:tcPr>
          <w:p>
            <w:pPr>
              <w:jc w:val="center"/>
              <w:rPr>
                <w:b/>
              </w:rPr>
            </w:pPr>
            <w:r>
              <w:rPr>
                <w:rFonts w:hint="eastAsia"/>
                <w:b/>
              </w:rPr>
              <w:t>序号</w:t>
            </w:r>
          </w:p>
        </w:tc>
        <w:tc>
          <w:tcPr>
            <w:tcW w:w="1775" w:type="dxa"/>
            <w:vAlign w:val="center"/>
          </w:tcPr>
          <w:p>
            <w:pPr>
              <w:jc w:val="center"/>
              <w:rPr>
                <w:b/>
              </w:rPr>
            </w:pPr>
            <w:r>
              <w:rPr>
                <w:rFonts w:hint="eastAsia"/>
                <w:b/>
              </w:rPr>
              <w:t>品牌型号</w:t>
            </w:r>
          </w:p>
        </w:tc>
        <w:tc>
          <w:tcPr>
            <w:tcW w:w="4521" w:type="dxa"/>
            <w:vAlign w:val="center"/>
          </w:tcPr>
          <w:p>
            <w:pPr>
              <w:jc w:val="center"/>
              <w:rPr>
                <w:b/>
              </w:rPr>
            </w:pPr>
            <w:r>
              <w:rPr>
                <w:rFonts w:hint="eastAsia"/>
                <w:b/>
              </w:rPr>
              <w:t>技术参数</w:t>
            </w:r>
          </w:p>
        </w:tc>
        <w:tc>
          <w:tcPr>
            <w:tcW w:w="2520" w:type="dxa"/>
            <w:vAlign w:val="center"/>
          </w:tcPr>
          <w:p>
            <w:pPr>
              <w:jc w:val="center"/>
              <w:rPr>
                <w:rFonts w:hint="eastAsia" w:eastAsia="宋体"/>
                <w:b/>
                <w:lang w:eastAsia="zh-CN"/>
              </w:rPr>
            </w:pPr>
            <w:r>
              <w:rPr>
                <w:rFonts w:hint="eastAsia"/>
                <w:b/>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422" w:type="dxa"/>
            <w:vAlign w:val="center"/>
          </w:tcPr>
          <w:p>
            <w:pPr>
              <w:jc w:val="center"/>
              <w:rPr>
                <w:rFonts w:hint="eastAsia" w:eastAsia="宋体"/>
                <w:lang w:val="en-US" w:eastAsia="zh-CN"/>
              </w:rPr>
            </w:pPr>
            <w:r>
              <w:rPr>
                <w:rFonts w:hint="eastAsia"/>
                <w:lang w:val="en-US" w:eastAsia="zh-CN"/>
              </w:rPr>
              <w:t>1</w:t>
            </w:r>
          </w:p>
        </w:tc>
        <w:tc>
          <w:tcPr>
            <w:tcW w:w="1775" w:type="dxa"/>
            <w:vAlign w:val="center"/>
          </w:tcPr>
          <w:p>
            <w:pPr>
              <w:jc w:val="left"/>
              <w:rPr>
                <w:rFonts w:hint="eastAsia"/>
                <w:b/>
                <w:bCs/>
              </w:rPr>
            </w:pPr>
            <w:r>
              <w:rPr>
                <w:rFonts w:hint="eastAsia"/>
                <w:vertAlign w:val="baseline"/>
                <w:lang w:eastAsia="zh-CN"/>
              </w:rPr>
              <w:t>美的机型</w:t>
            </w:r>
            <w:r>
              <w:rPr>
                <w:rFonts w:hint="eastAsia"/>
                <w:vertAlign w:val="baseline"/>
              </w:rPr>
              <w:t>RFD-72QW/G2-1 变频 嵌入式套机 材料本色 美的</w:t>
            </w:r>
          </w:p>
        </w:tc>
        <w:tc>
          <w:tcPr>
            <w:tcW w:w="4521" w:type="dxa"/>
            <w:shd w:val="clear" w:color="auto" w:fill="auto"/>
            <w:vAlign w:val="top"/>
          </w:tcPr>
          <w:p>
            <w:pPr>
              <w:rPr>
                <w:rFonts w:hint="eastAsia"/>
                <w:vertAlign w:val="baseline"/>
              </w:rPr>
            </w:pPr>
            <w:r>
              <w:rPr>
                <w:rFonts w:hint="eastAsia"/>
                <w:vertAlign w:val="baseline"/>
              </w:rPr>
              <w:t>室内机型号 RFD-72Q</w:t>
            </w:r>
            <w:r>
              <w:rPr>
                <w:rFonts w:hint="eastAsia"/>
                <w:vertAlign w:val="baseline"/>
                <w:lang w:val="en-US" w:eastAsia="zh-CN"/>
              </w:rPr>
              <w:t>/</w:t>
            </w:r>
            <w:r>
              <w:rPr>
                <w:rFonts w:hint="eastAsia"/>
                <w:vertAlign w:val="baseline"/>
              </w:rPr>
              <w:t>G2-1</w:t>
            </w:r>
          </w:p>
          <w:p>
            <w:pPr>
              <w:rPr>
                <w:rFonts w:hint="eastAsia"/>
                <w:vertAlign w:val="baseline"/>
              </w:rPr>
            </w:pPr>
            <w:r>
              <w:rPr>
                <w:rFonts w:hint="eastAsia"/>
                <w:vertAlign w:val="baseline"/>
              </w:rPr>
              <w:t>室外机型号 RFD-72WX402</w:t>
            </w:r>
          </w:p>
          <w:p>
            <w:pPr>
              <w:rPr>
                <w:rFonts w:hint="eastAsia"/>
                <w:vertAlign w:val="baseline"/>
              </w:rPr>
            </w:pPr>
            <w:r>
              <w:rPr>
                <w:rFonts w:hint="eastAsia"/>
                <w:vertAlign w:val="baseline"/>
              </w:rPr>
              <w:t>整机型号 RFD-72QW</w:t>
            </w:r>
            <w:r>
              <w:rPr>
                <w:rFonts w:hint="eastAsia"/>
                <w:vertAlign w:val="baseline"/>
                <w:lang w:val="en-US" w:eastAsia="zh-CN"/>
              </w:rPr>
              <w:t>/</w:t>
            </w:r>
            <w:r>
              <w:rPr>
                <w:rFonts w:hint="eastAsia"/>
                <w:vertAlign w:val="baseline"/>
              </w:rPr>
              <w:t>G2-1</w:t>
            </w:r>
          </w:p>
          <w:p>
            <w:pPr>
              <w:rPr>
                <w:rFonts w:hint="eastAsia"/>
                <w:vertAlign w:val="baseline"/>
              </w:rPr>
            </w:pPr>
            <w:r>
              <w:rPr>
                <w:rFonts w:hint="eastAsia"/>
                <w:vertAlign w:val="baseline"/>
              </w:rPr>
              <w:t xml:space="preserve">名义制冷量(kW) </w:t>
            </w:r>
            <w:r>
              <w:rPr>
                <w:rFonts w:hint="eastAsia"/>
                <w:vertAlign w:val="baseline"/>
                <w:lang w:val="en-US" w:eastAsia="zh-CN"/>
              </w:rPr>
              <w:t xml:space="preserve">                  </w:t>
            </w:r>
            <w:r>
              <w:rPr>
                <w:rFonts w:hint="eastAsia"/>
                <w:vertAlign w:val="baseline"/>
              </w:rPr>
              <w:t>7.5</w:t>
            </w:r>
          </w:p>
          <w:p>
            <w:pPr>
              <w:rPr>
                <w:rFonts w:hint="eastAsia"/>
                <w:vertAlign w:val="baseline"/>
              </w:rPr>
            </w:pPr>
            <w:r>
              <w:rPr>
                <w:rFonts w:hint="eastAsia"/>
                <w:vertAlign w:val="baseline"/>
              </w:rPr>
              <w:t xml:space="preserve">最大制冷量(kW) </w:t>
            </w:r>
            <w:r>
              <w:rPr>
                <w:rFonts w:hint="eastAsia"/>
                <w:vertAlign w:val="baseline"/>
                <w:lang w:val="en-US" w:eastAsia="zh-CN"/>
              </w:rPr>
              <w:t xml:space="preserve">                  </w:t>
            </w:r>
            <w:r>
              <w:rPr>
                <w:rFonts w:hint="eastAsia"/>
                <w:vertAlign w:val="baseline"/>
              </w:rPr>
              <w:t>9.2</w:t>
            </w:r>
          </w:p>
          <w:p>
            <w:pPr>
              <w:rPr>
                <w:rFonts w:hint="eastAsia"/>
                <w:vertAlign w:val="baseline"/>
              </w:rPr>
            </w:pPr>
            <w:r>
              <w:rPr>
                <w:rFonts w:hint="eastAsia"/>
                <w:vertAlign w:val="baseline"/>
              </w:rPr>
              <w:t xml:space="preserve">最小制冷量(kW) GB19576-2019 </w:t>
            </w:r>
            <w:r>
              <w:rPr>
                <w:rFonts w:hint="eastAsia"/>
                <w:vertAlign w:val="baseline"/>
                <w:lang w:val="en-US" w:eastAsia="zh-CN"/>
              </w:rPr>
              <w:t xml:space="preserve">     </w:t>
            </w:r>
            <w:r>
              <w:rPr>
                <w:rFonts w:hint="eastAsia"/>
                <w:vertAlign w:val="baseline"/>
              </w:rPr>
              <w:t>2.0</w:t>
            </w:r>
          </w:p>
          <w:p>
            <w:pPr>
              <w:rPr>
                <w:rFonts w:hint="eastAsia"/>
                <w:vertAlign w:val="baseline"/>
              </w:rPr>
            </w:pPr>
            <w:r>
              <w:rPr>
                <w:rFonts w:hint="eastAsia"/>
                <w:vertAlign w:val="baseline"/>
              </w:rPr>
              <w:t xml:space="preserve">最小制冷量(kW) GB/T17758-2023 </w:t>
            </w:r>
            <w:r>
              <w:rPr>
                <w:rFonts w:hint="eastAsia"/>
                <w:vertAlign w:val="baseline"/>
                <w:lang w:val="en-US" w:eastAsia="zh-CN"/>
              </w:rPr>
              <w:t xml:space="preserve">   </w:t>
            </w:r>
            <w:r>
              <w:rPr>
                <w:rFonts w:hint="eastAsia"/>
                <w:vertAlign w:val="baseline"/>
              </w:rPr>
              <w:t>2.0</w:t>
            </w:r>
          </w:p>
          <w:p>
            <w:pPr>
              <w:rPr>
                <w:rFonts w:hint="eastAsia"/>
                <w:vertAlign w:val="baseline"/>
              </w:rPr>
            </w:pPr>
            <w:r>
              <w:rPr>
                <w:rFonts w:hint="eastAsia"/>
                <w:vertAlign w:val="baseline"/>
              </w:rPr>
              <w:t>名义制热量(kW)</w:t>
            </w:r>
            <w:r>
              <w:rPr>
                <w:rFonts w:hint="eastAsia"/>
                <w:vertAlign w:val="baseline"/>
                <w:lang w:val="en-US" w:eastAsia="zh-CN"/>
              </w:rPr>
              <w:t xml:space="preserve">                  </w:t>
            </w:r>
            <w:r>
              <w:rPr>
                <w:rFonts w:hint="eastAsia"/>
                <w:vertAlign w:val="baseline"/>
              </w:rPr>
              <w:t xml:space="preserve"> 9.5</w:t>
            </w:r>
          </w:p>
          <w:p>
            <w:pPr>
              <w:rPr>
                <w:rFonts w:hint="eastAsia"/>
                <w:vertAlign w:val="baseline"/>
              </w:rPr>
            </w:pPr>
            <w:r>
              <w:rPr>
                <w:rFonts w:hint="eastAsia"/>
                <w:vertAlign w:val="baseline"/>
              </w:rPr>
              <w:t xml:space="preserve">最大制热量(kW) </w:t>
            </w:r>
            <w:r>
              <w:rPr>
                <w:rFonts w:hint="eastAsia"/>
                <w:vertAlign w:val="baseline"/>
                <w:lang w:val="en-US" w:eastAsia="zh-CN"/>
              </w:rPr>
              <w:t xml:space="preserve">                  </w:t>
            </w:r>
            <w:r>
              <w:rPr>
                <w:rFonts w:hint="eastAsia"/>
                <w:vertAlign w:val="baseline"/>
              </w:rPr>
              <w:t>11.3</w:t>
            </w:r>
          </w:p>
          <w:p>
            <w:pPr>
              <w:rPr>
                <w:rFonts w:hint="eastAsia"/>
                <w:vertAlign w:val="baseline"/>
              </w:rPr>
            </w:pPr>
            <w:r>
              <w:rPr>
                <w:rFonts w:hint="eastAsia"/>
                <w:vertAlign w:val="baseline"/>
              </w:rPr>
              <w:t xml:space="preserve">最小制热量(kW) GB19576-2019 </w:t>
            </w:r>
            <w:r>
              <w:rPr>
                <w:rFonts w:hint="eastAsia"/>
                <w:vertAlign w:val="baseline"/>
                <w:lang w:val="en-US" w:eastAsia="zh-CN"/>
              </w:rPr>
              <w:t xml:space="preserve">      </w:t>
            </w:r>
            <w:r>
              <w:rPr>
                <w:rFonts w:hint="eastAsia"/>
                <w:vertAlign w:val="baseline"/>
              </w:rPr>
              <w:t>22</w:t>
            </w:r>
          </w:p>
          <w:p>
            <w:pPr>
              <w:rPr>
                <w:rFonts w:hint="eastAsia"/>
                <w:vertAlign w:val="baseline"/>
              </w:rPr>
            </w:pPr>
            <w:r>
              <w:rPr>
                <w:rFonts w:hint="eastAsia"/>
                <w:vertAlign w:val="baseline"/>
              </w:rPr>
              <w:t xml:space="preserve">最小制热量(kW) GB/T17758-2023 </w:t>
            </w:r>
            <w:r>
              <w:rPr>
                <w:rFonts w:hint="eastAsia"/>
                <w:vertAlign w:val="baseline"/>
                <w:lang w:val="en-US" w:eastAsia="zh-CN"/>
              </w:rPr>
              <w:t xml:space="preserve">    </w:t>
            </w:r>
            <w:r>
              <w:rPr>
                <w:rFonts w:hint="eastAsia"/>
                <w:vertAlign w:val="baseline"/>
              </w:rPr>
              <w:t>22</w:t>
            </w:r>
          </w:p>
          <w:p>
            <w:pPr>
              <w:rPr>
                <w:rFonts w:hint="eastAsia"/>
                <w:vertAlign w:val="baseline"/>
              </w:rPr>
            </w:pPr>
            <w:r>
              <w:rPr>
                <w:rFonts w:hint="eastAsia"/>
                <w:vertAlign w:val="baseline"/>
              </w:rPr>
              <w:t xml:space="preserve">名义风量(循环风量)(m³/h) </w:t>
            </w:r>
            <w:r>
              <w:rPr>
                <w:rFonts w:hint="eastAsia"/>
                <w:vertAlign w:val="baseline"/>
                <w:lang w:val="en-US" w:eastAsia="zh-CN"/>
              </w:rPr>
              <w:t xml:space="preserve">         </w:t>
            </w:r>
            <w:r>
              <w:rPr>
                <w:rFonts w:hint="eastAsia"/>
                <w:vertAlign w:val="baseline"/>
              </w:rPr>
              <w:t>1350</w:t>
            </w:r>
          </w:p>
          <w:p>
            <w:pPr>
              <w:rPr>
                <w:rFonts w:hint="eastAsia"/>
                <w:vertAlign w:val="baseline"/>
              </w:rPr>
            </w:pPr>
            <w:r>
              <w:rPr>
                <w:rFonts w:hint="eastAsia"/>
                <w:vertAlign w:val="baseline"/>
              </w:rPr>
              <w:t xml:space="preserve">名义制冷功率(kW) </w:t>
            </w:r>
            <w:r>
              <w:rPr>
                <w:rFonts w:hint="eastAsia"/>
                <w:vertAlign w:val="baseline"/>
                <w:lang w:val="en-US" w:eastAsia="zh-CN"/>
              </w:rPr>
              <w:t xml:space="preserve">          </w:t>
            </w:r>
            <w:r>
              <w:rPr>
                <w:rFonts w:hint="eastAsia"/>
                <w:vertAlign w:val="baseline"/>
              </w:rPr>
              <w:t>2.6 (0.6~3.4)</w:t>
            </w:r>
          </w:p>
          <w:p>
            <w:pPr>
              <w:rPr>
                <w:rFonts w:hint="eastAsia"/>
                <w:vertAlign w:val="baseline"/>
              </w:rPr>
            </w:pPr>
            <w:r>
              <w:rPr>
                <w:rFonts w:hint="eastAsia"/>
                <w:vertAlign w:val="baseline"/>
              </w:rPr>
              <w:t>名义制热功率(kW)</w:t>
            </w:r>
            <w:r>
              <w:rPr>
                <w:rFonts w:hint="eastAsia"/>
                <w:vertAlign w:val="baseline"/>
                <w:lang w:val="en-US" w:eastAsia="zh-CN"/>
              </w:rPr>
              <w:t xml:space="preserve">          </w:t>
            </w:r>
            <w:r>
              <w:rPr>
                <w:rFonts w:hint="eastAsia"/>
                <w:vertAlign w:val="baseline"/>
              </w:rPr>
              <w:t xml:space="preserve"> 3.0 (0.41~4.0)</w:t>
            </w:r>
          </w:p>
          <w:p>
            <w:pPr>
              <w:rPr>
                <w:rFonts w:hint="eastAsia"/>
                <w:vertAlign w:val="baseline"/>
              </w:rPr>
            </w:pPr>
            <w:r>
              <w:rPr>
                <w:rFonts w:hint="eastAsia"/>
                <w:vertAlign w:val="baseline"/>
              </w:rPr>
              <w:t xml:space="preserve">名义制冷电流(A) </w:t>
            </w:r>
            <w:r>
              <w:rPr>
                <w:rFonts w:hint="eastAsia"/>
                <w:vertAlign w:val="baseline"/>
                <w:lang w:val="en-US" w:eastAsia="zh-CN"/>
              </w:rPr>
              <w:t xml:space="preserve">           </w:t>
            </w:r>
            <w:r>
              <w:rPr>
                <w:rFonts w:hint="eastAsia"/>
                <w:vertAlign w:val="baseline"/>
              </w:rPr>
              <w:t>12.0 (2.8~15.5)</w:t>
            </w:r>
          </w:p>
          <w:p>
            <w:pPr>
              <w:rPr>
                <w:rFonts w:hint="eastAsia"/>
                <w:vertAlign w:val="baseline"/>
              </w:rPr>
            </w:pPr>
            <w:r>
              <w:rPr>
                <w:rFonts w:hint="eastAsia"/>
                <w:vertAlign w:val="baseline"/>
              </w:rPr>
              <w:t xml:space="preserve">名义制热电流(A) </w:t>
            </w:r>
            <w:r>
              <w:rPr>
                <w:rFonts w:hint="eastAsia"/>
                <w:vertAlign w:val="baseline"/>
                <w:lang w:val="en-US" w:eastAsia="zh-CN"/>
              </w:rPr>
              <w:t xml:space="preserve">           </w:t>
            </w:r>
            <w:r>
              <w:rPr>
                <w:rFonts w:hint="eastAsia"/>
                <w:vertAlign w:val="baseline"/>
              </w:rPr>
              <w:t>14.0 (1.9~18.3)</w:t>
            </w:r>
          </w:p>
          <w:p>
            <w:pPr>
              <w:rPr>
                <w:rFonts w:hint="eastAsia"/>
                <w:vertAlign w:val="baseline"/>
              </w:rPr>
            </w:pPr>
            <w:r>
              <w:rPr>
                <w:rFonts w:hint="eastAsia"/>
                <w:vertAlign w:val="baseline"/>
              </w:rPr>
              <w:t>低温制热量(kW)</w:t>
            </w:r>
            <w:r>
              <w:rPr>
                <w:rFonts w:hint="eastAsia"/>
                <w:vertAlign w:val="baseline"/>
                <w:lang w:val="en-US" w:eastAsia="zh-CN"/>
              </w:rPr>
              <w:t xml:space="preserve">            </w:t>
            </w:r>
            <w:r>
              <w:rPr>
                <w:rFonts w:hint="eastAsia"/>
                <w:vertAlign w:val="baseline"/>
              </w:rPr>
              <w:t xml:space="preserve"> 8.2</w:t>
            </w:r>
          </w:p>
          <w:p>
            <w:pPr>
              <w:rPr>
                <w:rFonts w:hint="eastAsia"/>
                <w:vertAlign w:val="baseline"/>
              </w:rPr>
            </w:pPr>
            <w:r>
              <w:rPr>
                <w:rFonts w:hint="eastAsia"/>
                <w:vertAlign w:val="baseline"/>
              </w:rPr>
              <w:t>低温制热功率(kW)</w:t>
            </w:r>
            <w:r>
              <w:rPr>
                <w:rFonts w:hint="eastAsia"/>
                <w:vertAlign w:val="baseline"/>
                <w:lang w:val="en-US" w:eastAsia="zh-CN"/>
              </w:rPr>
              <w:t xml:space="preserve">          </w:t>
            </w:r>
            <w:r>
              <w:rPr>
                <w:rFonts w:hint="eastAsia"/>
                <w:vertAlign w:val="baseline"/>
              </w:rPr>
              <w:t xml:space="preserve"> 3.35</w:t>
            </w:r>
          </w:p>
          <w:p>
            <w:pPr>
              <w:rPr>
                <w:rFonts w:hint="eastAsia"/>
                <w:vertAlign w:val="baseline"/>
              </w:rPr>
            </w:pPr>
            <w:r>
              <w:rPr>
                <w:rFonts w:hint="eastAsia"/>
                <w:vertAlign w:val="baseline"/>
              </w:rPr>
              <w:t xml:space="preserve">制冷季节能效比SEER GB19576-2019   </w:t>
            </w:r>
            <w:r>
              <w:rPr>
                <w:rFonts w:hint="eastAsia"/>
                <w:vertAlign w:val="baseline"/>
                <w:lang w:val="en-US" w:eastAsia="zh-CN"/>
              </w:rPr>
              <w:t xml:space="preserve"> </w:t>
            </w:r>
            <w:r>
              <w:rPr>
                <w:rFonts w:hint="eastAsia"/>
                <w:vertAlign w:val="baseline"/>
              </w:rPr>
              <w:t xml:space="preserve"> 4.91</w:t>
            </w:r>
          </w:p>
          <w:p>
            <w:pPr>
              <w:rPr>
                <w:rFonts w:hint="eastAsia"/>
                <w:vertAlign w:val="baseline"/>
              </w:rPr>
            </w:pPr>
            <w:r>
              <w:rPr>
                <w:rFonts w:hint="eastAsia"/>
                <w:vertAlign w:val="baseline"/>
              </w:rPr>
              <w:t>制冷季节能效比SEER GB/T17758-2023</w:t>
            </w:r>
            <w:r>
              <w:rPr>
                <w:rFonts w:hint="eastAsia"/>
                <w:vertAlign w:val="baseline"/>
                <w:lang w:val="en-US" w:eastAsia="zh-CN"/>
              </w:rPr>
              <w:t xml:space="preserve">  </w:t>
            </w:r>
            <w:r>
              <w:rPr>
                <w:rFonts w:hint="eastAsia"/>
                <w:vertAlign w:val="baseline"/>
              </w:rPr>
              <w:t xml:space="preserve"> 5.55</w:t>
            </w:r>
          </w:p>
          <w:p>
            <w:pPr>
              <w:rPr>
                <w:rFonts w:hint="eastAsia"/>
                <w:vertAlign w:val="baseline"/>
              </w:rPr>
            </w:pPr>
            <w:r>
              <w:rPr>
                <w:rFonts w:hint="eastAsia"/>
                <w:vertAlign w:val="baseline"/>
              </w:rPr>
              <w:t xml:space="preserve">噪声(声压级)(dB(A)) 室内侧(低-强动) </w:t>
            </w:r>
            <w:r>
              <w:rPr>
                <w:rFonts w:hint="eastAsia"/>
                <w:vertAlign w:val="baseline"/>
                <w:lang w:val="en-US" w:eastAsia="zh-CN"/>
              </w:rPr>
              <w:t xml:space="preserve">   </w:t>
            </w:r>
            <w:r>
              <w:rPr>
                <w:rFonts w:hint="eastAsia"/>
                <w:vertAlign w:val="baseline"/>
              </w:rPr>
              <w:t>24~45</w:t>
            </w:r>
          </w:p>
          <w:p>
            <w:pPr>
              <w:rPr>
                <w:rFonts w:hint="eastAsia"/>
                <w:vertAlign w:val="baseline"/>
              </w:rPr>
            </w:pPr>
            <w:r>
              <w:rPr>
                <w:rFonts w:hint="eastAsia"/>
                <w:vertAlign w:val="baseline"/>
              </w:rPr>
              <w:t xml:space="preserve">噪声(声压级)(dB(A)) 室外侧 </w:t>
            </w:r>
            <w:r>
              <w:rPr>
                <w:rFonts w:hint="eastAsia"/>
                <w:vertAlign w:val="baseline"/>
                <w:lang w:val="en-US" w:eastAsia="zh-CN"/>
              </w:rPr>
              <w:t xml:space="preserve">           </w:t>
            </w:r>
            <w:r>
              <w:rPr>
                <w:rFonts w:hint="eastAsia"/>
                <w:vertAlign w:val="baseline"/>
              </w:rPr>
              <w:t>54</w:t>
            </w:r>
          </w:p>
          <w:p>
            <w:pPr>
              <w:rPr>
                <w:rFonts w:hint="eastAsia"/>
                <w:vertAlign w:val="baseline"/>
              </w:rPr>
            </w:pPr>
            <w:r>
              <w:rPr>
                <w:rFonts w:hint="eastAsia"/>
                <w:vertAlign w:val="baseline"/>
              </w:rPr>
              <w:t xml:space="preserve">最大输入功率(kW) </w:t>
            </w:r>
            <w:r>
              <w:rPr>
                <w:rFonts w:hint="eastAsia"/>
                <w:vertAlign w:val="baseline"/>
                <w:lang w:val="en-US" w:eastAsia="zh-CN"/>
              </w:rPr>
              <w:t xml:space="preserve">                   </w:t>
            </w:r>
            <w:r>
              <w:rPr>
                <w:rFonts w:hint="eastAsia"/>
                <w:vertAlign w:val="baseline"/>
              </w:rPr>
              <w:t>6.2</w:t>
            </w:r>
          </w:p>
          <w:p>
            <w:pPr>
              <w:rPr>
                <w:rFonts w:hint="eastAsia"/>
                <w:vertAlign w:val="baseline"/>
              </w:rPr>
            </w:pPr>
            <w:r>
              <w:rPr>
                <w:rFonts w:hint="eastAsia"/>
                <w:vertAlign w:val="baseline"/>
              </w:rPr>
              <w:t xml:space="preserve">最大输入电流(A) </w:t>
            </w:r>
            <w:r>
              <w:rPr>
                <w:rFonts w:hint="eastAsia"/>
                <w:vertAlign w:val="baseline"/>
                <w:lang w:val="en-US" w:eastAsia="zh-CN"/>
              </w:rPr>
              <w:t xml:space="preserve">                     </w:t>
            </w:r>
            <w:r>
              <w:rPr>
                <w:rFonts w:hint="eastAsia"/>
                <w:vertAlign w:val="baseline"/>
              </w:rPr>
              <w:t>28.5</w:t>
            </w:r>
          </w:p>
          <w:p>
            <w:pPr>
              <w:rPr>
                <w:rFonts w:hint="eastAsia"/>
                <w:vertAlign w:val="baseline"/>
              </w:rPr>
            </w:pPr>
            <w:r>
              <w:rPr>
                <w:rFonts w:hint="eastAsia"/>
                <w:vertAlign w:val="baseline"/>
              </w:rPr>
              <w:t xml:space="preserve">电辅助加热输入功率(kW) </w:t>
            </w:r>
            <w:r>
              <w:rPr>
                <w:rFonts w:hint="eastAsia"/>
                <w:vertAlign w:val="baseline"/>
                <w:lang w:val="en-US" w:eastAsia="zh-CN"/>
              </w:rPr>
              <w:t xml:space="preserve">              </w:t>
            </w:r>
            <w:r>
              <w:rPr>
                <w:rFonts w:hint="eastAsia"/>
                <w:vertAlign w:val="baseline"/>
              </w:rPr>
              <w:t>2.0</w:t>
            </w:r>
          </w:p>
          <w:p>
            <w:pPr>
              <w:rPr>
                <w:rFonts w:hint="eastAsia"/>
                <w:vertAlign w:val="baseline"/>
              </w:rPr>
            </w:pPr>
            <w:r>
              <w:rPr>
                <w:rFonts w:hint="eastAsia"/>
                <w:vertAlign w:val="baseline"/>
              </w:rPr>
              <w:t>电辅助加热输入电流(A)</w:t>
            </w:r>
            <w:r>
              <w:rPr>
                <w:rFonts w:hint="eastAsia"/>
                <w:vertAlign w:val="baseline"/>
                <w:lang w:val="en-US" w:eastAsia="zh-CN"/>
              </w:rPr>
              <w:t xml:space="preserve">               </w:t>
            </w:r>
            <w:r>
              <w:rPr>
                <w:rFonts w:hint="eastAsia"/>
                <w:vertAlign w:val="baseline"/>
              </w:rPr>
              <w:t xml:space="preserve"> 9.6</w:t>
            </w:r>
          </w:p>
          <w:p>
            <w:pPr>
              <w:rPr>
                <w:rFonts w:hint="eastAsia"/>
                <w:vertAlign w:val="baseline"/>
              </w:rPr>
            </w:pPr>
            <w:r>
              <w:rPr>
                <w:rFonts w:hint="eastAsia"/>
                <w:vertAlign w:val="baseline"/>
              </w:rPr>
              <w:t>待机功率(W)</w:t>
            </w:r>
            <w:r>
              <w:rPr>
                <w:rFonts w:hint="eastAsia"/>
                <w:vertAlign w:val="baseline"/>
                <w:lang w:val="en-US" w:eastAsia="zh-CN"/>
              </w:rPr>
              <w:t xml:space="preserve">                        </w:t>
            </w:r>
            <w:r>
              <w:rPr>
                <w:rFonts w:hint="eastAsia"/>
                <w:vertAlign w:val="baseline"/>
              </w:rPr>
              <w:t xml:space="preserve"> 6.1</w:t>
            </w:r>
          </w:p>
          <w:p>
            <w:pPr>
              <w:rPr>
                <w:rFonts w:hint="eastAsia"/>
                <w:vertAlign w:val="baseline"/>
              </w:rPr>
            </w:pPr>
            <w:r>
              <w:rPr>
                <w:rFonts w:hint="eastAsia"/>
                <w:vertAlign w:val="baseline"/>
              </w:rPr>
              <w:t xml:space="preserve">制冷剂种类/充注量(kg) </w:t>
            </w:r>
            <w:r>
              <w:rPr>
                <w:rFonts w:hint="eastAsia"/>
                <w:vertAlign w:val="baseline"/>
                <w:lang w:val="en-US" w:eastAsia="zh-CN"/>
              </w:rPr>
              <w:t xml:space="preserve">           </w:t>
            </w:r>
            <w:r>
              <w:rPr>
                <w:rFonts w:hint="eastAsia"/>
                <w:vertAlign w:val="baseline"/>
              </w:rPr>
              <w:t>R32/1.25</w:t>
            </w:r>
          </w:p>
          <w:p>
            <w:pPr>
              <w:rPr>
                <w:rFonts w:hint="eastAsia"/>
                <w:vertAlign w:val="baseline"/>
              </w:rPr>
            </w:pPr>
            <w:r>
              <w:rPr>
                <w:rFonts w:hint="eastAsia"/>
                <w:vertAlign w:val="baseline"/>
              </w:rPr>
              <w:t xml:space="preserve">室内机面板外形尺寸(mm) </w:t>
            </w:r>
            <w:r>
              <w:rPr>
                <w:rFonts w:hint="eastAsia"/>
                <w:vertAlign w:val="baseline"/>
                <w:lang w:val="en-US" w:eastAsia="zh-CN"/>
              </w:rPr>
              <w:t xml:space="preserve">     </w:t>
            </w:r>
            <w:r>
              <w:rPr>
                <w:rFonts w:hint="eastAsia"/>
                <w:vertAlign w:val="baseline"/>
              </w:rPr>
              <w:t>950×55×950</w:t>
            </w:r>
          </w:p>
          <w:p>
            <w:pPr>
              <w:rPr>
                <w:rFonts w:hint="eastAsia"/>
                <w:vertAlign w:val="baseline"/>
              </w:rPr>
            </w:pPr>
            <w:r>
              <w:rPr>
                <w:rFonts w:hint="eastAsia"/>
                <w:vertAlign w:val="baseline"/>
              </w:rPr>
              <w:t xml:space="preserve">室内机主体(宽×高×深)(mm) </w:t>
            </w:r>
            <w:r>
              <w:rPr>
                <w:rFonts w:hint="eastAsia"/>
                <w:vertAlign w:val="baseline"/>
                <w:lang w:val="en-US" w:eastAsia="zh-CN"/>
              </w:rPr>
              <w:t xml:space="preserve">  </w:t>
            </w:r>
            <w:r>
              <w:rPr>
                <w:rFonts w:hint="eastAsia"/>
                <w:vertAlign w:val="baseline"/>
              </w:rPr>
              <w:t>830×203×830</w:t>
            </w:r>
          </w:p>
          <w:p>
            <w:pPr>
              <w:rPr>
                <w:rFonts w:hint="eastAsia"/>
                <w:vertAlign w:val="baseline"/>
              </w:rPr>
            </w:pPr>
            <w:r>
              <w:rPr>
                <w:rFonts w:hint="eastAsia"/>
                <w:vertAlign w:val="baseline"/>
              </w:rPr>
              <w:t>室外机(宽×高×深)(mm) 890（940）×673×342</w:t>
            </w:r>
          </w:p>
          <w:p>
            <w:pPr>
              <w:rPr>
                <w:rFonts w:hint="eastAsia" w:ascii="Calibri" w:hAnsi="Calibri" w:eastAsia="宋体" w:cs="宋体"/>
                <w:kern w:val="2"/>
                <w:sz w:val="20"/>
                <w:szCs w:val="22"/>
                <w:vertAlign w:val="baseline"/>
                <w:lang w:val="en-US" w:eastAsia="zh-CN" w:bidi="ar-SA"/>
              </w:rPr>
            </w:pPr>
            <w:r>
              <w:rPr>
                <w:rFonts w:hint="eastAsia"/>
                <w:vertAlign w:val="baseline"/>
              </w:rPr>
              <w:t>熔断丝规格 室内机: T5A/250VAC; 室外机: T6.3A/250VAC; T25A/500VAC</w:t>
            </w:r>
          </w:p>
        </w:tc>
        <w:tc>
          <w:tcPr>
            <w:tcW w:w="2520" w:type="dxa"/>
            <w:shd w:val="clear" w:color="auto" w:fill="auto"/>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Calibri" w:hAnsi="Calibri" w:cs="宋体" w:eastAsiaTheme="minorEastAsia"/>
                <w:kern w:val="2"/>
                <w:sz w:val="21"/>
                <w:szCs w:val="22"/>
                <w:vertAlign w:val="baseline"/>
                <w:lang w:val="en-US" w:eastAsia="zh-CN" w:bidi="ar-SA"/>
              </w:rPr>
            </w:pPr>
            <w:r>
              <w:rPr>
                <w:rFonts w:hint="eastAsia"/>
                <w:vertAlign w:val="baseline"/>
                <w:lang w:val="en-US" w:eastAsia="zh-CN"/>
              </w:rPr>
              <w:t>28</w:t>
            </w:r>
          </w:p>
        </w:tc>
      </w:tr>
    </w:tbl>
    <w:p>
      <w:pPr>
        <w:pStyle w:val="37"/>
        <w:widowControl/>
        <w:spacing w:line="435" w:lineRule="atLeast"/>
        <w:ind w:left="0" w:firstLine="482" w:firstLineChars="200"/>
        <w:rPr>
          <w:sz w:val="24"/>
        </w:rPr>
      </w:pPr>
      <w:r>
        <w:rPr>
          <w:rFonts w:hint="eastAsia" w:ascii="Times New Roman"/>
          <w:b/>
          <w:bCs/>
          <w:sz w:val="24"/>
        </w:rPr>
        <w:t>注：总价金额与按单价汇总金额不一致的，以单价金额计算结果为准；不得超过控制单价、控制总价金额，否则投标无效。</w:t>
      </w:r>
    </w:p>
    <w:p>
      <w:pPr>
        <w:pStyle w:val="2"/>
        <w:ind w:left="0" w:firstLine="482" w:firstLineChars="200"/>
      </w:pPr>
      <w:r>
        <w:rPr>
          <w:rFonts w:hint="eastAsia"/>
        </w:rPr>
        <w:t>（二）商务要求</w:t>
      </w:r>
    </w:p>
    <w:tbl>
      <w:tblPr>
        <w:tblStyle w:val="29"/>
        <w:tblW w:w="10930" w:type="dxa"/>
        <w:jc w:val="center"/>
        <w:tblInd w:w="0" w:type="dxa"/>
        <w:tblLayout w:type="fixed"/>
        <w:tblCellMar>
          <w:top w:w="0" w:type="dxa"/>
          <w:left w:w="0" w:type="dxa"/>
          <w:bottom w:w="0" w:type="dxa"/>
          <w:right w:w="0" w:type="dxa"/>
        </w:tblCellMar>
      </w:tblPr>
      <w:tblGrid>
        <w:gridCol w:w="1020"/>
        <w:gridCol w:w="9910"/>
      </w:tblGrid>
      <w:tr>
        <w:tblPrEx>
          <w:tblLayout w:type="fixed"/>
          <w:tblCellMar>
            <w:top w:w="0" w:type="dxa"/>
            <w:left w:w="0" w:type="dxa"/>
            <w:bottom w:w="0" w:type="dxa"/>
            <w:right w:w="0" w:type="dxa"/>
          </w:tblCellMar>
        </w:tblPrEx>
        <w:trPr>
          <w:trHeight w:val="90"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color w:val="000000"/>
              </w:rPr>
            </w:pPr>
            <w:r>
              <w:rPr>
                <w:rFonts w:hint="eastAsia" w:ascii="宋体" w:hAnsi="宋体"/>
                <w:b/>
                <w:bCs/>
                <w:color w:val="000000"/>
              </w:rPr>
              <w:t>质保及服务要求</w:t>
            </w:r>
          </w:p>
          <w:p>
            <w:pPr>
              <w:spacing w:line="380" w:lineRule="exact"/>
              <w:jc w:val="center"/>
              <w:rPr>
                <w:rFonts w:ascii="宋体" w:hAnsi="宋体"/>
                <w:b/>
                <w:bCs/>
                <w:color w:val="000000"/>
              </w:rPr>
            </w:pP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widowControl w:val="0"/>
              <w:tabs>
                <w:tab w:val="left" w:pos="193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★一、投标人资格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★（一）满足《中华人民共和国政府采购法》第二十二条规定；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★（二）落实政府采购政策需满足的资格要求： 1.落实强制采购节能产品、鼓励节能政策：对国家公布的节能产品政府采购品目清单（财库〔2019〕19号）中属于强制采购的品目，予以强制采购节能产品。属于非强制采购的品目，在技术、服务等指标同等条件下，予以优先采购节能产品。 2.鼓励环保政策：在性能、技术、服务等指标同等条件下，对国家公布的环境标志产品政府采购品目清单（财库〔2019〕18号）内的，实行优先采购环境标志产品。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三）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四）被列入失信被执行人、重大税收违法案件当事人名单、政府采购严重违法失信行为记录名单及其他不符合《中华人民共和国政府采购法》第二十二条规定条件的供应商，将被拒绝其参与本次政府采购活动（以评标阶段在“信用中国”网站（www.creditchina.gov.cn）或中国政府采购网（www.ccgp.gov.cn）的信用记录查询结果为准）。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★（五）为保证正品行货，报价须提供产品节能认证证书及具有国家认可的检测机构出具的检测报告复印件和中国能效标识网产品信息公告等证明材料，否则报价无效；</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六）为提高售后的时效，中标方在采购方附近须有中标品牌厂家授权维修服务点或有中标品牌厂家授权稳定合作协议的售后维修服务点。中标人必须提供运维服务人员名单、联系电话，供货时在所供应设备上粘贴保修信息标签。</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七）为确保我方权益，我方要求签订合同前审查相关资质，必须能够满足产品参数要求，为确保正品，签订合同前必须提交所投产品生产厂商针对本项目的原厂授权书、原厂供货承诺书、原厂售后服务承诺书原件，未能提供相关证明材料，我单位将按“供应商虚假响应”向上报相关主管部门处理，所造成的损失由成交供应商自行承担。</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八）本项目为反向竞价，所有设备的品牌、型号、规格、技术参数已确定，不得做任何变更，否则视为不响应本采购要求；参数如有任意一项负偏离的，视为实质不响应文件要求，其竞标无效（设备详细配置需求详见询价商品清单）。</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★二、质量要求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★（一）产品供货验收通过后，产品质保期</w:t>
            </w:r>
            <w:r>
              <w:rPr>
                <w:rFonts w:hint="eastAsia"/>
                <w:sz w:val="18"/>
                <w:szCs w:val="18"/>
                <w:lang w:val="en-US" w:eastAsia="zh-CN"/>
              </w:rPr>
              <w:t>6</w:t>
            </w:r>
            <w:r>
              <w:rPr>
                <w:rFonts w:hint="eastAsia"/>
                <w:sz w:val="18"/>
                <w:szCs w:val="18"/>
              </w:rPr>
              <w:t>年（含质保期），质保期内一旦发生质量问题，中标人保证在接到通知</w:t>
            </w:r>
            <w:r>
              <w:rPr>
                <w:rFonts w:hint="eastAsia"/>
                <w:sz w:val="18"/>
                <w:szCs w:val="18"/>
                <w:lang w:val="en-US" w:eastAsia="zh-CN"/>
              </w:rPr>
              <w:t>半</w:t>
            </w:r>
            <w:r>
              <w:rPr>
                <w:rFonts w:hint="eastAsia"/>
                <w:sz w:val="18"/>
                <w:szCs w:val="18"/>
              </w:rPr>
              <w:t>小响应，</w:t>
            </w:r>
            <w:r>
              <w:rPr>
                <w:rFonts w:hint="eastAsia"/>
                <w:sz w:val="18"/>
                <w:szCs w:val="18"/>
                <w:lang w:val="en-US" w:eastAsia="zh-CN"/>
              </w:rPr>
              <w:t>24</w:t>
            </w:r>
            <w:r>
              <w:rPr>
                <w:rFonts w:hint="eastAsia"/>
                <w:sz w:val="18"/>
                <w:szCs w:val="18"/>
              </w:rPr>
              <w:t xml:space="preserve">小时内进行免费修理或更换。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二）空调质量维修需要更换的零配件必须是故障设备的原厂零配件，每次更换配件应同时填写有关保修卡交采购单位保管，如部分零配件没有保修卡，应出具供应商的维护期保证书加盖公章，所有的零配件(含制冷剂)保修期不少于配件生产厂家承诺的保修期限，以方便日后维护。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三、付款方式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  无预付款,全部货物验收且无质量问题后,待安装结束调试无任何安装、质量问题，一次性付清合同总金额。                              </w:t>
            </w:r>
          </w:p>
          <w:p>
            <w:pPr>
              <w:keepNext w:val="0"/>
              <w:keepLines w:val="0"/>
              <w:pageBreakBefore w:val="0"/>
              <w:widowControl w:val="0"/>
              <w:tabs>
                <w:tab w:val="left" w:pos="2475"/>
              </w:tabs>
              <w:kinsoku/>
              <w:wordWrap/>
              <w:overflowPunct/>
              <w:topLinePunct w:val="0"/>
              <w:autoSpaceDE/>
              <w:autoSpaceDN/>
              <w:bidi w:val="0"/>
              <w:adjustRightInd/>
              <w:snapToGrid/>
              <w:spacing w:line="240" w:lineRule="exact"/>
              <w:jc w:val="left"/>
              <w:textAlignment w:val="auto"/>
              <w:rPr>
                <w:sz w:val="18"/>
                <w:szCs w:val="18"/>
              </w:rPr>
            </w:pPr>
            <w:r>
              <w:rPr>
                <w:rFonts w:hint="eastAsia"/>
                <w:sz w:val="18"/>
                <w:szCs w:val="18"/>
              </w:rPr>
              <w:t xml:space="preserve"> ★四、供应商要求：标注“★”部份必须满足。</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sz w:val="18"/>
                <w:szCs w:val="18"/>
              </w:rPr>
              <w:t xml:space="preserve">     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否则有权拒签合同。  </w:t>
            </w:r>
          </w:p>
        </w:tc>
      </w:tr>
      <w:tr>
        <w:tblPrEx>
          <w:tblLayout w:type="fixed"/>
          <w:tblCellMar>
            <w:top w:w="0" w:type="dxa"/>
            <w:left w:w="0" w:type="dxa"/>
            <w:bottom w:w="0" w:type="dxa"/>
            <w:right w:w="0" w:type="dxa"/>
          </w:tblCellMar>
        </w:tblPrEx>
        <w:trPr>
          <w:trHeight w:val="339"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color w:val="000000"/>
              </w:rPr>
            </w:pPr>
            <w:r>
              <w:rPr>
                <w:rFonts w:hint="eastAsia" w:ascii="宋体" w:hAnsi="宋体"/>
                <w:b/>
                <w:bCs/>
                <w:color w:val="000000"/>
              </w:rPr>
              <w:t>付款条件</w:t>
            </w: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jc w:val="left"/>
              <w:rPr>
                <w:szCs w:val="21"/>
              </w:rPr>
            </w:pPr>
            <w:r>
              <w:rPr>
                <w:rFonts w:ascii="宋体" w:hAnsi="宋体" w:cs="宋体"/>
                <w:spacing w:val="-2"/>
              </w:rPr>
              <w:t>1</w:t>
            </w:r>
            <w:r>
              <w:rPr>
                <w:rFonts w:hint="eastAsia" w:ascii="宋体" w:hAnsi="宋体" w:cs="宋体"/>
                <w:bCs/>
              </w:rPr>
              <w:t>.付款方式：签定合同</w:t>
            </w:r>
            <w:r>
              <w:rPr>
                <w:rFonts w:hint="eastAsia"/>
                <w:szCs w:val="21"/>
              </w:rPr>
              <w:t>交货安装验收合格后，中标人在</w:t>
            </w:r>
            <w:r>
              <w:rPr>
                <w:rFonts w:hint="eastAsia"/>
                <w:szCs w:val="21"/>
                <w:lang w:val="en-US" w:eastAsia="zh-CN"/>
              </w:rPr>
              <w:t>5</w:t>
            </w:r>
            <w:r>
              <w:rPr>
                <w:rFonts w:hint="eastAsia"/>
                <w:szCs w:val="21"/>
              </w:rPr>
              <w:t>日内开具发票给采购人，采购人收到发票后</w:t>
            </w:r>
            <w:r>
              <w:rPr>
                <w:rFonts w:hint="eastAsia"/>
                <w:szCs w:val="21"/>
                <w:lang w:val="en-US" w:eastAsia="zh-CN"/>
              </w:rPr>
              <w:t>10</w:t>
            </w:r>
            <w:r>
              <w:rPr>
                <w:rFonts w:hint="eastAsia"/>
                <w:szCs w:val="21"/>
              </w:rPr>
              <w:t>个工作日内一次性支付合同全款。</w:t>
            </w:r>
          </w:p>
          <w:p>
            <w:pPr>
              <w:spacing w:line="300" w:lineRule="exact"/>
              <w:rPr>
                <w:rFonts w:ascii="宋体" w:hAnsi="宋体"/>
                <w:color w:val="000000"/>
              </w:rPr>
            </w:pPr>
            <w:r>
              <w:rPr>
                <w:rFonts w:ascii="宋体" w:hAnsi="宋体" w:cs="宋体"/>
                <w:bCs/>
              </w:rPr>
              <w:t>2.本项目收取履约保证金：无</w:t>
            </w:r>
            <w:r>
              <w:rPr>
                <w:rFonts w:hint="eastAsia" w:ascii="宋体" w:hAnsi="宋体" w:cs="宋体"/>
                <w:bCs/>
              </w:rPr>
              <w:t>。</w:t>
            </w:r>
          </w:p>
        </w:tc>
      </w:tr>
      <w:tr>
        <w:tblPrEx>
          <w:tblLayout w:type="fixed"/>
          <w:tblCellMar>
            <w:top w:w="0" w:type="dxa"/>
            <w:left w:w="0" w:type="dxa"/>
            <w:bottom w:w="0" w:type="dxa"/>
            <w:right w:w="0" w:type="dxa"/>
          </w:tblCellMar>
        </w:tblPrEx>
        <w:trPr>
          <w:trHeight w:val="891" w:hRule="atLeast"/>
          <w:jc w:val="center"/>
        </w:trPr>
        <w:tc>
          <w:tcPr>
            <w:tcW w:w="102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ascii="宋体" w:hAnsi="宋体"/>
                <w:b/>
                <w:bCs/>
                <w:color w:val="000000"/>
              </w:rPr>
            </w:pPr>
            <w:r>
              <w:rPr>
                <w:rFonts w:hint="eastAsia" w:ascii="宋体" w:hAnsi="宋体"/>
                <w:b/>
                <w:bCs/>
                <w:color w:val="000000"/>
              </w:rPr>
              <w:t>交货时间及地点</w:t>
            </w:r>
          </w:p>
        </w:tc>
        <w:tc>
          <w:tcPr>
            <w:tcW w:w="9910"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rPr>
                <w:rFonts w:ascii="宋体" w:hAnsi="宋体" w:cs="宋体"/>
                <w:spacing w:val="-2"/>
              </w:rPr>
            </w:pPr>
            <w:r>
              <w:rPr>
                <w:rFonts w:hint="eastAsia" w:ascii="宋体" w:hAnsi="宋体" w:cs="宋体"/>
                <w:spacing w:val="-2"/>
                <w:lang w:val="en-US" w:eastAsia="zh-CN"/>
              </w:rPr>
              <w:t>1</w:t>
            </w:r>
            <w:r>
              <w:rPr>
                <w:rFonts w:ascii="宋体" w:hAnsi="宋体" w:cs="宋体"/>
                <w:spacing w:val="-2"/>
              </w:rPr>
              <w:t>.交</w:t>
            </w:r>
            <w:r>
              <w:rPr>
                <w:rFonts w:hint="eastAsia" w:ascii="宋体" w:hAnsi="宋体" w:cs="宋体"/>
                <w:spacing w:val="-2"/>
              </w:rPr>
              <w:t>付</w:t>
            </w:r>
            <w:r>
              <w:rPr>
                <w:rFonts w:ascii="宋体" w:hAnsi="宋体" w:cs="宋体"/>
                <w:spacing w:val="-2"/>
              </w:rPr>
              <w:t>时间：</w:t>
            </w:r>
            <w:r>
              <w:rPr>
                <w:rFonts w:hint="eastAsia" w:ascii="宋体" w:hAnsi="宋体" w:cs="宋体"/>
                <w:spacing w:val="-2"/>
              </w:rPr>
              <w:t>签订合同后，</w:t>
            </w:r>
            <w:r>
              <w:rPr>
                <w:rFonts w:hint="eastAsia" w:ascii="宋体" w:hAnsi="宋体" w:cs="宋体"/>
                <w:spacing w:val="-2"/>
                <w:lang w:val="en-US" w:eastAsia="zh-CN"/>
              </w:rPr>
              <w:t>7</w:t>
            </w:r>
            <w:r>
              <w:rPr>
                <w:rFonts w:hint="eastAsia" w:ascii="宋体" w:hAnsi="宋体" w:cs="宋体"/>
                <w:bCs/>
                <w:spacing w:val="-2"/>
                <w:u w:val="single"/>
              </w:rPr>
              <w:t>日</w:t>
            </w:r>
            <w:r>
              <w:rPr>
                <w:rFonts w:hint="eastAsia" w:ascii="宋体" w:hAnsi="宋体" w:cs="宋体"/>
                <w:spacing w:val="-2"/>
              </w:rPr>
              <w:t>内完成安装并且设备能正常使用。</w:t>
            </w:r>
          </w:p>
          <w:p>
            <w:pPr>
              <w:spacing w:line="300" w:lineRule="exact"/>
              <w:jc w:val="left"/>
              <w:rPr>
                <w:rFonts w:ascii="宋体" w:hAnsi="宋体"/>
                <w:b/>
                <w:bCs/>
                <w:color w:val="000000"/>
                <w:u w:val="single"/>
              </w:rPr>
            </w:pPr>
            <w:r>
              <w:rPr>
                <w:rFonts w:ascii="宋体" w:hAnsi="宋体" w:cs="宋体"/>
              </w:rPr>
              <w:t>2.交</w:t>
            </w:r>
            <w:r>
              <w:rPr>
                <w:rFonts w:hint="eastAsia" w:ascii="宋体" w:hAnsi="宋体" w:cs="宋体"/>
              </w:rPr>
              <w:t>付</w:t>
            </w:r>
            <w:r>
              <w:rPr>
                <w:rFonts w:ascii="宋体" w:hAnsi="宋体" w:cs="宋体"/>
              </w:rPr>
              <w:t>地点：</w:t>
            </w:r>
            <w:r>
              <w:rPr>
                <w:rFonts w:hint="eastAsia" w:ascii="宋体" w:hAnsi="宋体" w:cs="宋体"/>
              </w:rPr>
              <w:t>甲方指定地点</w:t>
            </w:r>
            <w:r>
              <w:rPr>
                <w:rFonts w:ascii="宋体" w:hAnsi="宋体" w:cs="宋体"/>
              </w:rPr>
              <w:t>。</w:t>
            </w:r>
          </w:p>
        </w:tc>
      </w:tr>
    </w:tbl>
    <w:p/>
    <w:sectPr>
      <w:footerReference r:id="rId3" w:type="default"/>
      <w:pgSz w:w="11906" w:h="16838"/>
      <w:pgMar w:top="1304" w:right="147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1" w:fontKey="{B9F5D30D-3471-400C-A1E0-0A67A81C04E5}"/>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0047C38"/>
    <w:rsid w:val="000C398C"/>
    <w:rsid w:val="001002FF"/>
    <w:rsid w:val="001541F1"/>
    <w:rsid w:val="00274075"/>
    <w:rsid w:val="002B2E32"/>
    <w:rsid w:val="002F5A37"/>
    <w:rsid w:val="002F74F2"/>
    <w:rsid w:val="003E1A9C"/>
    <w:rsid w:val="00400933"/>
    <w:rsid w:val="00404CE2"/>
    <w:rsid w:val="004153FD"/>
    <w:rsid w:val="004732D2"/>
    <w:rsid w:val="005602F9"/>
    <w:rsid w:val="00566716"/>
    <w:rsid w:val="0061479A"/>
    <w:rsid w:val="006500F6"/>
    <w:rsid w:val="006F1F21"/>
    <w:rsid w:val="008019E4"/>
    <w:rsid w:val="008E4CB8"/>
    <w:rsid w:val="009251E1"/>
    <w:rsid w:val="00A03602"/>
    <w:rsid w:val="00A6482E"/>
    <w:rsid w:val="00B67925"/>
    <w:rsid w:val="00BC0DE7"/>
    <w:rsid w:val="00BE012C"/>
    <w:rsid w:val="00C25900"/>
    <w:rsid w:val="00E3135E"/>
    <w:rsid w:val="00EC4367"/>
    <w:rsid w:val="00FA2C0C"/>
    <w:rsid w:val="022A49B8"/>
    <w:rsid w:val="02BA3804"/>
    <w:rsid w:val="035D2013"/>
    <w:rsid w:val="042407A9"/>
    <w:rsid w:val="0549044B"/>
    <w:rsid w:val="056E524F"/>
    <w:rsid w:val="067266D3"/>
    <w:rsid w:val="074E3BF0"/>
    <w:rsid w:val="083C3D2C"/>
    <w:rsid w:val="08FE3A67"/>
    <w:rsid w:val="09771E2B"/>
    <w:rsid w:val="09B04C16"/>
    <w:rsid w:val="0BD40104"/>
    <w:rsid w:val="0C486A71"/>
    <w:rsid w:val="0E9E2E58"/>
    <w:rsid w:val="0F1A2B96"/>
    <w:rsid w:val="10135B5C"/>
    <w:rsid w:val="105D4A79"/>
    <w:rsid w:val="11550431"/>
    <w:rsid w:val="11DC79CE"/>
    <w:rsid w:val="1209447B"/>
    <w:rsid w:val="12736216"/>
    <w:rsid w:val="12A95458"/>
    <w:rsid w:val="12B72688"/>
    <w:rsid w:val="131629AB"/>
    <w:rsid w:val="131B089B"/>
    <w:rsid w:val="13D5460A"/>
    <w:rsid w:val="140515D2"/>
    <w:rsid w:val="142273EA"/>
    <w:rsid w:val="17AD6435"/>
    <w:rsid w:val="181E1475"/>
    <w:rsid w:val="18620D7A"/>
    <w:rsid w:val="18E7262C"/>
    <w:rsid w:val="1956703D"/>
    <w:rsid w:val="1A1742B6"/>
    <w:rsid w:val="1A7350D8"/>
    <w:rsid w:val="1BBE4118"/>
    <w:rsid w:val="1C8670CE"/>
    <w:rsid w:val="1D3728BF"/>
    <w:rsid w:val="1D3B6D39"/>
    <w:rsid w:val="1DA87635"/>
    <w:rsid w:val="1E07245C"/>
    <w:rsid w:val="1E0D5462"/>
    <w:rsid w:val="1EC6277B"/>
    <w:rsid w:val="20870D19"/>
    <w:rsid w:val="22016088"/>
    <w:rsid w:val="22AB5981"/>
    <w:rsid w:val="233E35A4"/>
    <w:rsid w:val="242D4168"/>
    <w:rsid w:val="24886C7F"/>
    <w:rsid w:val="261230D7"/>
    <w:rsid w:val="266B76F9"/>
    <w:rsid w:val="26B36639"/>
    <w:rsid w:val="2755631B"/>
    <w:rsid w:val="277303F6"/>
    <w:rsid w:val="27951921"/>
    <w:rsid w:val="27A317FA"/>
    <w:rsid w:val="27FF5E1C"/>
    <w:rsid w:val="28E3058E"/>
    <w:rsid w:val="291521F4"/>
    <w:rsid w:val="298813D2"/>
    <w:rsid w:val="29D25B2C"/>
    <w:rsid w:val="2B161A0E"/>
    <w:rsid w:val="2C222B46"/>
    <w:rsid w:val="2C4C13CF"/>
    <w:rsid w:val="2C5D258E"/>
    <w:rsid w:val="2C8D7570"/>
    <w:rsid w:val="2CB523E7"/>
    <w:rsid w:val="2F013A09"/>
    <w:rsid w:val="2F1B6BEC"/>
    <w:rsid w:val="303D4B26"/>
    <w:rsid w:val="30AC0423"/>
    <w:rsid w:val="322716BF"/>
    <w:rsid w:val="34464325"/>
    <w:rsid w:val="35455031"/>
    <w:rsid w:val="35793D59"/>
    <w:rsid w:val="369849BD"/>
    <w:rsid w:val="37EA6999"/>
    <w:rsid w:val="381E08E8"/>
    <w:rsid w:val="388838DD"/>
    <w:rsid w:val="3E2154A9"/>
    <w:rsid w:val="3EE71D42"/>
    <w:rsid w:val="3F4D4411"/>
    <w:rsid w:val="41411E71"/>
    <w:rsid w:val="41DD3641"/>
    <w:rsid w:val="41F4499C"/>
    <w:rsid w:val="42BD3217"/>
    <w:rsid w:val="42F41881"/>
    <w:rsid w:val="4372563D"/>
    <w:rsid w:val="43E4263E"/>
    <w:rsid w:val="45FF33D0"/>
    <w:rsid w:val="466716C1"/>
    <w:rsid w:val="46B80D3C"/>
    <w:rsid w:val="474F17A4"/>
    <w:rsid w:val="47653168"/>
    <w:rsid w:val="47CF1AF0"/>
    <w:rsid w:val="499551BB"/>
    <w:rsid w:val="4A644438"/>
    <w:rsid w:val="4A9B238B"/>
    <w:rsid w:val="4C5B43F5"/>
    <w:rsid w:val="4FC10457"/>
    <w:rsid w:val="51111E0B"/>
    <w:rsid w:val="52446438"/>
    <w:rsid w:val="5268120F"/>
    <w:rsid w:val="529F51CF"/>
    <w:rsid w:val="52A80B00"/>
    <w:rsid w:val="53AD47E7"/>
    <w:rsid w:val="543A72F3"/>
    <w:rsid w:val="54CB7363"/>
    <w:rsid w:val="55652EB2"/>
    <w:rsid w:val="55F117A9"/>
    <w:rsid w:val="56C675F5"/>
    <w:rsid w:val="58542CCC"/>
    <w:rsid w:val="5A2F4951"/>
    <w:rsid w:val="5A4E0E3F"/>
    <w:rsid w:val="5AB67087"/>
    <w:rsid w:val="5AC00605"/>
    <w:rsid w:val="5CD35655"/>
    <w:rsid w:val="5CE84AF5"/>
    <w:rsid w:val="5F094D18"/>
    <w:rsid w:val="5F296D65"/>
    <w:rsid w:val="5F475641"/>
    <w:rsid w:val="60EC092C"/>
    <w:rsid w:val="611F5809"/>
    <w:rsid w:val="61526439"/>
    <w:rsid w:val="61814DCA"/>
    <w:rsid w:val="618C3CA6"/>
    <w:rsid w:val="61A570C7"/>
    <w:rsid w:val="61BF3E51"/>
    <w:rsid w:val="62B00ACD"/>
    <w:rsid w:val="632E63C8"/>
    <w:rsid w:val="63814548"/>
    <w:rsid w:val="6443785A"/>
    <w:rsid w:val="65014A3F"/>
    <w:rsid w:val="652D2D12"/>
    <w:rsid w:val="66060B8A"/>
    <w:rsid w:val="66CD7DF5"/>
    <w:rsid w:val="67D6571B"/>
    <w:rsid w:val="67E061A2"/>
    <w:rsid w:val="6C230F8C"/>
    <w:rsid w:val="6C584509"/>
    <w:rsid w:val="6C8F4053"/>
    <w:rsid w:val="6C942943"/>
    <w:rsid w:val="6F967E8F"/>
    <w:rsid w:val="712F0439"/>
    <w:rsid w:val="713559D7"/>
    <w:rsid w:val="71814C97"/>
    <w:rsid w:val="72286462"/>
    <w:rsid w:val="723C5278"/>
    <w:rsid w:val="72794720"/>
    <w:rsid w:val="73BD5027"/>
    <w:rsid w:val="73E6059D"/>
    <w:rsid w:val="75314551"/>
    <w:rsid w:val="7548217D"/>
    <w:rsid w:val="75B279F9"/>
    <w:rsid w:val="76D837C2"/>
    <w:rsid w:val="76D975E1"/>
    <w:rsid w:val="7808174F"/>
    <w:rsid w:val="78470B4A"/>
    <w:rsid w:val="785E4B71"/>
    <w:rsid w:val="7ADF2B14"/>
    <w:rsid w:val="7B364826"/>
    <w:rsid w:val="7C881A37"/>
    <w:rsid w:val="7CC33E15"/>
    <w:rsid w:val="7E1D338F"/>
    <w:rsid w:val="7E2E5107"/>
    <w:rsid w:val="7EC8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qFormat="1" w:uiPriority="0" w:semiHidden="0" w:name="index 8"/>
    <w:lsdException w:uiPriority="0" w:name="index 9"/>
    <w:lsdException w:uiPriority="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7">
    <w:name w:val="annotation subject"/>
    <w:basedOn w:val="8"/>
    <w:next w:val="8"/>
    <w:link w:val="47"/>
    <w:qFormat/>
    <w:uiPriority w:val="0"/>
    <w:rPr>
      <w:b/>
      <w:bCs/>
    </w:rPr>
  </w:style>
  <w:style w:type="paragraph" w:styleId="8">
    <w:name w:val="annotation text"/>
    <w:basedOn w:val="1"/>
    <w:link w:val="46"/>
    <w:qFormat/>
    <w:uiPriority w:val="0"/>
    <w:pPr>
      <w:jc w:val="left"/>
    </w:pPr>
  </w:style>
  <w:style w:type="paragraph" w:styleId="9">
    <w:name w:val="index 8"/>
    <w:basedOn w:val="1"/>
    <w:next w:val="1"/>
    <w:unhideWhenUsed/>
    <w:qFormat/>
    <w:uiPriority w:val="0"/>
    <w:pPr>
      <w:ind w:left="2940"/>
    </w:pPr>
  </w:style>
  <w:style w:type="paragraph" w:styleId="10">
    <w:name w:val="toa heading"/>
    <w:basedOn w:val="1"/>
    <w:next w:val="1"/>
    <w:unhideWhenUsed/>
    <w:qFormat/>
    <w:uiPriority w:val="99"/>
    <w:pPr>
      <w:spacing w:before="120"/>
    </w:pPr>
    <w:rPr>
      <w:rFonts w:ascii="Arial" w:hAnsi="Arial"/>
      <w:sz w:val="24"/>
    </w:rPr>
  </w:style>
  <w:style w:type="paragraph" w:styleId="11">
    <w:name w:val="Body Text"/>
    <w:basedOn w:val="1"/>
    <w:next w:val="12"/>
    <w:qFormat/>
    <w:uiPriority w:val="0"/>
    <w:pPr>
      <w:spacing w:after="120"/>
    </w:p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spacing w:line="460" w:lineRule="exact"/>
      <w:ind w:firstLine="560"/>
    </w:pPr>
    <w:rPr>
      <w:sz w:val="28"/>
      <w:szCs w:val="20"/>
    </w:rPr>
  </w:style>
  <w:style w:type="paragraph" w:styleId="14">
    <w:name w:val="envelope return"/>
    <w:basedOn w:val="1"/>
    <w:qFormat/>
    <w:uiPriority w:val="0"/>
    <w:pPr>
      <w:snapToGrid w:val="0"/>
    </w:pPr>
    <w:rPr>
      <w:rFonts w:ascii="Arial" w:hAnsi="Arial"/>
    </w:rPr>
  </w:style>
  <w:style w:type="paragraph" w:styleId="15">
    <w:name w:val="index 4"/>
    <w:basedOn w:val="1"/>
    <w:next w:val="1"/>
    <w:unhideWhenUsed/>
    <w:qFormat/>
    <w:uiPriority w:val="99"/>
    <w:pPr>
      <w:ind w:left="600" w:leftChars="600"/>
    </w:pPr>
    <w:rPr>
      <w:rFonts w:ascii="Verdana" w:hAnsi="Verdana"/>
      <w:szCs w:val="20"/>
    </w:rPr>
  </w:style>
  <w:style w:type="paragraph" w:styleId="16">
    <w:name w:val="toc 3"/>
    <w:basedOn w:val="1"/>
    <w:next w:val="1"/>
    <w:unhideWhenUsed/>
    <w:qFormat/>
    <w:uiPriority w:val="39"/>
    <w:pPr>
      <w:ind w:left="840" w:leftChars="400"/>
    </w:pPr>
  </w:style>
  <w:style w:type="paragraph" w:styleId="17">
    <w:name w:val="Plain Text"/>
    <w:basedOn w:val="1"/>
    <w:next w:val="6"/>
    <w:qFormat/>
    <w:uiPriority w:val="0"/>
    <w:rPr>
      <w:rFonts w:ascii="宋体" w:hAnsi="Courier New"/>
      <w:kern w:val="0"/>
      <w:sz w:val="20"/>
      <w:szCs w:val="20"/>
    </w:rPr>
  </w:style>
  <w:style w:type="paragraph" w:styleId="18">
    <w:name w:val="Balloon Text"/>
    <w:basedOn w:val="1"/>
    <w:link w:val="48"/>
    <w:qFormat/>
    <w:uiPriority w:val="0"/>
    <w:rPr>
      <w:sz w:val="18"/>
      <w:szCs w:val="18"/>
    </w:rPr>
  </w:style>
  <w:style w:type="paragraph" w:styleId="19">
    <w:name w:val="footer"/>
    <w:basedOn w:val="1"/>
    <w:qFormat/>
    <w:uiPriority w:val="0"/>
    <w:pPr>
      <w:tabs>
        <w:tab w:val="center" w:pos="4153"/>
        <w:tab w:val="right" w:pos="8306"/>
      </w:tabs>
      <w:snapToGrid w:val="0"/>
      <w:jc w:val="left"/>
    </w:pPr>
    <w:rPr>
      <w:kern w:val="0"/>
      <w:sz w:val="18"/>
      <w:szCs w:val="18"/>
    </w:rPr>
  </w:style>
  <w:style w:type="paragraph" w:styleId="20">
    <w:name w:val="Body Text First Indent 2"/>
    <w:basedOn w:val="13"/>
    <w:qFormat/>
    <w:uiPriority w:val="99"/>
    <w:pPr>
      <w:ind w:firstLine="420"/>
    </w:pPr>
  </w:style>
  <w:style w:type="paragraph" w:styleId="21">
    <w:name w:val="header"/>
    <w:basedOn w:val="1"/>
    <w:link w:val="54"/>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2"/>
    <w:basedOn w:val="1"/>
    <w:qFormat/>
    <w:uiPriority w:val="0"/>
    <w:pPr>
      <w:spacing w:after="120" w:line="480" w:lineRule="auto"/>
    </w:pPr>
    <w:rPr>
      <w:szCs w:val="20"/>
    </w:rPr>
  </w:style>
  <w:style w:type="paragraph" w:styleId="23">
    <w:name w:val="Title"/>
    <w:basedOn w:val="1"/>
    <w:next w:val="1"/>
    <w:qFormat/>
    <w:uiPriority w:val="1"/>
    <w:pPr>
      <w:spacing w:before="171"/>
      <w:ind w:left="2520" w:right="2556"/>
      <w:jc w:val="center"/>
    </w:pPr>
    <w:rPr>
      <w:rFonts w:ascii="宋体" w:hAnsi="宋体" w:cs="宋体"/>
      <w:sz w:val="44"/>
      <w:szCs w:val="44"/>
    </w:r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unhideWhenUsed/>
    <w:qFormat/>
    <w:uiPriority w:val="99"/>
    <w:rPr>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列出段落1"/>
    <w:basedOn w:val="1"/>
    <w:qFormat/>
    <w:uiPriority w:val="34"/>
    <w:pPr>
      <w:ind w:firstLine="420" w:firstLineChars="200"/>
    </w:pPr>
    <w:rPr>
      <w:rFonts w:ascii="Calibri" w:hAnsi="Calibri"/>
      <w:sz w:val="24"/>
      <w:szCs w:val="22"/>
    </w:rPr>
  </w:style>
  <w:style w:type="paragraph" w:customStyle="1" w:styleId="32">
    <w:name w:val="样式 正文文本缩进 + 首行缩进:  2 字符 行距: 1.5 倍行距"/>
    <w:basedOn w:val="13"/>
    <w:qFormat/>
    <w:uiPriority w:val="0"/>
    <w:rPr>
      <w:rFonts w:cs="宋体"/>
    </w:rPr>
  </w:style>
  <w:style w:type="paragraph" w:customStyle="1" w:styleId="33">
    <w:name w:val="**正文"/>
    <w:basedOn w:val="1"/>
    <w:qFormat/>
    <w:uiPriority w:val="0"/>
    <w:pPr>
      <w:ind w:firstLine="482"/>
    </w:pPr>
    <w:rPr>
      <w:rFonts w:ascii="宋体" w:hAnsi="宋体"/>
      <w:sz w:val="24"/>
    </w:rPr>
  </w:style>
  <w:style w:type="paragraph" w:customStyle="1" w:styleId="34">
    <w:name w:val="BodyText"/>
    <w:basedOn w:val="1"/>
    <w:qFormat/>
    <w:uiPriority w:val="0"/>
    <w:pPr>
      <w:spacing w:line="380" w:lineRule="exact"/>
    </w:pPr>
    <w:rPr>
      <w:sz w:val="24"/>
    </w:rPr>
  </w:style>
  <w:style w:type="paragraph" w:customStyle="1" w:styleId="35">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6">
    <w:name w:val="Table Text"/>
    <w:basedOn w:val="1"/>
    <w:semiHidden/>
    <w:qFormat/>
    <w:uiPriority w:val="0"/>
    <w:rPr>
      <w:rFonts w:ascii="宋体" w:hAnsi="宋体" w:cs="宋体"/>
      <w:sz w:val="20"/>
      <w:szCs w:val="20"/>
      <w:lang w:eastAsia="en-US"/>
    </w:rPr>
  </w:style>
  <w:style w:type="paragraph" w:customStyle="1" w:styleId="37">
    <w:name w:val="List Paragraph"/>
    <w:basedOn w:val="1"/>
    <w:qFormat/>
    <w:uiPriority w:val="1"/>
    <w:pPr>
      <w:ind w:left="218" w:firstLine="424"/>
    </w:pPr>
    <w:rPr>
      <w:rFonts w:ascii="宋体" w:hAnsi="宋体" w:cs="宋体"/>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p0"/>
    <w:basedOn w:val="1"/>
    <w:qFormat/>
    <w:uiPriority w:val="0"/>
    <w:pPr>
      <w:widowControl/>
    </w:pPr>
    <w:rPr>
      <w:rFonts w:ascii="Calibri" w:hAnsi="Calibri" w:cs="宋体"/>
      <w:kern w:val="0"/>
      <w:szCs w:val="21"/>
    </w:rPr>
  </w:style>
  <w:style w:type="paragraph" w:customStyle="1" w:styleId="40">
    <w:name w:val="首行缩进"/>
    <w:basedOn w:val="1"/>
    <w:qFormat/>
    <w:uiPriority w:val="0"/>
    <w:pPr>
      <w:ind w:firstLine="480" w:firstLineChars="200"/>
    </w:pPr>
  </w:style>
  <w:style w:type="paragraph" w:customStyle="1" w:styleId="4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Null"/>
    <w:qFormat/>
    <w:uiPriority w:val="0"/>
    <w:pPr>
      <w:jc w:val="both"/>
    </w:pPr>
    <w:rPr>
      <w:rFonts w:ascii="Calibri" w:hAnsi="Calibri" w:eastAsia="宋体" w:cs="Times New Roman"/>
      <w:kern w:val="2"/>
      <w:sz w:val="21"/>
      <w:szCs w:val="21"/>
      <w:lang w:val="en-US" w:eastAsia="zh-CN" w:bidi="ar-SA"/>
    </w:rPr>
  </w:style>
  <w:style w:type="character" w:customStyle="1" w:styleId="43">
    <w:name w:val="NormalCharacter"/>
    <w:semiHidden/>
    <w:qFormat/>
    <w:uiPriority w:val="0"/>
  </w:style>
  <w:style w:type="paragraph" w:customStyle="1" w:styleId="44">
    <w:name w:val="Blockquote"/>
    <w:basedOn w:val="1"/>
    <w:qFormat/>
    <w:uiPriority w:val="0"/>
    <w:pPr>
      <w:ind w:left="360" w:right="360"/>
    </w:pPr>
    <w:rPr>
      <w:rFonts w:hint="eastAsia"/>
    </w:rPr>
  </w:style>
  <w:style w:type="paragraph" w:customStyle="1" w:styleId="45">
    <w:name w:val="PlainText"/>
    <w:basedOn w:val="1"/>
    <w:qFormat/>
    <w:uiPriority w:val="0"/>
    <w:rPr>
      <w:rFonts w:ascii="宋体" w:hAnsi="Courier New"/>
      <w:szCs w:val="20"/>
    </w:rPr>
  </w:style>
  <w:style w:type="character" w:customStyle="1" w:styleId="46">
    <w:name w:val="批注文字 字符"/>
    <w:basedOn w:val="24"/>
    <w:link w:val="8"/>
    <w:qFormat/>
    <w:uiPriority w:val="0"/>
    <w:rPr>
      <w:rFonts w:ascii="Times New Roman" w:hAnsi="Times New Roman" w:eastAsia="宋体" w:cs="Times New Roman"/>
      <w:kern w:val="2"/>
      <w:sz w:val="21"/>
      <w:szCs w:val="24"/>
    </w:rPr>
  </w:style>
  <w:style w:type="character" w:customStyle="1" w:styleId="47">
    <w:name w:val="批注主题 字符"/>
    <w:basedOn w:val="46"/>
    <w:link w:val="7"/>
    <w:qFormat/>
    <w:uiPriority w:val="0"/>
    <w:rPr>
      <w:rFonts w:ascii="Times New Roman" w:hAnsi="Times New Roman" w:eastAsia="宋体" w:cs="Times New Roman"/>
      <w:b/>
      <w:bCs/>
      <w:kern w:val="2"/>
      <w:sz w:val="21"/>
      <w:szCs w:val="24"/>
    </w:rPr>
  </w:style>
  <w:style w:type="character" w:customStyle="1" w:styleId="48">
    <w:name w:val="批注框文本 字符"/>
    <w:basedOn w:val="24"/>
    <w:link w:val="18"/>
    <w:qFormat/>
    <w:uiPriority w:val="0"/>
    <w:rPr>
      <w:rFonts w:ascii="Times New Roman" w:hAnsi="Times New Roman" w:eastAsia="宋体" w:cs="Times New Roman"/>
      <w:kern w:val="2"/>
      <w:sz w:val="18"/>
      <w:szCs w:val="18"/>
    </w:rPr>
  </w:style>
  <w:style w:type="table" w:customStyle="1" w:styleId="49">
    <w:name w:val="Table Normal"/>
    <w:unhideWhenUsed/>
    <w:qFormat/>
    <w:uiPriority w:val="2"/>
    <w:tblPr>
      <w:tblLayout w:type="fixed"/>
      <w:tblCellMar>
        <w:top w:w="0" w:type="dxa"/>
        <w:left w:w="0" w:type="dxa"/>
        <w:bottom w:w="0" w:type="dxa"/>
        <w:right w:w="0" w:type="dxa"/>
      </w:tblCellMar>
    </w:tblPr>
  </w:style>
  <w:style w:type="paragraph" w:customStyle="1" w:styleId="50">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51">
    <w:name w:val="Table Paragraph"/>
    <w:basedOn w:val="1"/>
    <w:qFormat/>
    <w:uiPriority w:val="1"/>
    <w:pPr>
      <w:spacing w:before="65" w:line="317" w:lineRule="exact"/>
      <w:ind w:left="135"/>
      <w:jc w:val="center"/>
    </w:pPr>
    <w:rPr>
      <w:rFonts w:ascii="等线" w:hAnsi="等线" w:eastAsia="等线" w:cs="等线"/>
    </w:rPr>
  </w:style>
  <w:style w:type="paragraph" w:customStyle="1" w:styleId="52">
    <w:name w:val="正文呀2"/>
    <w:basedOn w:val="53"/>
    <w:qFormat/>
    <w:uiPriority w:val="0"/>
    <w:rPr>
      <w:rFonts w:eastAsia="Times New Roman"/>
    </w:rPr>
  </w:style>
  <w:style w:type="paragraph" w:customStyle="1" w:styleId="53">
    <w:name w:val="正文呀"/>
    <w:basedOn w:val="1"/>
    <w:qFormat/>
    <w:uiPriority w:val="0"/>
    <w:pPr>
      <w:spacing w:line="420" w:lineRule="exact"/>
      <w:ind w:firstLine="420" w:firstLineChars="200"/>
    </w:pPr>
    <w:rPr>
      <w:rFonts w:ascii="宋体" w:hAnsi="宋体"/>
      <w:szCs w:val="21"/>
    </w:rPr>
  </w:style>
  <w:style w:type="character" w:customStyle="1" w:styleId="54">
    <w:name w:val="页眉 字符"/>
    <w:basedOn w:val="24"/>
    <w:link w:val="2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9672</Words>
  <Characters>10849</Characters>
  <Lines>101</Lines>
  <Paragraphs>28</Paragraphs>
  <TotalTime>403</TotalTime>
  <ScaleCrop>false</ScaleCrop>
  <LinksUpToDate>false</LinksUpToDate>
  <CharactersWithSpaces>11124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2025-12-01T17:31:00Z</dcterms:created>
  <dc:creator>H.小薇</dc:creator>
  <cp:lastModifiedBy>HXKJ15</cp:lastModifiedBy>
  <cp:lastPrinted>2025-06-24T02:56:00Z</cp:lastPrinted>
  <dcterms:modified xsi:type="dcterms:W3CDTF">2026-04-21T00:38:14Z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4F780DF00B744C7D895FE85CEFCB78A3_13</vt:lpwstr>
  </property>
  <property fmtid="{D5CDD505-2E9C-101B-9397-08002B2CF9AE}" pid="4" name="KSOTemplateDocerSaveRecord">
    <vt:lpwstr>eyJoZGlkIjoiZDMyMGVmZmZmMjg1NWI0M2ZmMjQ2Y2VjNjc1OWQwZWMiLCJ1c2VySWQiOiIzNjYzMTAxNDkifQ==</vt:lpwstr>
  </property>
</Properties>
</file>