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CE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</w:rPr>
        <w:t>供应商响应要求</w:t>
      </w: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文件</w:t>
      </w:r>
    </w:p>
    <w:p w14:paraId="0FD4F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bookmarkStart w:id="0" w:name="_Toc502916430"/>
      <w:bookmarkStart w:id="1" w:name="_Toc468212726"/>
      <w:bookmarkStart w:id="2" w:name="_Toc27678"/>
      <w:bookmarkStart w:id="3" w:name="_Toc468213933"/>
      <w:bookmarkStart w:id="4" w:name="_Toc468214818"/>
    </w:p>
    <w:p w14:paraId="15F0D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1．符合《中华人民共和国政府采购法》第二十二条规定，有独立法人资格，具备生产或经营本次采购货物所需资格的厂家、代理商、经营商；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提供营业执照副本扫描件、法定代表人身份证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</w:t>
      </w:r>
    </w:p>
    <w:p w14:paraId="478F5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2．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竞标人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特定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资格要求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提供以下资质证书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 </w:t>
      </w:r>
    </w:p>
    <w:p w14:paraId="655FC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（1）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竞标人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须具备《中华人民共和国特种设备安装改造维修许可证》【电梯（类型包含曳引驱动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乘客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电梯，施工类别包含安装）】B级及以上或《中华人民共和国特种设备生产许可证》【电梯安装（含修理），类别包含曳引驱动载货电梯】，具备制造商（生产厂家）出具的制造商授权书。</w:t>
      </w:r>
    </w:p>
    <w:p w14:paraId="52924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所投货物生产厂家须具备《中华人民共和国特种设备制造许可证》【电梯（类别包含曳引驱动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乘客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电梯）】B级及以上或《中华人民共和国特种设备生产许可证》【电梯制造（含安装、修理、改造），类别包含曳引驱动载货电梯】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。</w:t>
      </w:r>
    </w:p>
    <w:p w14:paraId="6B2DF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3．被列入失信被执行人、重大税收违法案件当事人名单、政府采购严重违法失信行为记录名单及其他不符合《中华人民共和国政府采购法》第二十二条规定条件的供应商，将被拒绝其参与本次政府采购活动；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提供相关网页查询截图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</w:t>
      </w:r>
    </w:p>
    <w:p w14:paraId="7605B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.</w:t>
      </w:r>
      <w:bookmarkEnd w:id="0"/>
      <w:bookmarkEnd w:id="1"/>
      <w:bookmarkEnd w:id="2"/>
      <w:bookmarkEnd w:id="3"/>
      <w:bookmarkEnd w:id="4"/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采购需求部分技术参数检测报告；（</w:t>
      </w:r>
      <w:r>
        <w:rPr>
          <w:rFonts w:hint="eastAsia" w:ascii="宋体" w:hAnsi="宋体" w:eastAsia="宋体" w:cs="宋体"/>
          <w:b/>
          <w:bCs/>
          <w:spacing w:val="14"/>
          <w:sz w:val="24"/>
          <w:szCs w:val="24"/>
          <w:lang w:eastAsia="zh-CN"/>
        </w:rPr>
        <w:t>提供国家认可的</w:t>
      </w:r>
      <w:r>
        <w:rPr>
          <w:rFonts w:hint="eastAsia" w:ascii="宋体" w:hAnsi="宋体" w:eastAsia="宋体" w:cs="宋体"/>
          <w:b/>
          <w:bCs/>
          <w:spacing w:val="9"/>
          <w:sz w:val="24"/>
          <w:szCs w:val="24"/>
          <w:lang w:eastAsia="zh-CN"/>
        </w:rPr>
        <w:t>第三方机构</w:t>
      </w:r>
      <w:r>
        <w:rPr>
          <w:rFonts w:hint="eastAsia" w:ascii="宋体" w:hAnsi="宋体" w:eastAsia="宋体" w:cs="宋体"/>
          <w:b/>
          <w:bCs/>
          <w:spacing w:val="14"/>
          <w:sz w:val="24"/>
          <w:szCs w:val="24"/>
          <w:lang w:eastAsia="zh-CN"/>
        </w:rPr>
        <w:t>出</w:t>
      </w:r>
      <w:r>
        <w:rPr>
          <w:rFonts w:hint="eastAsia" w:ascii="宋体" w:hAnsi="宋体" w:eastAsia="宋体" w:cs="宋体"/>
          <w:b/>
          <w:bCs/>
          <w:spacing w:val="9"/>
          <w:sz w:val="24"/>
          <w:szCs w:val="24"/>
          <w:lang w:eastAsia="zh-CN"/>
        </w:rPr>
        <w:t>具的</w:t>
      </w:r>
      <w:r>
        <w:rPr>
          <w:rFonts w:hint="eastAsia" w:ascii="宋体" w:hAnsi="宋体" w:eastAsia="宋体" w:cs="宋体"/>
          <w:b/>
          <w:bCs/>
          <w:spacing w:val="14"/>
          <w:sz w:val="24"/>
          <w:szCs w:val="24"/>
          <w:lang w:eastAsia="zh-CN"/>
        </w:rPr>
        <w:t>检测报告复印件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）</w:t>
      </w:r>
    </w:p>
    <w:p w14:paraId="6C6D5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5. 技术条款响应表（格式后附）；（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必须提供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）</w:t>
      </w:r>
    </w:p>
    <w:p w14:paraId="7D5C01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 xml:space="preserve">6.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商务条款响应表（格式后附）；（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必须提供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）</w:t>
      </w:r>
    </w:p>
    <w:p w14:paraId="2ED6D2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 xml:space="preserve">7.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售后服务技术方案（格式自拟）。（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必须提供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）</w:t>
      </w:r>
    </w:p>
    <w:p w14:paraId="5DDD5C55">
      <w:pP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br w:type="page"/>
      </w:r>
    </w:p>
    <w:p w14:paraId="54DE3E03">
      <w:pPr>
        <w:adjustRightInd w:val="0"/>
        <w:snapToGrid w:val="0"/>
        <w:spacing w:line="300" w:lineRule="auto"/>
        <w:jc w:val="center"/>
        <w:rPr>
          <w:rFonts w:hint="eastAsia" w:ascii="宋体" w:hAnsi="宋体" w:eastAsia="宋体" w:cs="宋体"/>
          <w:bCs/>
          <w:color w:val="auto"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  <w:t>技术条款响应表</w:t>
      </w:r>
    </w:p>
    <w:p w14:paraId="24A6D4D2">
      <w:pPr>
        <w:spacing w:line="520" w:lineRule="exact"/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</w:pPr>
    </w:p>
    <w:tbl>
      <w:tblPr>
        <w:tblStyle w:val="6"/>
        <w:tblW w:w="95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1368"/>
        <w:gridCol w:w="3123"/>
        <w:gridCol w:w="2568"/>
        <w:gridCol w:w="1574"/>
      </w:tblGrid>
      <w:tr w14:paraId="115DA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965" w:type="dxa"/>
            <w:noWrap w:val="0"/>
            <w:vAlign w:val="center"/>
          </w:tcPr>
          <w:p w14:paraId="1D436A60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bookmarkStart w:id="5" w:name="_GoBack" w:colFirst="0" w:colLast="4"/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368" w:type="dxa"/>
            <w:tcBorders>
              <w:right w:val="single" w:color="auto" w:sz="4" w:space="0"/>
            </w:tcBorders>
            <w:noWrap w:val="0"/>
            <w:vAlign w:val="center"/>
          </w:tcPr>
          <w:p w14:paraId="66AB03F4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3123" w:type="dxa"/>
            <w:tcBorders>
              <w:left w:val="single" w:color="auto" w:sz="4" w:space="0"/>
            </w:tcBorders>
            <w:noWrap w:val="0"/>
            <w:vAlign w:val="center"/>
          </w:tcPr>
          <w:p w14:paraId="61ED4922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“采购需求”技术条款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要求</w:t>
            </w:r>
          </w:p>
        </w:tc>
        <w:tc>
          <w:tcPr>
            <w:tcW w:w="2568" w:type="dxa"/>
            <w:noWrap w:val="0"/>
            <w:vAlign w:val="center"/>
          </w:tcPr>
          <w:p w14:paraId="0671242C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竞标响应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的技术条款</w:t>
            </w:r>
          </w:p>
        </w:tc>
        <w:tc>
          <w:tcPr>
            <w:tcW w:w="1574" w:type="dxa"/>
            <w:noWrap w:val="0"/>
            <w:vAlign w:val="center"/>
          </w:tcPr>
          <w:p w14:paraId="7125F920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偏离说明</w:t>
            </w:r>
          </w:p>
        </w:tc>
      </w:tr>
      <w:bookmarkEnd w:id="5"/>
      <w:tr w14:paraId="6D9D4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965" w:type="dxa"/>
            <w:noWrap w:val="0"/>
            <w:vAlign w:val="center"/>
          </w:tcPr>
          <w:p w14:paraId="6CF0761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368" w:type="dxa"/>
            <w:tcBorders>
              <w:right w:val="single" w:color="auto" w:sz="4" w:space="0"/>
            </w:tcBorders>
            <w:noWrap w:val="0"/>
            <w:vAlign w:val="center"/>
          </w:tcPr>
          <w:p w14:paraId="182CDB2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123" w:type="dxa"/>
            <w:tcBorders>
              <w:left w:val="single" w:color="auto" w:sz="4" w:space="0"/>
            </w:tcBorders>
            <w:noWrap w:val="0"/>
            <w:vAlign w:val="center"/>
          </w:tcPr>
          <w:p w14:paraId="2C0914E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68" w:type="dxa"/>
            <w:noWrap w:val="0"/>
            <w:vAlign w:val="center"/>
          </w:tcPr>
          <w:p w14:paraId="6CD5AA4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62EF536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6917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965" w:type="dxa"/>
            <w:noWrap w:val="0"/>
            <w:vAlign w:val="center"/>
          </w:tcPr>
          <w:p w14:paraId="5C40A3C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368" w:type="dxa"/>
            <w:tcBorders>
              <w:right w:val="single" w:color="auto" w:sz="4" w:space="0"/>
            </w:tcBorders>
            <w:noWrap w:val="0"/>
            <w:vAlign w:val="center"/>
          </w:tcPr>
          <w:p w14:paraId="2B9705D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123" w:type="dxa"/>
            <w:tcBorders>
              <w:left w:val="single" w:color="auto" w:sz="4" w:space="0"/>
            </w:tcBorders>
            <w:noWrap w:val="0"/>
            <w:vAlign w:val="center"/>
          </w:tcPr>
          <w:p w14:paraId="10AA98CE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68" w:type="dxa"/>
            <w:noWrap w:val="0"/>
            <w:vAlign w:val="center"/>
          </w:tcPr>
          <w:p w14:paraId="4241EFF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50E55EC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82B1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965" w:type="dxa"/>
            <w:noWrap w:val="0"/>
            <w:vAlign w:val="center"/>
          </w:tcPr>
          <w:p w14:paraId="212A8EF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1368" w:type="dxa"/>
            <w:tcBorders>
              <w:right w:val="single" w:color="auto" w:sz="4" w:space="0"/>
            </w:tcBorders>
            <w:noWrap w:val="0"/>
            <w:vAlign w:val="center"/>
          </w:tcPr>
          <w:p w14:paraId="72C66B1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123" w:type="dxa"/>
            <w:tcBorders>
              <w:left w:val="single" w:color="auto" w:sz="4" w:space="0"/>
            </w:tcBorders>
            <w:noWrap w:val="0"/>
            <w:vAlign w:val="center"/>
          </w:tcPr>
          <w:p w14:paraId="3C5023A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68" w:type="dxa"/>
            <w:noWrap w:val="0"/>
            <w:vAlign w:val="center"/>
          </w:tcPr>
          <w:p w14:paraId="794888E7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3B11089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B0CB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965" w:type="dxa"/>
            <w:noWrap w:val="0"/>
            <w:vAlign w:val="center"/>
          </w:tcPr>
          <w:p w14:paraId="36466EA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1368" w:type="dxa"/>
            <w:tcBorders>
              <w:right w:val="single" w:color="auto" w:sz="4" w:space="0"/>
            </w:tcBorders>
            <w:noWrap w:val="0"/>
            <w:vAlign w:val="center"/>
          </w:tcPr>
          <w:p w14:paraId="5F9BECAD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123" w:type="dxa"/>
            <w:tcBorders>
              <w:left w:val="single" w:color="auto" w:sz="4" w:space="0"/>
            </w:tcBorders>
            <w:noWrap w:val="0"/>
            <w:vAlign w:val="center"/>
          </w:tcPr>
          <w:p w14:paraId="6971FC1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68" w:type="dxa"/>
            <w:noWrap w:val="0"/>
            <w:vAlign w:val="center"/>
          </w:tcPr>
          <w:p w14:paraId="3FEC72B9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75D4BAA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8825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965" w:type="dxa"/>
            <w:noWrap w:val="0"/>
            <w:vAlign w:val="center"/>
          </w:tcPr>
          <w:p w14:paraId="4BB67520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1368" w:type="dxa"/>
            <w:tcBorders>
              <w:right w:val="single" w:color="auto" w:sz="4" w:space="0"/>
            </w:tcBorders>
            <w:noWrap w:val="0"/>
            <w:vAlign w:val="center"/>
          </w:tcPr>
          <w:p w14:paraId="2657EA38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123" w:type="dxa"/>
            <w:tcBorders>
              <w:left w:val="single" w:color="auto" w:sz="4" w:space="0"/>
            </w:tcBorders>
            <w:noWrap w:val="0"/>
            <w:vAlign w:val="center"/>
          </w:tcPr>
          <w:p w14:paraId="0B2DCE24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68" w:type="dxa"/>
            <w:noWrap w:val="0"/>
            <w:vAlign w:val="center"/>
          </w:tcPr>
          <w:p w14:paraId="660369C3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74" w:type="dxa"/>
            <w:noWrap w:val="0"/>
            <w:vAlign w:val="center"/>
          </w:tcPr>
          <w:p w14:paraId="08E60C3F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C891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65" w:type="dxa"/>
            <w:noWrap w:val="0"/>
            <w:vAlign w:val="center"/>
          </w:tcPr>
          <w:p w14:paraId="407F5F61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…</w:t>
            </w:r>
          </w:p>
        </w:tc>
        <w:tc>
          <w:tcPr>
            <w:tcW w:w="1368" w:type="dxa"/>
            <w:tcBorders>
              <w:right w:val="single" w:color="auto" w:sz="4" w:space="0"/>
            </w:tcBorders>
            <w:noWrap w:val="0"/>
            <w:vAlign w:val="center"/>
          </w:tcPr>
          <w:p w14:paraId="1F44DA62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123" w:type="dxa"/>
            <w:tcBorders>
              <w:left w:val="single" w:color="auto" w:sz="4" w:space="0"/>
            </w:tcBorders>
            <w:noWrap w:val="0"/>
            <w:vAlign w:val="center"/>
          </w:tcPr>
          <w:p w14:paraId="714EDE1C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68" w:type="dxa"/>
            <w:noWrap w:val="0"/>
            <w:vAlign w:val="center"/>
          </w:tcPr>
          <w:p w14:paraId="55D447C6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74" w:type="dxa"/>
            <w:tcBorders>
              <w:right w:val="single" w:color="auto" w:sz="4" w:space="0"/>
            </w:tcBorders>
            <w:noWrap w:val="0"/>
            <w:vAlign w:val="center"/>
          </w:tcPr>
          <w:p w14:paraId="5D9E969B"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54DB0A7A">
      <w:pPr>
        <w:bidi w:val="0"/>
        <w:rPr>
          <w:rFonts w:hint="eastAsia" w:ascii="宋体" w:hAnsi="宋体" w:eastAsia="宋体" w:cs="宋体"/>
          <w:sz w:val="24"/>
          <w:szCs w:val="24"/>
        </w:rPr>
      </w:pPr>
    </w:p>
    <w:p w14:paraId="70D7BF04">
      <w:pPr>
        <w:bidi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竞标人</w:t>
      </w:r>
      <w:r>
        <w:rPr>
          <w:rFonts w:hint="eastAsia" w:ascii="宋体" w:hAnsi="宋体" w:eastAsia="宋体" w:cs="宋体"/>
          <w:sz w:val="24"/>
          <w:szCs w:val="24"/>
        </w:rPr>
        <w:t>应对照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</w:rPr>
        <w:t>采购需求”中的技术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条款</w:t>
      </w:r>
      <w:r>
        <w:rPr>
          <w:rFonts w:hint="eastAsia" w:ascii="宋体" w:hAnsi="宋体" w:eastAsia="宋体" w:cs="宋体"/>
          <w:sz w:val="24"/>
          <w:szCs w:val="24"/>
        </w:rPr>
        <w:t>逐条实质性响应，并作出偏离说明。</w:t>
      </w:r>
    </w:p>
    <w:p w14:paraId="24E2880F">
      <w:pPr>
        <w:bidi w:val="0"/>
        <w:rPr>
          <w:rFonts w:hint="eastAsia" w:ascii="宋体" w:hAnsi="宋体" w:eastAsia="宋体" w:cs="宋体"/>
          <w:sz w:val="24"/>
          <w:szCs w:val="24"/>
        </w:rPr>
      </w:pPr>
    </w:p>
    <w:p w14:paraId="7F4998F0">
      <w:pPr>
        <w:bidi w:val="0"/>
        <w:rPr>
          <w:rFonts w:hint="eastAsia" w:ascii="宋体" w:hAnsi="宋体" w:eastAsia="宋体" w:cs="宋体"/>
          <w:sz w:val="24"/>
          <w:szCs w:val="24"/>
        </w:rPr>
      </w:pPr>
    </w:p>
    <w:p w14:paraId="2298C9BD">
      <w:pPr>
        <w:bidi w:val="0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供应商（盖公章）：      </w:t>
      </w:r>
    </w:p>
    <w:p w14:paraId="25D4BF5C">
      <w:pPr>
        <w:bidi w:val="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37C457E">
      <w:pPr>
        <w:bidi w:val="0"/>
        <w:jc w:val="right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日期：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年   月   日</w:t>
      </w:r>
    </w:p>
    <w:p w14:paraId="167AEAA4">
      <w:pPr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br w:type="page"/>
      </w:r>
    </w:p>
    <w:p w14:paraId="49799D7B">
      <w:pPr>
        <w:spacing w:line="500" w:lineRule="exact"/>
        <w:jc w:val="center"/>
        <w:rPr>
          <w:rFonts w:hint="eastAsia" w:ascii="宋体" w:hAnsi="宋体" w:eastAsia="宋体" w:cs="宋体"/>
          <w:b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  <w:t>商务条款偏离表格式</w:t>
      </w:r>
    </w:p>
    <w:p w14:paraId="59FB9EF6">
      <w:pPr>
        <w:snapToGrid w:val="0"/>
        <w:spacing w:before="50"/>
        <w:jc w:val="left"/>
        <w:rPr>
          <w:rFonts w:hint="eastAsia" w:ascii="宋体" w:hAnsi="宋体" w:eastAsia="宋体" w:cs="宋体"/>
          <w:color w:val="auto"/>
          <w:sz w:val="24"/>
          <w:highlight w:val="none"/>
        </w:rPr>
      </w:pPr>
    </w:p>
    <w:tbl>
      <w:tblPr>
        <w:tblStyle w:val="6"/>
        <w:tblpPr w:leftFromText="180" w:rightFromText="180" w:vertAnchor="text" w:horzAnchor="margin" w:tblpY="311"/>
        <w:tblOverlap w:val="never"/>
        <w:tblW w:w="93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8"/>
        <w:gridCol w:w="3108"/>
        <w:gridCol w:w="2633"/>
        <w:gridCol w:w="1829"/>
      </w:tblGrid>
      <w:tr w14:paraId="3B55B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49CAD"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项目</w:t>
            </w:r>
          </w:p>
        </w:tc>
        <w:tc>
          <w:tcPr>
            <w:tcW w:w="3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BD6EF"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“采购需求”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商务条款要求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E75C0"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供应商响应的商务条款</w:t>
            </w:r>
          </w:p>
        </w:tc>
        <w:tc>
          <w:tcPr>
            <w:tcW w:w="1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68D6E"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偏离说明</w:t>
            </w:r>
          </w:p>
        </w:tc>
      </w:tr>
      <w:tr w14:paraId="3C7BE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301B1"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售后服务及其他要求</w:t>
            </w:r>
          </w:p>
        </w:tc>
        <w:tc>
          <w:tcPr>
            <w:tcW w:w="3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B5C15"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84E5C"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F3CEE"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75E08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0DE49"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竞标报价</w:t>
            </w:r>
          </w:p>
        </w:tc>
        <w:tc>
          <w:tcPr>
            <w:tcW w:w="3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82FF8"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2C05A"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EE124">
            <w:pPr>
              <w:snapToGrid w:val="0"/>
              <w:spacing w:before="120" w:beforeLines="50"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4B6106F6">
      <w:pPr>
        <w:pStyle w:val="4"/>
        <w:spacing w:line="360" w:lineRule="auto"/>
        <w:ind w:firstLine="0" w:firstLineChars="0"/>
        <w:contextualSpacing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307D72ED">
      <w:pPr>
        <w:pStyle w:val="4"/>
        <w:spacing w:line="360" w:lineRule="auto"/>
        <w:ind w:firstLine="0" w:firstLineChars="0"/>
        <w:contextualSpacing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388FF53">
      <w:pPr>
        <w:pStyle w:val="4"/>
        <w:spacing w:line="360" w:lineRule="auto"/>
        <w:ind w:firstLine="0" w:firstLineChars="0"/>
        <w:contextualSpacing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注：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竞标人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应对照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“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采购需求”中的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商务条款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逐条实质性响应，并作出偏离说明。</w:t>
      </w:r>
    </w:p>
    <w:p w14:paraId="6AB355B2">
      <w:pPr>
        <w:pStyle w:val="4"/>
        <w:spacing w:line="360" w:lineRule="auto"/>
        <w:ind w:firstLine="0" w:firstLineChars="0"/>
        <w:contextualSpacing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3ED622E">
      <w:pPr>
        <w:spacing w:line="360" w:lineRule="auto"/>
        <w:ind w:right="-817" w:rightChars="-389"/>
        <w:contextualSpacing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E67DD37">
      <w:pPr>
        <w:spacing w:line="360" w:lineRule="auto"/>
        <w:ind w:right="-817" w:rightChars="-389" w:firstLine="5040" w:firstLineChars="2100"/>
        <w:contextualSpacing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供应商（盖公章）：      </w:t>
      </w:r>
    </w:p>
    <w:p w14:paraId="78481D96">
      <w:pPr>
        <w:spacing w:line="500" w:lineRule="exact"/>
        <w:jc w:val="right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日期：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  年   月   日</w:t>
      </w:r>
    </w:p>
    <w:p w14:paraId="576D8F04">
      <w:pPr>
        <w:jc w:val="both"/>
        <w:rPr>
          <w:rFonts w:hint="eastAsia" w:ascii="宋体" w:hAnsi="宋体" w:eastAsia="宋体" w:cs="宋体"/>
          <w:b/>
          <w:bCs/>
          <w:sz w:val="28"/>
          <w:szCs w:val="36"/>
        </w:rPr>
      </w:pPr>
    </w:p>
    <w:sectPr>
      <w:pgSz w:w="11906" w:h="16838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C252DA"/>
    <w:rsid w:val="15082937"/>
    <w:rsid w:val="182F4B0C"/>
    <w:rsid w:val="18736C61"/>
    <w:rsid w:val="1A0C111B"/>
    <w:rsid w:val="1BDA1493"/>
    <w:rsid w:val="1CF75B24"/>
    <w:rsid w:val="1DA13929"/>
    <w:rsid w:val="21AE6221"/>
    <w:rsid w:val="21DE42B3"/>
    <w:rsid w:val="2982517D"/>
    <w:rsid w:val="29A9603F"/>
    <w:rsid w:val="2C265F4A"/>
    <w:rsid w:val="32A61CB5"/>
    <w:rsid w:val="348576A9"/>
    <w:rsid w:val="3AFB6916"/>
    <w:rsid w:val="3D532A3A"/>
    <w:rsid w:val="3E521BCB"/>
    <w:rsid w:val="3F2006FA"/>
    <w:rsid w:val="43E8197B"/>
    <w:rsid w:val="445F46D1"/>
    <w:rsid w:val="45250710"/>
    <w:rsid w:val="49396F88"/>
    <w:rsid w:val="540939FA"/>
    <w:rsid w:val="546E385E"/>
    <w:rsid w:val="558F7F2F"/>
    <w:rsid w:val="5C5123E2"/>
    <w:rsid w:val="5C792606"/>
    <w:rsid w:val="5EF4404D"/>
    <w:rsid w:val="60523062"/>
    <w:rsid w:val="60652118"/>
    <w:rsid w:val="685D5BDA"/>
    <w:rsid w:val="6D140FEE"/>
    <w:rsid w:val="6F285225"/>
    <w:rsid w:val="7231619E"/>
    <w:rsid w:val="73CF5C6F"/>
    <w:rsid w:val="77CA50CB"/>
    <w:rsid w:val="79EB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60" w:after="60" w:line="413" w:lineRule="auto"/>
      <w:outlineLvl w:val="1"/>
    </w:pPr>
    <w:rPr>
      <w:rFonts w:ascii="Arial" w:hAnsi="Arial" w:eastAsia="黑体"/>
      <w:b/>
      <w:bCs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1"/>
    <w:unhideWhenUsed/>
    <w:qFormat/>
    <w:uiPriority w:val="99"/>
    <w:pPr>
      <w:spacing w:after="120"/>
    </w:pPr>
    <w:rPr>
      <w:sz w:val="16"/>
      <w:szCs w:val="16"/>
    </w:rPr>
  </w:style>
  <w:style w:type="paragraph" w:styleId="4">
    <w:name w:val="Body Text Indent"/>
    <w:basedOn w:val="1"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5">
    <w:name w:val="Plain Text"/>
    <w:basedOn w:val="1"/>
    <w:next w:val="1"/>
    <w:qFormat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718</Words>
  <Characters>720</Characters>
  <Lines>0</Lines>
  <Paragraphs>0</Paragraphs>
  <TotalTime>3</TotalTime>
  <ScaleCrop>false</ScaleCrop>
  <LinksUpToDate>false</LinksUpToDate>
  <CharactersWithSpaces>757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2026-09-10T02:08:00Z</dcterms:created>
  <dc:creator>Administrator</dc:creator>
  <cp:lastModifiedBy>小珍子</cp:lastModifiedBy>
  <dcterms:modified xsi:type="dcterms:W3CDTF">2026-09-10T07:49:29Z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eyJoZGlkIjoiNTQyNDdlOTljMzNmZDE1MzFiYjE3NmQzNmRlOWYxOTMiLCJ1c2VySWQiOiIxOTY2NTM3NjMifQ==</vt:lpwstr>
  </property>
  <property fmtid="{D5CDD505-2E9C-101B-9397-08002B2CF9AE}" pid="4" name="ICV">
    <vt:lpwstr>E457B6A9CE8A424EB19F6F806CC5D7E7_12</vt:lpwstr>
  </property>
</Properties>
</file>