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6323A">
      <w:pPr>
        <w:pStyle w:val="2"/>
        <w:bidi w:val="0"/>
        <w:spacing w:line="240" w:lineRule="auto"/>
      </w:pPr>
      <w:r>
        <w:rPr>
          <w:rFonts w:hint="eastAsia"/>
          <w:lang w:val="en-US" w:eastAsia="zh-CN"/>
        </w:rPr>
        <w:t>项目采购需求</w:t>
      </w:r>
    </w:p>
    <w:tbl>
      <w:tblPr>
        <w:tblStyle w:val="4"/>
        <w:tblW w:w="99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4"/>
        <w:gridCol w:w="1161"/>
        <w:gridCol w:w="699"/>
        <w:gridCol w:w="7585"/>
      </w:tblGrid>
      <w:tr w14:paraId="6BB6B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04" w:type="dxa"/>
            <w:tcBorders>
              <w:top w:val="single" w:color="auto" w:sz="4" w:space="0"/>
              <w:left w:val="single" w:color="auto" w:sz="4" w:space="0"/>
              <w:bottom w:val="single" w:color="auto" w:sz="4" w:space="0"/>
              <w:right w:val="single" w:color="auto" w:sz="4" w:space="0"/>
            </w:tcBorders>
            <w:vAlign w:val="center"/>
          </w:tcPr>
          <w:p w14:paraId="69F6EF36">
            <w:pPr>
              <w:keepNext w:val="0"/>
              <w:keepLines w:val="0"/>
              <w:pageBreakBefore w:val="0"/>
              <w:kinsoku/>
              <w:wordWrap/>
              <w:overflowPunct/>
              <w:topLinePunct w:val="0"/>
              <w:bidi w:val="0"/>
              <w:snapToGrid/>
              <w:spacing w:line="360" w:lineRule="exact"/>
              <w:jc w:val="center"/>
              <w:rPr>
                <w:rFonts w:hint="eastAsia" w:ascii="宋体" w:hAnsi="宋体" w:eastAsia="宋体" w:cs="宋体"/>
                <w:b/>
                <w:bCs/>
                <w:szCs w:val="21"/>
              </w:rPr>
            </w:pPr>
            <w:r>
              <w:rPr>
                <w:rFonts w:hint="eastAsia" w:ascii="宋体" w:hAnsi="宋体" w:eastAsia="宋体" w:cs="宋体"/>
                <w:b/>
                <w:bCs/>
              </w:rPr>
              <w:t>序号</w:t>
            </w:r>
          </w:p>
        </w:tc>
        <w:tc>
          <w:tcPr>
            <w:tcW w:w="1161" w:type="dxa"/>
            <w:tcBorders>
              <w:top w:val="single" w:color="auto" w:sz="4" w:space="0"/>
              <w:left w:val="single" w:color="auto" w:sz="4" w:space="0"/>
              <w:bottom w:val="single" w:color="auto" w:sz="4" w:space="0"/>
              <w:right w:val="single" w:color="auto" w:sz="4" w:space="0"/>
            </w:tcBorders>
            <w:vAlign w:val="center"/>
          </w:tcPr>
          <w:p w14:paraId="7C469F99">
            <w:pPr>
              <w:keepNext w:val="0"/>
              <w:keepLines w:val="0"/>
              <w:pageBreakBefore w:val="0"/>
              <w:kinsoku/>
              <w:wordWrap/>
              <w:overflowPunct/>
              <w:topLinePunct w:val="0"/>
              <w:bidi w:val="0"/>
              <w:snapToGrid/>
              <w:spacing w:line="360" w:lineRule="exact"/>
              <w:jc w:val="center"/>
              <w:rPr>
                <w:rFonts w:hint="eastAsia" w:ascii="宋体" w:hAnsi="宋体" w:eastAsia="宋体" w:cs="宋体"/>
                <w:b/>
                <w:bCs/>
                <w:szCs w:val="21"/>
              </w:rPr>
            </w:pPr>
            <w:r>
              <w:rPr>
                <w:rFonts w:hint="eastAsia" w:ascii="宋体" w:hAnsi="宋体" w:eastAsia="宋体" w:cs="宋体"/>
                <w:b/>
                <w:bCs/>
              </w:rPr>
              <w:t>设备名称</w:t>
            </w:r>
          </w:p>
        </w:tc>
        <w:tc>
          <w:tcPr>
            <w:tcW w:w="699" w:type="dxa"/>
            <w:tcBorders>
              <w:top w:val="single" w:color="auto" w:sz="4" w:space="0"/>
              <w:left w:val="single" w:color="auto" w:sz="4" w:space="0"/>
              <w:bottom w:val="single" w:color="auto" w:sz="4" w:space="0"/>
              <w:right w:val="single" w:color="auto" w:sz="4" w:space="0"/>
            </w:tcBorders>
            <w:vAlign w:val="center"/>
          </w:tcPr>
          <w:p w14:paraId="1FB92364">
            <w:pPr>
              <w:keepNext w:val="0"/>
              <w:keepLines w:val="0"/>
              <w:pageBreakBefore w:val="0"/>
              <w:kinsoku/>
              <w:wordWrap/>
              <w:overflowPunct/>
              <w:topLinePunct w:val="0"/>
              <w:bidi w:val="0"/>
              <w:snapToGrid/>
              <w:spacing w:line="360" w:lineRule="exact"/>
              <w:jc w:val="center"/>
              <w:rPr>
                <w:rFonts w:hint="eastAsia" w:ascii="宋体" w:hAnsi="宋体" w:eastAsia="宋体" w:cs="宋体"/>
                <w:b/>
                <w:bCs/>
                <w:szCs w:val="21"/>
              </w:rPr>
            </w:pPr>
            <w:r>
              <w:rPr>
                <w:rFonts w:hint="eastAsia" w:ascii="宋体" w:hAnsi="宋体" w:eastAsia="宋体" w:cs="宋体"/>
                <w:b/>
                <w:bCs/>
              </w:rPr>
              <w:t>数量</w:t>
            </w:r>
          </w:p>
        </w:tc>
        <w:tc>
          <w:tcPr>
            <w:tcW w:w="7585" w:type="dxa"/>
            <w:tcBorders>
              <w:top w:val="single" w:color="auto" w:sz="4" w:space="0"/>
              <w:left w:val="single" w:color="auto" w:sz="4" w:space="0"/>
              <w:bottom w:val="single" w:color="auto" w:sz="4" w:space="0"/>
              <w:right w:val="single" w:color="auto" w:sz="4" w:space="0"/>
            </w:tcBorders>
            <w:vAlign w:val="center"/>
          </w:tcPr>
          <w:p w14:paraId="4ED61F20">
            <w:pPr>
              <w:keepNext w:val="0"/>
              <w:keepLines w:val="0"/>
              <w:pageBreakBefore w:val="0"/>
              <w:kinsoku/>
              <w:wordWrap/>
              <w:overflowPunct/>
              <w:topLinePunct w:val="0"/>
              <w:bidi w:val="0"/>
              <w:snapToGrid/>
              <w:spacing w:line="360" w:lineRule="exact"/>
              <w:jc w:val="center"/>
              <w:rPr>
                <w:rFonts w:hint="eastAsia" w:ascii="宋体" w:hAnsi="宋体" w:eastAsia="宋体" w:cs="宋体"/>
                <w:b/>
                <w:bCs/>
                <w:szCs w:val="21"/>
              </w:rPr>
            </w:pPr>
            <w:r>
              <w:rPr>
                <w:rFonts w:hint="eastAsia" w:ascii="宋体" w:hAnsi="宋体" w:eastAsia="宋体" w:cs="宋体"/>
                <w:b/>
                <w:bCs/>
              </w:rPr>
              <w:t>技术参数及性能（配置）要求</w:t>
            </w:r>
          </w:p>
        </w:tc>
      </w:tr>
      <w:tr w14:paraId="4E7F2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04" w:type="dxa"/>
            <w:tcBorders>
              <w:top w:val="single" w:color="auto" w:sz="4" w:space="0"/>
              <w:left w:val="single" w:color="auto" w:sz="4" w:space="0"/>
              <w:bottom w:val="single" w:color="auto" w:sz="4" w:space="0"/>
              <w:right w:val="single" w:color="auto" w:sz="4" w:space="0"/>
            </w:tcBorders>
            <w:vAlign w:val="center"/>
          </w:tcPr>
          <w:p w14:paraId="68B6FE63">
            <w:pPr>
              <w:keepNext w:val="0"/>
              <w:keepLines w:val="0"/>
              <w:pageBreakBefore w:val="0"/>
              <w:kinsoku/>
              <w:wordWrap/>
              <w:overflowPunct/>
              <w:topLinePunct w:val="0"/>
              <w:bidi w:val="0"/>
              <w:snapToGrid/>
              <w:spacing w:line="360" w:lineRule="exact"/>
              <w:jc w:val="center"/>
              <w:rPr>
                <w:rFonts w:hint="eastAsia" w:ascii="宋体" w:hAnsi="宋体" w:eastAsia="宋体" w:cs="宋体"/>
                <w:szCs w:val="21"/>
              </w:rPr>
            </w:pPr>
            <w:r>
              <w:rPr>
                <w:rFonts w:hint="eastAsia" w:ascii="宋体" w:hAnsi="宋体" w:eastAsia="宋体" w:cs="宋体"/>
                <w:szCs w:val="21"/>
              </w:rPr>
              <w:t>1</w:t>
            </w:r>
          </w:p>
        </w:tc>
        <w:tc>
          <w:tcPr>
            <w:tcW w:w="1161" w:type="dxa"/>
            <w:tcBorders>
              <w:top w:val="single" w:color="auto" w:sz="4" w:space="0"/>
              <w:left w:val="single" w:color="auto" w:sz="4" w:space="0"/>
              <w:bottom w:val="single" w:color="auto" w:sz="4" w:space="0"/>
              <w:right w:val="single" w:color="auto" w:sz="4" w:space="0"/>
            </w:tcBorders>
            <w:vAlign w:val="center"/>
          </w:tcPr>
          <w:p w14:paraId="56599C7F">
            <w:pPr>
              <w:keepNext w:val="0"/>
              <w:keepLines w:val="0"/>
              <w:pageBreakBefore w:val="0"/>
              <w:kinsoku/>
              <w:wordWrap/>
              <w:overflowPunct/>
              <w:topLinePunct w:val="0"/>
              <w:bidi w:val="0"/>
              <w:snapToGrid/>
              <w:spacing w:line="360" w:lineRule="exact"/>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客梯</w:t>
            </w:r>
          </w:p>
        </w:tc>
        <w:tc>
          <w:tcPr>
            <w:tcW w:w="699" w:type="dxa"/>
            <w:tcBorders>
              <w:top w:val="single" w:color="auto" w:sz="4" w:space="0"/>
              <w:left w:val="single" w:color="auto" w:sz="4" w:space="0"/>
              <w:bottom w:val="single" w:color="auto" w:sz="4" w:space="0"/>
              <w:right w:val="single" w:color="auto" w:sz="4" w:space="0"/>
            </w:tcBorders>
            <w:vAlign w:val="center"/>
          </w:tcPr>
          <w:p w14:paraId="1066A6C2">
            <w:pPr>
              <w:keepNext w:val="0"/>
              <w:keepLines w:val="0"/>
              <w:pageBreakBefore w:val="0"/>
              <w:kinsoku/>
              <w:wordWrap/>
              <w:overflowPunct/>
              <w:topLinePunct w:val="0"/>
              <w:bidi w:val="0"/>
              <w:snapToGrid/>
              <w:spacing w:line="360" w:lineRule="exact"/>
              <w:jc w:val="center"/>
              <w:textAlignment w:val="center"/>
              <w:rPr>
                <w:rFonts w:hint="eastAsia" w:ascii="宋体" w:hAnsi="宋体" w:eastAsia="宋体" w:cs="宋体"/>
                <w:szCs w:val="21"/>
              </w:rPr>
            </w:pPr>
            <w:r>
              <w:rPr>
                <w:rFonts w:hint="eastAsia" w:ascii="宋体" w:hAnsi="宋体" w:eastAsia="宋体" w:cs="宋体"/>
                <w:szCs w:val="21"/>
              </w:rPr>
              <w:t>1</w:t>
            </w:r>
          </w:p>
        </w:tc>
        <w:tc>
          <w:tcPr>
            <w:tcW w:w="7585" w:type="dxa"/>
            <w:tcBorders>
              <w:top w:val="single" w:color="auto" w:sz="4" w:space="0"/>
              <w:left w:val="single" w:color="auto" w:sz="4" w:space="0"/>
              <w:bottom w:val="single" w:color="auto" w:sz="4" w:space="0"/>
              <w:right w:val="single" w:color="auto" w:sz="4" w:space="0"/>
            </w:tcBorders>
            <w:vAlign w:val="center"/>
          </w:tcPr>
          <w:p w14:paraId="243D024F">
            <w:pPr>
              <w:keepNext w:val="0"/>
              <w:keepLines w:val="0"/>
              <w:pageBreakBefore w:val="0"/>
              <w:kinsoku/>
              <w:wordWrap/>
              <w:overflowPunct/>
              <w:topLinePunct w:val="0"/>
              <w:bidi w:val="0"/>
              <w:snapToGrid/>
              <w:spacing w:line="360" w:lineRule="exact"/>
              <w:rPr>
                <w:rFonts w:hint="eastAsia" w:ascii="宋体" w:hAnsi="宋体" w:eastAsia="宋体" w:cs="宋体"/>
                <w:b/>
                <w:kern w:val="0"/>
                <w:szCs w:val="21"/>
              </w:rPr>
            </w:pPr>
            <w:r>
              <w:rPr>
                <w:rFonts w:hint="eastAsia" w:ascii="宋体" w:hAnsi="宋体" w:eastAsia="宋体" w:cs="宋体"/>
                <w:b/>
                <w:kern w:val="0"/>
                <w:szCs w:val="21"/>
              </w:rPr>
              <w:t>一、基本参数</w:t>
            </w:r>
          </w:p>
          <w:p w14:paraId="0F9F6FCD">
            <w:pPr>
              <w:keepNext w:val="0"/>
              <w:keepLines w:val="0"/>
              <w:pageBreakBefore w:val="0"/>
              <w:kinsoku/>
              <w:wordWrap/>
              <w:overflowPunct/>
              <w:topLinePunct w:val="0"/>
              <w:bidi w:val="0"/>
              <w:snapToGrid/>
              <w:spacing w:line="360" w:lineRule="exact"/>
              <w:rPr>
                <w:rFonts w:hint="default"/>
                <w:lang w:val="en-US" w:eastAsia="zh-CN"/>
              </w:rPr>
            </w:pPr>
            <w:r>
              <w:rPr>
                <w:rFonts w:hint="eastAsia" w:ascii="宋体" w:hAnsi="宋体" w:eastAsia="宋体" w:cs="宋体"/>
                <w:kern w:val="0"/>
                <w:szCs w:val="21"/>
              </w:rPr>
              <w:t>1、电梯</w:t>
            </w:r>
            <w:r>
              <w:rPr>
                <w:rFonts w:hint="eastAsia" w:ascii="宋体" w:hAnsi="宋体" w:eastAsia="宋体" w:cs="宋体"/>
                <w:kern w:val="0"/>
                <w:szCs w:val="21"/>
                <w:lang w:val="en-US" w:eastAsia="zh-CN"/>
              </w:rPr>
              <w:t>品牌</w:t>
            </w:r>
            <w:r>
              <w:rPr>
                <w:rFonts w:hint="eastAsia" w:ascii="宋体" w:hAnsi="宋体" w:eastAsia="宋体" w:cs="宋体"/>
                <w:kern w:val="0"/>
                <w:szCs w:val="21"/>
              </w:rPr>
              <w:t>及型号：</w:t>
            </w:r>
            <w:r>
              <w:rPr>
                <w:rFonts w:hint="eastAsia" w:ascii="宋体" w:hAnsi="宋体" w:eastAsia="宋体" w:cs="宋体"/>
                <w:kern w:val="0"/>
                <w:szCs w:val="21"/>
                <w:lang w:val="en-US" w:eastAsia="zh-CN"/>
              </w:rPr>
              <w:t>杭州西奥电梯 XO-CONIII（MRL）无机房客梯</w:t>
            </w:r>
          </w:p>
          <w:p w14:paraId="55D7BA3A">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★2、额定载重量（KG）：</w:t>
            </w:r>
            <w:r>
              <w:rPr>
                <w:rFonts w:hint="eastAsia" w:ascii="宋体" w:hAnsi="宋体" w:eastAsia="宋体" w:cs="宋体"/>
                <w:bCs/>
                <w:szCs w:val="21"/>
                <w:lang w:val="en-US" w:eastAsia="zh-CN"/>
              </w:rPr>
              <w:t>1050</w:t>
            </w:r>
            <w:r>
              <w:rPr>
                <w:rFonts w:hint="eastAsia" w:ascii="宋体" w:hAnsi="宋体" w:eastAsia="宋体" w:cs="宋体"/>
                <w:kern w:val="0"/>
                <w:szCs w:val="21"/>
              </w:rPr>
              <w:t>KG</w:t>
            </w:r>
          </w:p>
          <w:p w14:paraId="68DB9C86">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★3、额定速度：</w:t>
            </w:r>
            <w:r>
              <w:rPr>
                <w:rFonts w:hint="eastAsia" w:ascii="宋体" w:hAnsi="宋体" w:eastAsia="宋体" w:cs="宋体"/>
                <w:color w:val="auto"/>
                <w:szCs w:val="21"/>
                <w:shd w:val="clear" w:color="auto" w:fill="FFFFFF"/>
                <w:lang w:val="en-US" w:eastAsia="zh-CN"/>
              </w:rPr>
              <w:t>1</w:t>
            </w:r>
            <w:r>
              <w:rPr>
                <w:rFonts w:hint="eastAsia" w:ascii="宋体" w:hAnsi="宋体" w:eastAsia="宋体" w:cs="宋体"/>
                <w:color w:val="auto"/>
                <w:szCs w:val="21"/>
                <w:shd w:val="clear" w:color="auto" w:fill="FFFFFF"/>
              </w:rPr>
              <w:t xml:space="preserve">m/s </w:t>
            </w:r>
          </w:p>
          <w:p w14:paraId="6ABC54D5">
            <w:pPr>
              <w:keepNext w:val="0"/>
              <w:keepLines w:val="0"/>
              <w:pageBreakBefore w:val="0"/>
              <w:numPr>
                <w:ilvl w:val="0"/>
                <w:numId w:val="1"/>
              </w:numPr>
              <w:kinsoku/>
              <w:wordWrap/>
              <w:overflowPunct/>
              <w:topLinePunct w:val="0"/>
              <w:bidi w:val="0"/>
              <w:snapToGrid/>
              <w:spacing w:line="360" w:lineRule="exact"/>
              <w:rPr>
                <w:rFonts w:hint="eastAsia" w:ascii="宋体" w:hAnsi="宋体" w:eastAsia="宋体" w:cs="宋体"/>
                <w:color w:val="auto"/>
                <w:szCs w:val="21"/>
                <w:shd w:val="clear" w:color="auto" w:fill="FFFFFF"/>
                <w:lang w:val="en-US" w:eastAsia="zh-CN"/>
              </w:rPr>
            </w:pPr>
            <w:r>
              <w:rPr>
                <w:rFonts w:hint="eastAsia" w:ascii="宋体" w:hAnsi="宋体" w:eastAsia="宋体" w:cs="宋体"/>
                <w:kern w:val="0"/>
                <w:szCs w:val="21"/>
              </w:rPr>
              <w:t>层/站/门</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8</w:t>
            </w:r>
            <w:r>
              <w:rPr>
                <w:rFonts w:hint="eastAsia" w:ascii="宋体" w:hAnsi="宋体" w:eastAsia="宋体" w:cs="宋体"/>
                <w:color w:val="auto"/>
                <w:szCs w:val="21"/>
                <w:shd w:val="clear" w:color="auto" w:fill="FFFFFF"/>
              </w:rPr>
              <w:t>/</w:t>
            </w:r>
            <w:r>
              <w:rPr>
                <w:rFonts w:hint="eastAsia" w:ascii="宋体" w:hAnsi="宋体" w:eastAsia="宋体" w:cs="宋体"/>
                <w:color w:val="auto"/>
                <w:szCs w:val="21"/>
                <w:shd w:val="clear" w:color="auto" w:fill="FFFFFF"/>
                <w:lang w:val="en-US" w:eastAsia="zh-CN"/>
              </w:rPr>
              <w:t>8</w:t>
            </w:r>
            <w:r>
              <w:rPr>
                <w:rFonts w:hint="eastAsia" w:ascii="宋体" w:hAnsi="宋体" w:eastAsia="宋体" w:cs="宋体"/>
                <w:color w:val="auto"/>
                <w:szCs w:val="21"/>
                <w:shd w:val="clear" w:color="auto" w:fill="FFFFFF"/>
              </w:rPr>
              <w:t>/</w:t>
            </w:r>
            <w:r>
              <w:rPr>
                <w:rFonts w:hint="eastAsia" w:ascii="宋体" w:hAnsi="宋体" w:eastAsia="宋体" w:cs="宋体"/>
                <w:color w:val="auto"/>
                <w:szCs w:val="21"/>
                <w:shd w:val="clear" w:color="auto" w:fill="FFFFFF"/>
                <w:lang w:val="en-US" w:eastAsia="zh-CN"/>
              </w:rPr>
              <w:t>8（架空层，1-6层，6层屋面层）</w:t>
            </w:r>
          </w:p>
          <w:p w14:paraId="10ED9AFA">
            <w:pPr>
              <w:keepNext w:val="0"/>
              <w:keepLines w:val="0"/>
              <w:pageBreakBefore w:val="0"/>
              <w:numPr>
                <w:ilvl w:val="0"/>
                <w:numId w:val="0"/>
              </w:numPr>
              <w:kinsoku/>
              <w:wordWrap/>
              <w:overflowPunct/>
              <w:topLinePunct w:val="0"/>
              <w:bidi w:val="0"/>
              <w:snapToGrid/>
              <w:spacing w:line="360" w:lineRule="exact"/>
              <w:rPr>
                <w:rFonts w:hint="eastAsia" w:ascii="宋体" w:hAnsi="宋体" w:eastAsia="宋体" w:cs="宋体"/>
                <w:color w:val="auto"/>
                <w:kern w:val="0"/>
                <w:szCs w:val="21"/>
              </w:rPr>
            </w:pPr>
            <w:r>
              <w:rPr>
                <w:rFonts w:hint="eastAsia" w:ascii="宋体" w:hAnsi="宋体" w:eastAsia="宋体" w:cs="宋体"/>
                <w:color w:val="auto"/>
                <w:kern w:val="0"/>
                <w:szCs w:val="21"/>
              </w:rPr>
              <w:t>5、提升高度：</w:t>
            </w:r>
            <w:r>
              <w:rPr>
                <w:rFonts w:hint="eastAsia" w:ascii="宋体" w:hAnsi="宋体" w:eastAsia="宋体" w:cs="宋体"/>
                <w:color w:val="auto"/>
                <w:szCs w:val="21"/>
                <w:shd w:val="clear" w:color="auto" w:fill="FFFFFF"/>
              </w:rPr>
              <w:t>H=</w:t>
            </w:r>
            <w:r>
              <w:rPr>
                <w:rFonts w:hint="eastAsia" w:ascii="宋体" w:hAnsi="宋体" w:eastAsia="宋体" w:cs="宋体"/>
                <w:color w:val="auto"/>
                <w:szCs w:val="21"/>
                <w:shd w:val="clear" w:color="auto" w:fill="FFFFFF"/>
                <w:lang w:val="en-US" w:eastAsia="zh-CN"/>
              </w:rPr>
              <w:t>29.8</w:t>
            </w:r>
            <w:r>
              <w:rPr>
                <w:rFonts w:hint="eastAsia" w:ascii="宋体" w:hAnsi="宋体" w:eastAsia="宋体" w:cs="宋体"/>
                <w:color w:val="auto"/>
                <w:szCs w:val="21"/>
                <w:shd w:val="clear" w:color="auto" w:fill="FFFFFF"/>
              </w:rPr>
              <w:t>m</w:t>
            </w:r>
          </w:p>
          <w:p w14:paraId="3E642BAD">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6、井道尺寸（宽×深）：</w:t>
            </w:r>
            <w:r>
              <w:rPr>
                <w:rFonts w:hint="eastAsia" w:ascii="宋体" w:hAnsi="宋体" w:eastAsia="宋体" w:cs="宋体"/>
                <w:szCs w:val="21"/>
                <w:shd w:val="clear" w:color="auto" w:fill="FFFFFF"/>
                <w:lang w:val="en-US" w:eastAsia="zh-CN"/>
              </w:rPr>
              <w:t>225</w:t>
            </w:r>
            <w:r>
              <w:rPr>
                <w:rFonts w:hint="eastAsia" w:ascii="宋体" w:hAnsi="宋体" w:eastAsia="宋体" w:cs="宋体"/>
                <w:szCs w:val="21"/>
                <w:shd w:val="clear" w:color="auto" w:fill="FFFFFF"/>
              </w:rPr>
              <w:t>0mm*</w:t>
            </w:r>
            <w:r>
              <w:rPr>
                <w:rFonts w:hint="eastAsia" w:ascii="宋体" w:hAnsi="宋体" w:eastAsia="宋体" w:cs="宋体"/>
                <w:szCs w:val="21"/>
                <w:shd w:val="clear" w:color="auto" w:fill="FFFFFF"/>
                <w:lang w:val="en-US" w:eastAsia="zh-CN"/>
              </w:rPr>
              <w:t>185</w:t>
            </w:r>
            <w:r>
              <w:rPr>
                <w:rFonts w:hint="eastAsia" w:ascii="宋体" w:hAnsi="宋体" w:eastAsia="宋体" w:cs="宋体"/>
                <w:szCs w:val="21"/>
                <w:shd w:val="clear" w:color="auto" w:fill="FFFFFF"/>
              </w:rPr>
              <w:t>0mm</w:t>
            </w:r>
            <w:r>
              <w:rPr>
                <w:rFonts w:hint="eastAsia" w:ascii="宋体" w:hAnsi="宋体" w:eastAsia="宋体" w:cs="宋体"/>
                <w:kern w:val="0"/>
                <w:szCs w:val="21"/>
              </w:rPr>
              <w:t>。</w:t>
            </w:r>
            <w:r>
              <w:rPr>
                <w:rFonts w:hint="eastAsia" w:ascii="宋体" w:hAnsi="宋体" w:eastAsia="宋体" w:cs="宋体"/>
                <w:szCs w:val="21"/>
              </w:rPr>
              <w:t>（具体以井道实测为准)</w:t>
            </w:r>
          </w:p>
          <w:p w14:paraId="6539CECD">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★7、轿厢尺寸（宽×深×高）：</w:t>
            </w:r>
            <w:r>
              <w:rPr>
                <w:rFonts w:hint="eastAsia" w:ascii="宋体" w:hAnsi="宋体" w:eastAsia="宋体" w:cs="宋体"/>
                <w:szCs w:val="21"/>
                <w:shd w:val="clear" w:color="auto" w:fill="FFFFFF"/>
                <w:lang w:val="en-US" w:eastAsia="zh-CN"/>
              </w:rPr>
              <w:t>1150</w:t>
            </w:r>
            <w:r>
              <w:rPr>
                <w:rFonts w:hint="eastAsia" w:ascii="宋体" w:hAnsi="宋体" w:eastAsia="宋体" w:cs="宋体"/>
                <w:szCs w:val="21"/>
                <w:shd w:val="clear" w:color="auto" w:fill="FFFFFF"/>
              </w:rPr>
              <w:t>mm*</w:t>
            </w:r>
            <w:r>
              <w:rPr>
                <w:rFonts w:hint="eastAsia" w:ascii="宋体" w:hAnsi="宋体" w:eastAsia="宋体" w:cs="宋体"/>
                <w:szCs w:val="21"/>
                <w:shd w:val="clear" w:color="auto" w:fill="FFFFFF"/>
                <w:lang w:val="en-US" w:eastAsia="zh-CN"/>
              </w:rPr>
              <w:t>140</w:t>
            </w:r>
            <w:r>
              <w:rPr>
                <w:rFonts w:hint="eastAsia" w:ascii="宋体" w:hAnsi="宋体" w:eastAsia="宋体" w:cs="宋体"/>
                <w:szCs w:val="21"/>
                <w:shd w:val="clear" w:color="auto" w:fill="FFFFFF"/>
              </w:rPr>
              <w:t>0mm*2</w:t>
            </w:r>
            <w:r>
              <w:rPr>
                <w:rFonts w:hint="eastAsia" w:ascii="宋体" w:hAnsi="宋体" w:eastAsia="宋体" w:cs="宋体"/>
                <w:szCs w:val="21"/>
                <w:shd w:val="clear" w:color="auto" w:fill="FFFFFF"/>
                <w:lang w:val="en-US" w:eastAsia="zh-CN"/>
              </w:rPr>
              <w:t>4</w:t>
            </w:r>
            <w:r>
              <w:rPr>
                <w:rFonts w:hint="eastAsia" w:ascii="宋体" w:hAnsi="宋体" w:eastAsia="宋体" w:cs="宋体"/>
                <w:szCs w:val="21"/>
                <w:shd w:val="clear" w:color="auto" w:fill="FFFFFF"/>
              </w:rPr>
              <w:t>00mm</w:t>
            </w:r>
            <w:r>
              <w:rPr>
                <w:rFonts w:hint="eastAsia" w:ascii="宋体" w:hAnsi="宋体" w:eastAsia="宋体" w:cs="宋体"/>
                <w:kern w:val="0"/>
                <w:szCs w:val="21"/>
              </w:rPr>
              <w:t>。（由生产厂家根据现场井道尺寸提供最大尺寸）</w:t>
            </w:r>
          </w:p>
          <w:p w14:paraId="6C2BB588">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★8、开门尺寸（宽×高）：</w:t>
            </w:r>
            <w:r>
              <w:rPr>
                <w:rFonts w:hint="eastAsia" w:ascii="宋体" w:hAnsi="宋体" w:eastAsia="宋体" w:cs="宋体"/>
                <w:szCs w:val="21"/>
                <w:shd w:val="clear" w:color="auto" w:fill="FFFFFF"/>
                <w:lang w:val="en-US" w:eastAsia="zh-CN"/>
              </w:rPr>
              <w:t>900</w:t>
            </w:r>
            <w:r>
              <w:rPr>
                <w:rFonts w:hint="eastAsia" w:ascii="宋体" w:hAnsi="宋体" w:eastAsia="宋体" w:cs="宋体"/>
                <w:szCs w:val="21"/>
                <w:shd w:val="clear" w:color="auto" w:fill="FFFFFF"/>
              </w:rPr>
              <w:t>mm*</w:t>
            </w:r>
            <w:r>
              <w:rPr>
                <w:rFonts w:hint="eastAsia" w:ascii="宋体" w:hAnsi="宋体" w:eastAsia="宋体" w:cs="宋体"/>
                <w:szCs w:val="21"/>
                <w:shd w:val="clear" w:color="auto" w:fill="FFFFFF"/>
                <w:lang w:val="en-US" w:eastAsia="zh-CN"/>
              </w:rPr>
              <w:t>21</w:t>
            </w:r>
            <w:r>
              <w:rPr>
                <w:rFonts w:hint="eastAsia" w:ascii="宋体" w:hAnsi="宋体" w:eastAsia="宋体" w:cs="宋体"/>
                <w:szCs w:val="21"/>
                <w:shd w:val="clear" w:color="auto" w:fill="FFFFFF"/>
              </w:rPr>
              <w:t>00mm</w:t>
            </w:r>
            <w:r>
              <w:rPr>
                <w:rFonts w:hint="eastAsia" w:ascii="宋体" w:hAnsi="宋体" w:eastAsia="宋体" w:cs="宋体"/>
                <w:kern w:val="0"/>
                <w:szCs w:val="21"/>
              </w:rPr>
              <w:t>。</w:t>
            </w:r>
          </w:p>
          <w:p w14:paraId="78384E1B">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9、开门方式：中分门。</w:t>
            </w:r>
          </w:p>
          <w:p w14:paraId="3897B979">
            <w:pPr>
              <w:keepNext w:val="0"/>
              <w:keepLines w:val="0"/>
              <w:pageBreakBefore w:val="0"/>
              <w:kinsoku/>
              <w:wordWrap/>
              <w:overflowPunct/>
              <w:topLinePunct w:val="0"/>
              <w:bidi w:val="0"/>
              <w:snapToGrid/>
              <w:spacing w:line="360" w:lineRule="exact"/>
              <w:rPr>
                <w:rFonts w:hint="eastAsia" w:ascii="宋体" w:hAnsi="宋体" w:eastAsia="宋体" w:cs="宋体"/>
                <w:color w:val="0070C0"/>
                <w:kern w:val="0"/>
                <w:szCs w:val="21"/>
              </w:rPr>
            </w:pPr>
            <w:r>
              <w:rPr>
                <w:rFonts w:hint="eastAsia" w:ascii="宋体" w:hAnsi="宋体" w:eastAsia="宋体" w:cs="宋体"/>
                <w:kern w:val="0"/>
                <w:szCs w:val="21"/>
              </w:rPr>
              <w:t>10、顶层高度：</w:t>
            </w:r>
            <w:r>
              <w:rPr>
                <w:rFonts w:hint="eastAsia" w:ascii="宋体" w:hAnsi="宋体" w:eastAsia="宋体" w:cs="宋体"/>
                <w:szCs w:val="21"/>
                <w:shd w:val="clear" w:color="auto" w:fill="FFFFFF"/>
                <w:lang w:val="en-US" w:eastAsia="zh-CN"/>
              </w:rPr>
              <w:t>46</w:t>
            </w:r>
            <w:r>
              <w:rPr>
                <w:rFonts w:hint="eastAsia" w:ascii="宋体" w:hAnsi="宋体" w:eastAsia="宋体" w:cs="宋体"/>
                <w:szCs w:val="21"/>
                <w:shd w:val="clear" w:color="auto" w:fill="FFFFFF"/>
              </w:rPr>
              <w:t>00mm</w:t>
            </w:r>
            <w:r>
              <w:rPr>
                <w:rFonts w:hint="eastAsia" w:ascii="宋体" w:hAnsi="宋体" w:eastAsia="宋体" w:cs="宋体"/>
                <w:kern w:val="0"/>
                <w:szCs w:val="21"/>
              </w:rPr>
              <w:t>。</w:t>
            </w:r>
          </w:p>
          <w:p w14:paraId="43826D38">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11、底坑深度：</w:t>
            </w:r>
            <w:r>
              <w:rPr>
                <w:rFonts w:hint="eastAsia" w:ascii="宋体" w:hAnsi="宋体" w:eastAsia="宋体" w:cs="宋体"/>
                <w:szCs w:val="21"/>
                <w:shd w:val="clear" w:color="auto" w:fill="FFFFFF"/>
                <w:lang w:val="en-US" w:eastAsia="zh-CN"/>
              </w:rPr>
              <w:t>14</w:t>
            </w:r>
            <w:r>
              <w:rPr>
                <w:rFonts w:hint="eastAsia" w:ascii="宋体" w:hAnsi="宋体" w:eastAsia="宋体" w:cs="宋体"/>
                <w:szCs w:val="21"/>
                <w:shd w:val="clear" w:color="auto" w:fill="FFFFFF"/>
              </w:rPr>
              <w:t>00mm</w:t>
            </w:r>
            <w:r>
              <w:rPr>
                <w:rFonts w:hint="eastAsia" w:ascii="宋体" w:hAnsi="宋体" w:eastAsia="宋体" w:cs="宋体"/>
                <w:kern w:val="0"/>
                <w:szCs w:val="21"/>
              </w:rPr>
              <w:t>。</w:t>
            </w:r>
          </w:p>
          <w:p w14:paraId="155F1875">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12、控制方式：</w:t>
            </w:r>
            <w:r>
              <w:rPr>
                <w:rFonts w:hint="eastAsia" w:ascii="宋体" w:hAnsi="宋体" w:eastAsia="宋体" w:cs="宋体"/>
                <w:kern w:val="0"/>
                <w:szCs w:val="21"/>
                <w:lang w:val="en-US" w:eastAsia="zh-CN"/>
              </w:rPr>
              <w:t>单控</w:t>
            </w:r>
            <w:r>
              <w:rPr>
                <w:rFonts w:hint="eastAsia" w:ascii="宋体" w:hAnsi="宋体" w:eastAsia="宋体" w:cs="宋体"/>
                <w:kern w:val="0"/>
                <w:szCs w:val="21"/>
              </w:rPr>
              <w:t>。</w:t>
            </w:r>
          </w:p>
          <w:p w14:paraId="0B8D99EC">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13、</w:t>
            </w:r>
            <w:r>
              <w:rPr>
                <w:rFonts w:hint="eastAsia" w:ascii="宋体" w:hAnsi="宋体" w:eastAsia="宋体" w:cs="宋体"/>
                <w:szCs w:val="21"/>
                <w:shd w:val="clear" w:color="auto" w:fill="FFFFFF"/>
              </w:rPr>
              <w:t>动力电源：电压：380V±7% 频率：50Hz 相数：3相5</w:t>
            </w:r>
            <w:r>
              <w:rPr>
                <w:rFonts w:hint="eastAsia" w:ascii="宋体" w:hAnsi="宋体" w:eastAsia="宋体" w:cs="宋体"/>
                <w:kern w:val="0"/>
                <w:szCs w:val="21"/>
              </w:rPr>
              <w:t>线制，零线和地线始终分开。</w:t>
            </w:r>
          </w:p>
          <w:p w14:paraId="6D4E4384">
            <w:pPr>
              <w:keepNext w:val="0"/>
              <w:keepLines w:val="0"/>
              <w:pageBreakBefore w:val="0"/>
              <w:kinsoku/>
              <w:wordWrap/>
              <w:overflowPunct/>
              <w:topLinePunct w:val="0"/>
              <w:bidi w:val="0"/>
              <w:snapToGrid/>
              <w:spacing w:line="360" w:lineRule="exact"/>
              <w:rPr>
                <w:rFonts w:hint="eastAsia" w:ascii="宋体" w:hAnsi="宋体" w:eastAsia="宋体" w:cs="宋体"/>
                <w:lang w:val="en-US" w:eastAsia="zh-CN"/>
              </w:rPr>
            </w:pPr>
            <w:r>
              <w:rPr>
                <w:rFonts w:hint="eastAsia" w:ascii="宋体" w:hAnsi="宋体" w:eastAsia="宋体" w:cs="宋体"/>
                <w:lang w:val="en-US" w:eastAsia="zh-CN"/>
              </w:rPr>
              <w:t>14：通讯方式：串行通讯技术</w:t>
            </w:r>
          </w:p>
          <w:p w14:paraId="05B3D02E">
            <w:pPr>
              <w:pStyle w:val="3"/>
              <w:numPr>
                <w:ilvl w:val="0"/>
                <w:numId w:val="0"/>
              </w:numPr>
              <w:rPr>
                <w:rFonts w:hint="default"/>
                <w:lang w:val="en-US" w:eastAsia="zh-CN"/>
              </w:rPr>
            </w:pPr>
          </w:p>
          <w:p w14:paraId="1241DC2E">
            <w:pPr>
              <w:keepNext w:val="0"/>
              <w:keepLines w:val="0"/>
              <w:pageBreakBefore w:val="0"/>
              <w:numPr>
                <w:ilvl w:val="0"/>
                <w:numId w:val="2"/>
              </w:numPr>
              <w:kinsoku/>
              <w:wordWrap/>
              <w:overflowPunct/>
              <w:topLinePunct w:val="0"/>
              <w:bidi w:val="0"/>
              <w:snapToGrid/>
              <w:spacing w:line="360" w:lineRule="exact"/>
              <w:rPr>
                <w:rFonts w:hint="eastAsia" w:ascii="宋体" w:hAnsi="宋体" w:eastAsia="宋体" w:cs="宋体"/>
                <w:b/>
                <w:bCs/>
                <w:kern w:val="0"/>
                <w:szCs w:val="21"/>
              </w:rPr>
            </w:pPr>
            <w:r>
              <w:rPr>
                <w:rFonts w:hint="eastAsia" w:ascii="宋体" w:hAnsi="宋体" w:eastAsia="宋体" w:cs="宋体"/>
                <w:b/>
                <w:bCs/>
                <w:kern w:val="0"/>
                <w:szCs w:val="21"/>
                <w:lang w:val="en-US" w:eastAsia="zh-CN"/>
              </w:rPr>
              <w:t>主要部件及技术要求</w:t>
            </w:r>
          </w:p>
          <w:p w14:paraId="3E01261B">
            <w:pPr>
              <w:keepNext w:val="0"/>
              <w:keepLines w:val="0"/>
              <w:pageBreakBefore w:val="0"/>
              <w:widowControl/>
              <w:kinsoku/>
              <w:wordWrap/>
              <w:overflowPunct/>
              <w:topLinePunct w:val="0"/>
              <w:bidi w:val="0"/>
              <w:snapToGrid/>
              <w:spacing w:line="360" w:lineRule="exact"/>
              <w:rPr>
                <w:rFonts w:hint="eastAsia" w:ascii="宋体" w:hAnsi="宋体" w:eastAsia="宋体" w:cs="宋体"/>
                <w:b w:val="0"/>
                <w:bCs w:val="0"/>
                <w:color w:val="auto"/>
                <w:szCs w:val="21"/>
                <w:shd w:val="clear" w:color="auto" w:fill="FFFFFF"/>
              </w:rPr>
            </w:pPr>
            <w:r>
              <w:rPr>
                <w:rFonts w:hint="eastAsia" w:ascii="宋体" w:hAnsi="宋体" w:eastAsia="宋体" w:cs="宋体"/>
                <w:szCs w:val="21"/>
              </w:rPr>
              <w:t>★1、</w:t>
            </w:r>
            <w:r>
              <w:rPr>
                <w:rFonts w:hint="eastAsia" w:ascii="宋体" w:hAnsi="宋体" w:eastAsia="宋体" w:cs="宋体"/>
                <w:szCs w:val="21"/>
                <w:shd w:val="clear" w:color="auto" w:fill="FFFFFF"/>
              </w:rPr>
              <w:t>主机、控制柜、限速器、安全钳、缓冲器、层门门锁、轿门门锁、上行超速保护装置</w:t>
            </w:r>
            <w:r>
              <w:rPr>
                <w:rFonts w:hint="eastAsia" w:ascii="宋体" w:hAnsi="宋体" w:eastAsia="宋体" w:cs="宋体"/>
                <w:szCs w:val="21"/>
                <w:shd w:val="clear" w:color="auto" w:fill="FFFFFF"/>
                <w:lang w:eastAsia="zh-CN"/>
              </w:rPr>
              <w:t>、</w:t>
            </w:r>
            <w:r>
              <w:rPr>
                <w:rFonts w:hint="eastAsia" w:ascii="宋体" w:hAnsi="宋体" w:eastAsia="宋体" w:cs="宋体"/>
                <w:szCs w:val="21"/>
                <w:shd w:val="clear" w:color="auto" w:fill="FFFFFF"/>
                <w:lang w:val="en-US" w:eastAsia="zh-CN"/>
              </w:rPr>
              <w:t>轿厢意外移动保护装置</w:t>
            </w:r>
            <w:r>
              <w:rPr>
                <w:rFonts w:hint="eastAsia" w:ascii="宋体" w:hAnsi="宋体" w:eastAsia="宋体" w:cs="宋体"/>
                <w:szCs w:val="21"/>
                <w:shd w:val="clear" w:color="auto" w:fill="FFFFFF"/>
              </w:rPr>
              <w:t>必须为同品牌、原厂原品牌进行生产制造，外购和贴牌生产投标</w:t>
            </w:r>
            <w:bookmarkStart w:id="0" w:name="_GoBack"/>
            <w:bookmarkEnd w:id="0"/>
            <w:r>
              <w:rPr>
                <w:rFonts w:hint="eastAsia" w:ascii="宋体" w:hAnsi="宋体" w:eastAsia="宋体" w:cs="宋体"/>
                <w:szCs w:val="21"/>
                <w:shd w:val="clear" w:color="auto" w:fill="FFFFFF"/>
              </w:rPr>
              <w:t>无效</w:t>
            </w:r>
            <w:r>
              <w:rPr>
                <w:rFonts w:hint="eastAsia" w:ascii="宋体" w:hAnsi="宋体" w:eastAsia="宋体" w:cs="宋体"/>
                <w:b w:val="0"/>
                <w:bCs w:val="0"/>
                <w:color w:val="auto"/>
                <w:szCs w:val="21"/>
                <w:shd w:val="clear" w:color="auto" w:fill="FFFFFF"/>
              </w:rPr>
              <w:t>。</w:t>
            </w:r>
          </w:p>
          <w:p w14:paraId="703D53D1">
            <w:pPr>
              <w:keepNext w:val="0"/>
              <w:keepLines w:val="0"/>
              <w:pageBreakBefore w:val="0"/>
              <w:widowControl/>
              <w:kinsoku/>
              <w:wordWrap/>
              <w:overflowPunct/>
              <w:topLinePunct w:val="0"/>
              <w:bidi w:val="0"/>
              <w:snapToGrid/>
              <w:spacing w:line="360" w:lineRule="exact"/>
              <w:rPr>
                <w:rFonts w:hint="eastAsia"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2、主机</w:t>
            </w:r>
            <w:r>
              <w:rPr>
                <w:rFonts w:hint="eastAsia" w:ascii="宋体" w:hAnsi="宋体" w:eastAsia="宋体" w:cs="宋体"/>
                <w:szCs w:val="21"/>
              </w:rPr>
              <w:t>：采用技术先进永磁同步无齿轮曳引机，高精度磁钢</w:t>
            </w:r>
            <w:r>
              <w:rPr>
                <w:rFonts w:hint="eastAsia" w:ascii="宋体" w:hAnsi="宋体" w:eastAsia="宋体" w:cs="宋体"/>
                <w:szCs w:val="21"/>
                <w:lang w:eastAsia="zh-CN"/>
              </w:rPr>
              <w:t>，</w:t>
            </w:r>
            <w:r>
              <w:rPr>
                <w:rFonts w:hint="eastAsia" w:ascii="宋体" w:hAnsi="宋体" w:eastAsia="宋体" w:cs="宋体"/>
                <w:szCs w:val="21"/>
              </w:rPr>
              <w:t>运用超静音抱闸、高强度减震板、减振垫等多重减震降噪措施</w:t>
            </w:r>
            <w:r>
              <w:rPr>
                <w:rFonts w:hint="eastAsia" w:ascii="宋体" w:hAnsi="宋体" w:eastAsia="宋体" w:cs="宋体"/>
                <w:szCs w:val="21"/>
                <w:lang w:eastAsia="zh-CN"/>
              </w:rPr>
              <w:t>，</w:t>
            </w:r>
            <w:r>
              <w:rPr>
                <w:rFonts w:hint="eastAsia" w:ascii="宋体" w:hAnsi="宋体" w:eastAsia="宋体" w:cs="宋体"/>
                <w:szCs w:val="21"/>
                <w:lang w:val="en-US" w:eastAsia="zh-CN"/>
              </w:rPr>
              <w:t>且曳引机整体结构稳定。曳引机制动器应根据TSG T7007-2022进行动作寿命测试。电梯驱动主机制动器总成（包括电磁铁、制动弹性元件、机械制动部件、被制动部件、基体部件、电源及控制板、状态检测装置等）应当进行不少于 1800 万次的动作试验，试验过程中不得进行任何维护，试验期间制动器不允许出现任何故障，试验后制动器应能正常动作，且制动器噪音不大于50dB。</w:t>
            </w:r>
          </w:p>
          <w:p w14:paraId="29D6C9C3">
            <w:pPr>
              <w:keepNext w:val="0"/>
              <w:keepLines w:val="0"/>
              <w:pageBreakBefore w:val="0"/>
              <w:widowControl/>
              <w:numPr>
                <w:ilvl w:val="0"/>
                <w:numId w:val="0"/>
              </w:numPr>
              <w:kinsoku/>
              <w:wordWrap/>
              <w:overflowPunct/>
              <w:topLinePunct w:val="0"/>
              <w:bidi w:val="0"/>
              <w:snapToGrid/>
              <w:spacing w:line="360" w:lineRule="exact"/>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szCs w:val="21"/>
              </w:rPr>
              <w:t>★</w:t>
            </w: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Cs w:val="21"/>
                <w:lang w:val="en-US" w:eastAsia="zh-CN"/>
              </w:rPr>
              <w:t>控制系统：电梯控制装置类型为双32位微机控制。</w:t>
            </w:r>
          </w:p>
          <w:p w14:paraId="524530E2">
            <w:pPr>
              <w:keepNext w:val="0"/>
              <w:keepLines w:val="0"/>
              <w:pageBreakBefore w:val="0"/>
              <w:widowControl/>
              <w:numPr>
                <w:ilvl w:val="0"/>
                <w:numId w:val="0"/>
              </w:numPr>
              <w:kinsoku/>
              <w:wordWrap/>
              <w:overflowPunct/>
              <w:topLinePunct w:val="0"/>
              <w:bidi w:val="0"/>
              <w:snapToGrid/>
              <w:spacing w:line="360" w:lineRule="exact"/>
              <w:ind w:left="0" w:leftChars="0"/>
              <w:rPr>
                <w:rFonts w:hint="eastAsia" w:ascii="宋体" w:hAnsi="宋体" w:eastAsia="宋体" w:cs="宋体"/>
                <w:b/>
                <w:bCs/>
                <w:color w:val="auto"/>
                <w:szCs w:val="21"/>
                <w:shd w:val="clear" w:color="auto" w:fill="FFFFFF"/>
              </w:rPr>
            </w:pPr>
            <w:r>
              <w:rPr>
                <w:rFonts w:hint="eastAsia" w:ascii="宋体" w:hAnsi="宋体" w:eastAsia="宋体" w:cs="宋体"/>
                <w:b w:val="0"/>
                <w:bCs w:val="0"/>
                <w:color w:val="auto"/>
                <w:kern w:val="2"/>
                <w:sz w:val="21"/>
                <w:szCs w:val="21"/>
                <w:shd w:val="clear" w:fill="FFFFFF"/>
                <w:lang w:val="en-US" w:eastAsia="zh-CN" w:bidi="ar-SA"/>
              </w:rPr>
              <w:t>（1）</w:t>
            </w:r>
            <w:r>
              <w:rPr>
                <w:rFonts w:hint="eastAsia" w:ascii="宋体" w:hAnsi="宋体" w:eastAsia="宋体" w:cs="宋体"/>
                <w:color w:val="auto"/>
                <w:szCs w:val="21"/>
                <w:lang w:val="en-US" w:eastAsia="zh-CN"/>
              </w:rPr>
              <w:t>电压波动满足380V±26.6V(±7%) ，电梯仍可正常运行。</w:t>
            </w:r>
          </w:p>
          <w:p w14:paraId="64479668">
            <w:pPr>
              <w:keepNext w:val="0"/>
              <w:keepLines w:val="0"/>
              <w:pageBreakBefore w:val="0"/>
              <w:widowControl/>
              <w:numPr>
                <w:ilvl w:val="0"/>
                <w:numId w:val="0"/>
              </w:numPr>
              <w:kinsoku/>
              <w:wordWrap/>
              <w:overflowPunct/>
              <w:topLinePunct w:val="0"/>
              <w:bidi w:val="0"/>
              <w:snapToGrid/>
              <w:spacing w:line="360" w:lineRule="exact"/>
              <w:ind w:left="0" w:leftChars="0"/>
              <w:rPr>
                <w:rFonts w:hint="default"/>
                <w:lang w:val="en-US" w:eastAsia="zh-CN"/>
              </w:rPr>
            </w:pPr>
            <w:r>
              <w:rPr>
                <w:rFonts w:hint="eastAsia"/>
                <w:b w:val="0"/>
                <w:bCs w:val="0"/>
                <w:lang w:eastAsia="zh-CN"/>
              </w:rPr>
              <w:t>（</w:t>
            </w:r>
            <w:r>
              <w:rPr>
                <w:rFonts w:hint="eastAsia"/>
                <w:b w:val="0"/>
                <w:bCs w:val="0"/>
                <w:lang w:val="en-US" w:eastAsia="zh-CN"/>
              </w:rPr>
              <w:t>2</w:t>
            </w:r>
            <w:r>
              <w:rPr>
                <w:rFonts w:hint="eastAsia"/>
                <w:b w:val="0"/>
                <w:bCs w:val="0"/>
                <w:lang w:eastAsia="zh-CN"/>
              </w:rPr>
              <w:t>）</w:t>
            </w:r>
            <w:r>
              <w:rPr>
                <w:rFonts w:hint="eastAsia" w:ascii="宋体" w:hAnsi="宋体" w:eastAsia="宋体" w:cs="宋体"/>
                <w:sz w:val="21"/>
                <w:szCs w:val="21"/>
                <w:lang w:eastAsia="zh-CN"/>
              </w:rPr>
              <w:t>控制柜应进行雷击浪涌干扰测试，测试电压在20kV以上，</w:t>
            </w:r>
            <w:r>
              <w:rPr>
                <w:rFonts w:hint="eastAsia" w:ascii="宋体" w:hAnsi="宋体" w:eastAsia="宋体" w:cs="宋体"/>
                <w:sz w:val="21"/>
                <w:szCs w:val="21"/>
                <w:lang w:val="en-US" w:eastAsia="zh-CN"/>
              </w:rPr>
              <w:t>冲击次数≥280次</w:t>
            </w:r>
            <w:r>
              <w:rPr>
                <w:rFonts w:hint="eastAsia" w:ascii="宋体" w:hAnsi="宋体" w:eastAsia="宋体" w:cs="宋体"/>
                <w:sz w:val="21"/>
                <w:szCs w:val="21"/>
                <w:lang w:eastAsia="zh-CN"/>
              </w:rPr>
              <w:t>。</w:t>
            </w:r>
          </w:p>
          <w:p w14:paraId="7A3FF4D3">
            <w:pPr>
              <w:keepNext w:val="0"/>
              <w:keepLines w:val="0"/>
              <w:pageBreakBefore w:val="0"/>
              <w:widowControl/>
              <w:numPr>
                <w:ilvl w:val="0"/>
                <w:numId w:val="0"/>
              </w:numPr>
              <w:kinsoku/>
              <w:wordWrap/>
              <w:overflowPunct/>
              <w:topLinePunct w:val="0"/>
              <w:bidi w:val="0"/>
              <w:snapToGrid/>
              <w:spacing w:line="360" w:lineRule="exact"/>
              <w:rPr>
                <w:rFonts w:hint="eastAsia" w:ascii="宋体" w:hAnsi="宋体" w:eastAsia="宋体" w:cs="宋体"/>
                <w:lang w:val="en-US" w:eastAsia="zh-CN"/>
              </w:rPr>
            </w:pPr>
            <w:r>
              <w:rPr>
                <w:rFonts w:hint="eastAsia" w:ascii="宋体" w:hAnsi="宋体" w:eastAsia="宋体" w:cs="宋体"/>
                <w:szCs w:val="21"/>
              </w:rPr>
              <w:t>★</w:t>
            </w:r>
            <w:r>
              <w:rPr>
                <w:rFonts w:hint="eastAsia" w:ascii="宋体" w:hAnsi="宋体" w:eastAsia="宋体" w:cs="宋体"/>
                <w:lang w:val="en-US" w:eastAsia="zh-CN"/>
              </w:rPr>
              <w:t>4、门机系统：采用智能化双 32 位VVVF变压变频技术驱动门机系统，空间矢量控制技术，无连杆同步齿形带传动。</w:t>
            </w:r>
          </w:p>
          <w:p w14:paraId="68228275">
            <w:pPr>
              <w:keepNext w:val="0"/>
              <w:keepLines w:val="0"/>
              <w:pageBreakBefore w:val="0"/>
              <w:widowControl/>
              <w:numPr>
                <w:ilvl w:val="0"/>
                <w:numId w:val="0"/>
              </w:numPr>
              <w:kinsoku/>
              <w:wordWrap/>
              <w:overflowPunct/>
              <w:topLinePunct w:val="0"/>
              <w:bidi w:val="0"/>
              <w:snapToGrid/>
              <w:spacing w:line="360" w:lineRule="exact"/>
              <w:rPr>
                <w:rFonts w:hint="eastAsia" w:ascii="宋体" w:hAnsi="宋体" w:eastAsia="宋体" w:cs="宋体"/>
                <w:b/>
                <w:bCs/>
                <w:lang w:val="en-US" w:eastAsia="zh-CN"/>
              </w:rPr>
            </w:pPr>
            <w:r>
              <w:rPr>
                <w:rFonts w:hint="eastAsia" w:ascii="宋体" w:hAnsi="宋体" w:eastAsia="宋体" w:cs="宋体"/>
                <w:lang w:val="en-US" w:eastAsia="zh-CN"/>
              </w:rPr>
              <w:t>（1）电梯门锁需依据TSG T7007-2022，进行机械耐久动作寿命试验，试验次数≥800万次。</w:t>
            </w:r>
          </w:p>
          <w:p w14:paraId="4DE3D752">
            <w:pPr>
              <w:pStyle w:val="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（2）电梯的中分门系统经过1500万次~2000万次开关门动作试验，测试时门电机为原厂原品牌，防护等级为IP68。</w:t>
            </w:r>
          </w:p>
          <w:p w14:paraId="60CA9CD1">
            <w:pPr>
              <w:keepNext w:val="0"/>
              <w:keepLines w:val="0"/>
              <w:pageBreakBefore w:val="0"/>
              <w:widowControl/>
              <w:kinsoku/>
              <w:wordWrap/>
              <w:overflowPunct/>
              <w:topLinePunct w:val="0"/>
              <w:bidi w:val="0"/>
              <w:snapToGrid/>
              <w:spacing w:line="360" w:lineRule="exact"/>
              <w:rPr>
                <w:rFonts w:hint="eastAsia" w:ascii="宋体" w:hAnsi="宋体" w:eastAsia="宋体" w:cs="宋体"/>
                <w:lang w:val="en-US" w:eastAsia="zh-CN"/>
              </w:rPr>
            </w:pPr>
            <w:r>
              <w:rPr>
                <w:rFonts w:hint="eastAsia" w:ascii="宋体" w:hAnsi="宋体" w:eastAsia="宋体" w:cs="宋体"/>
                <w:szCs w:val="21"/>
              </w:rPr>
              <w:t>★</w:t>
            </w:r>
            <w:r>
              <w:rPr>
                <w:rFonts w:hint="eastAsia" w:ascii="宋体" w:hAnsi="宋体" w:eastAsia="宋体" w:cs="宋体"/>
                <w:lang w:val="en-US" w:eastAsia="zh-CN"/>
              </w:rPr>
              <w:t>5、称重装置：电梯的称重系统为原厂原品牌，并且应依据GB/T 17626.2-2018，GB/T 17626.4-2018标准对称重系统进行电磁兼容试验及其相关测试，性能判定为A。</w:t>
            </w:r>
          </w:p>
          <w:p w14:paraId="29E0F7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szCs w:val="21"/>
              </w:rPr>
              <w:t>★</w:t>
            </w:r>
            <w:r>
              <w:rPr>
                <w:rFonts w:hint="eastAsia" w:ascii="宋体" w:hAnsi="宋体" w:eastAsia="宋体" w:cs="宋体"/>
                <w:lang w:val="en-US" w:eastAsia="zh-CN"/>
              </w:rPr>
              <w:t>6、安全保障系统：控制柜需具有电梯安全智能保障系统，试验依据应按照TSG T7007-2022，试验内容需包括制动力监测诊断，轿门锁厅门锁配合监测诊断，空载电流监测诊断。</w:t>
            </w:r>
          </w:p>
          <w:p w14:paraId="6D2896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lang w:val="en-US" w:eastAsia="zh-CN"/>
              </w:rPr>
            </w:pPr>
            <w:r>
              <w:rPr>
                <w:rFonts w:hint="eastAsia" w:ascii="宋体" w:hAnsi="宋体" w:eastAsia="宋体" w:cs="宋体"/>
                <w:szCs w:val="21"/>
              </w:rPr>
              <w:t>★</w:t>
            </w:r>
            <w:r>
              <w:rPr>
                <w:rFonts w:hint="eastAsia" w:ascii="宋体" w:hAnsi="宋体" w:eastAsia="宋体" w:cs="宋体"/>
                <w:lang w:val="en-US" w:eastAsia="zh-CN"/>
              </w:rPr>
              <w:t>7、安全性：轿内显示器需具备一定的抗冲击能力，按照GB/T2423.55进行锤击试验后检测结果为合格。</w:t>
            </w:r>
          </w:p>
          <w:p w14:paraId="5DDF3A42">
            <w:pPr>
              <w:keepNext w:val="0"/>
              <w:keepLines w:val="0"/>
              <w:pageBreakBefore w:val="0"/>
              <w:kinsoku/>
              <w:wordWrap/>
              <w:overflowPunct/>
              <w:topLinePunct w:val="0"/>
              <w:bidi w:val="0"/>
              <w:snapToGrid/>
              <w:spacing w:line="360" w:lineRule="exact"/>
              <w:rPr>
                <w:rFonts w:hint="eastAsia" w:ascii="宋体" w:hAnsi="宋体" w:eastAsia="宋体" w:cs="宋体"/>
                <w:lang w:val="en-US" w:eastAsia="zh-CN"/>
              </w:rPr>
            </w:pPr>
            <w:r>
              <w:rPr>
                <w:rFonts w:hint="eastAsia" w:ascii="宋体" w:hAnsi="宋体" w:eastAsia="宋体" w:cs="宋体"/>
                <w:szCs w:val="21"/>
              </w:rPr>
              <w:t>★</w:t>
            </w:r>
            <w:r>
              <w:rPr>
                <w:rFonts w:hint="eastAsia" w:ascii="宋体" w:hAnsi="宋体" w:eastAsia="宋体" w:cs="宋体"/>
                <w:lang w:val="en-US" w:eastAsia="zh-CN"/>
              </w:rPr>
              <w:t>8、开关电源：原厂原品牌，需具备一定静电放电抗扰度，依据 GB/T17626.2-2018，GB/T 24808-2022，对其金属接线端子进行静电放电测试，性能达到A级。</w:t>
            </w:r>
          </w:p>
          <w:p w14:paraId="592EFA07">
            <w:pPr>
              <w:pStyle w:val="3"/>
              <w:rPr>
                <w:rFonts w:hint="eastAsia" w:asciiTheme="minorEastAsia" w:hAnsiTheme="minorEastAsia" w:cstheme="minorEastAsia"/>
                <w:sz w:val="21"/>
                <w:szCs w:val="21"/>
                <w:lang w:eastAsia="zh-CN"/>
              </w:rPr>
            </w:pPr>
            <w:r>
              <w:rPr>
                <w:rFonts w:hint="eastAsia" w:ascii="宋体" w:hAnsi="宋体" w:eastAsia="宋体" w:cs="宋体"/>
                <w:szCs w:val="21"/>
              </w:rPr>
              <w:t>★</w:t>
            </w:r>
            <w:r>
              <w:rPr>
                <w:rFonts w:hint="eastAsia" w:asciiTheme="minorEastAsia" w:hAnsiTheme="minorEastAsia" w:eastAsiaTheme="minorEastAsia" w:cstheme="minorEastAsia"/>
                <w:sz w:val="21"/>
                <w:szCs w:val="21"/>
                <w:lang w:val="en-US" w:eastAsia="zh-CN"/>
              </w:rPr>
              <w:t>9.光幕：</w:t>
            </w:r>
            <w:r>
              <w:rPr>
                <w:rFonts w:hint="eastAsia" w:asciiTheme="minorEastAsia" w:hAnsiTheme="minorEastAsia" w:eastAsiaTheme="minorEastAsia" w:cstheme="minorEastAsia"/>
                <w:sz w:val="21"/>
                <w:szCs w:val="21"/>
              </w:rPr>
              <w:t>光幕为原厂原品牌，且应对光幕无故障可靠性次数</w:t>
            </w:r>
            <w:r>
              <w:rPr>
                <w:rFonts w:hint="eastAsia" w:asciiTheme="minorEastAsia" w:hAnsiTheme="minorEastAsia" w:cstheme="minorEastAsia"/>
                <w:sz w:val="21"/>
                <w:szCs w:val="21"/>
                <w:lang w:val="en-US" w:eastAsia="zh-CN"/>
              </w:rPr>
              <w:t>1000万次以上</w:t>
            </w:r>
            <w:r>
              <w:rPr>
                <w:rFonts w:hint="eastAsia" w:asciiTheme="minorEastAsia" w:hAnsiTheme="minorEastAsia" w:eastAsiaTheme="minorEastAsia" w:cstheme="minorEastAsia"/>
                <w:sz w:val="21"/>
                <w:szCs w:val="21"/>
              </w:rPr>
              <w:t>可靠性进行测试</w:t>
            </w:r>
            <w:r>
              <w:rPr>
                <w:rFonts w:hint="eastAsia" w:asciiTheme="minorEastAsia" w:hAnsiTheme="minorEastAsia" w:cstheme="minorEastAsia"/>
                <w:sz w:val="21"/>
                <w:szCs w:val="21"/>
                <w:lang w:eastAsia="zh-CN"/>
              </w:rPr>
              <w:t>。</w:t>
            </w:r>
          </w:p>
          <w:p w14:paraId="2C402D62">
            <w:pPr>
              <w:rPr>
                <w:rFonts w:hint="eastAsia" w:asciiTheme="minorEastAsia" w:hAnsiTheme="minorEastAsia" w:cstheme="minorEastAsia"/>
                <w:sz w:val="21"/>
                <w:szCs w:val="21"/>
                <w:lang w:val="en-US" w:eastAsia="zh-CN"/>
              </w:rPr>
            </w:pPr>
            <w:r>
              <w:rPr>
                <w:rFonts w:hint="eastAsia" w:ascii="宋体" w:hAnsi="宋体" w:eastAsia="宋体" w:cs="宋体"/>
                <w:szCs w:val="21"/>
              </w:rPr>
              <w:t>★</w:t>
            </w:r>
            <w:r>
              <w:rPr>
                <w:rFonts w:hint="eastAsia" w:asciiTheme="minorEastAsia" w:hAnsiTheme="minorEastAsia" w:cstheme="minorEastAsia"/>
                <w:sz w:val="21"/>
                <w:szCs w:val="21"/>
                <w:lang w:val="en-US" w:eastAsia="zh-CN"/>
              </w:rPr>
              <w:t>10、安全部件：限速器、缓冲器、安全钳设计寿命≥25年。</w:t>
            </w:r>
          </w:p>
          <w:p w14:paraId="6DE0D5BF">
            <w:pPr>
              <w:pStyle w:val="3"/>
              <w:rPr>
                <w:rFonts w:hint="default" w:eastAsia="宋体"/>
                <w:lang w:val="en-US" w:eastAsia="zh-CN"/>
              </w:rPr>
            </w:pPr>
            <w:r>
              <w:rPr>
                <w:rFonts w:hint="eastAsia" w:ascii="宋体" w:hAnsi="宋体" w:eastAsia="宋体" w:cs="宋体"/>
                <w:szCs w:val="21"/>
              </w:rPr>
              <w:t>★</w:t>
            </w:r>
            <w:r>
              <w:rPr>
                <w:rFonts w:hint="eastAsia" w:ascii="宋体" w:hAnsi="宋体" w:eastAsia="宋体" w:cs="宋体"/>
                <w:b w:val="0"/>
                <w:bCs w:val="0"/>
                <w:sz w:val="21"/>
                <w:szCs w:val="21"/>
                <w:lang w:val="en-US" w:eastAsia="zh-CN"/>
              </w:rPr>
              <w:t>11、整机能效：所投产品型号为节能产品，具备电梯能效等级A+++++级。</w:t>
            </w:r>
          </w:p>
          <w:p w14:paraId="4385789B">
            <w:pPr>
              <w:keepNext w:val="0"/>
              <w:keepLines w:val="0"/>
              <w:pageBreakBefore w:val="0"/>
              <w:widowControl/>
              <w:kinsoku/>
              <w:wordWrap/>
              <w:overflowPunct/>
              <w:topLinePunct w:val="0"/>
              <w:bidi w:val="0"/>
              <w:snapToGrid/>
              <w:spacing w:line="360" w:lineRule="exact"/>
              <w:rPr>
                <w:rFonts w:hint="eastAsia" w:ascii="宋体" w:hAnsi="宋体" w:eastAsia="宋体" w:cs="宋体"/>
                <w:szCs w:val="21"/>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中标后，中标人须提供以上技术要求证明材料原件；招标人有权委托专家对以上主要部件及相关证明材料进行专业核查。若核查发现存在弄虚作假行为，一经查实，招标人有权直接对产品作退货或换货处理，并依法追究供应商的法律责任，同时要求供应商赔偿由此造成的全部相关损失。</w:t>
            </w:r>
          </w:p>
          <w:p w14:paraId="55A54CCA">
            <w:pPr>
              <w:pStyle w:val="3"/>
              <w:rPr>
                <w:rFonts w:hint="eastAsia"/>
              </w:rPr>
            </w:pPr>
          </w:p>
          <w:p w14:paraId="32BF6DE5">
            <w:pPr>
              <w:keepNext w:val="0"/>
              <w:keepLines w:val="0"/>
              <w:pageBreakBefore w:val="0"/>
              <w:kinsoku/>
              <w:wordWrap/>
              <w:overflowPunct/>
              <w:topLinePunct w:val="0"/>
              <w:bidi w:val="0"/>
              <w:snapToGrid/>
              <w:spacing w:line="360" w:lineRule="exact"/>
              <w:rPr>
                <w:rFonts w:hint="eastAsia" w:ascii="宋体" w:hAnsi="宋体" w:eastAsia="宋体" w:cs="宋体"/>
                <w:b/>
                <w:kern w:val="0"/>
                <w:szCs w:val="21"/>
              </w:rPr>
            </w:pPr>
            <w:r>
              <w:rPr>
                <w:rFonts w:hint="eastAsia" w:ascii="宋体" w:hAnsi="宋体" w:eastAsia="宋体" w:cs="宋体"/>
                <w:b/>
                <w:kern w:val="0"/>
                <w:szCs w:val="21"/>
              </w:rPr>
              <w:t xml:space="preserve">三、轿厢要求 </w:t>
            </w:r>
          </w:p>
          <w:p w14:paraId="7E2902AC">
            <w:pPr>
              <w:keepNext w:val="0"/>
              <w:keepLines w:val="0"/>
              <w:pageBreakBefore w:val="0"/>
              <w:kinsoku/>
              <w:wordWrap/>
              <w:overflowPunct/>
              <w:topLinePunct w:val="0"/>
              <w:bidi w:val="0"/>
              <w:snapToGrid/>
              <w:spacing w:line="360" w:lineRule="exact"/>
              <w:rPr>
                <w:rFonts w:hint="eastAsia" w:ascii="宋体" w:hAnsi="宋体" w:eastAsia="宋体" w:cs="宋体"/>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轿厢</w:t>
            </w:r>
            <w:r>
              <w:rPr>
                <w:rFonts w:hint="eastAsia" w:ascii="宋体" w:hAnsi="宋体" w:eastAsia="宋体" w:cs="宋体"/>
                <w:color w:val="auto"/>
                <w:kern w:val="0"/>
                <w:szCs w:val="21"/>
                <w:lang w:val="en-US" w:eastAsia="zh-CN"/>
              </w:rPr>
              <w:t>壁</w:t>
            </w:r>
            <w:r>
              <w:rPr>
                <w:rFonts w:hint="eastAsia" w:ascii="宋体" w:hAnsi="宋体" w:eastAsia="宋体" w:cs="宋体"/>
                <w:color w:val="auto"/>
                <w:szCs w:val="21"/>
              </w:rPr>
              <w:t>：</w:t>
            </w:r>
            <w:r>
              <w:rPr>
                <w:rFonts w:hint="eastAsia" w:ascii="宋体" w:hAnsi="宋体" w:eastAsia="宋体" w:cs="宋体"/>
                <w:color w:val="auto"/>
                <w:szCs w:val="21"/>
                <w:lang w:val="en-US" w:eastAsia="zh-CN"/>
              </w:rPr>
              <w:t>发纹不锈钢。</w:t>
            </w:r>
          </w:p>
          <w:p w14:paraId="107AC06E">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2、轿厢天花：</w:t>
            </w:r>
            <w:r>
              <w:rPr>
                <w:rFonts w:hint="eastAsia" w:ascii="宋体" w:hAnsi="宋体" w:eastAsia="宋体" w:cs="宋体"/>
                <w:kern w:val="0"/>
                <w:szCs w:val="21"/>
                <w:lang w:val="en-US" w:eastAsia="zh-CN"/>
              </w:rPr>
              <w:t>发纹不锈钢+大面积匀光LED</w:t>
            </w:r>
            <w:r>
              <w:rPr>
                <w:rFonts w:hint="eastAsia" w:ascii="宋体" w:hAnsi="宋体" w:eastAsia="宋体" w:cs="宋体"/>
                <w:kern w:val="0"/>
                <w:szCs w:val="21"/>
              </w:rPr>
              <w:t>。</w:t>
            </w:r>
          </w:p>
          <w:p w14:paraId="79958C46">
            <w:pPr>
              <w:keepNext w:val="0"/>
              <w:keepLines w:val="0"/>
              <w:pageBreakBefore w:val="0"/>
              <w:kinsoku/>
              <w:wordWrap/>
              <w:overflowPunct/>
              <w:topLinePunct w:val="0"/>
              <w:bidi w:val="0"/>
              <w:snapToGrid/>
              <w:spacing w:line="360" w:lineRule="exact"/>
              <w:rPr>
                <w:rFonts w:hint="eastAsia" w:ascii="宋体" w:hAnsi="宋体" w:eastAsia="宋体" w:cs="宋体"/>
                <w:color w:val="E54C5E" w:themeColor="accent6"/>
                <w:szCs w:val="21"/>
                <w:lang w:val="en-US" w:eastAsia="zh-CN"/>
                <w14:textFill>
                  <w14:solidFill>
                    <w14:schemeClr w14:val="accent6"/>
                  </w14:solidFill>
                </w14:textFill>
              </w:rPr>
            </w:pPr>
            <w:r>
              <w:rPr>
                <w:rFonts w:hint="eastAsia" w:ascii="宋体" w:hAnsi="宋体" w:eastAsia="宋体" w:cs="宋体"/>
                <w:kern w:val="0"/>
                <w:szCs w:val="21"/>
              </w:rPr>
              <w:t>3、轿门：</w:t>
            </w:r>
            <w:r>
              <w:rPr>
                <w:rFonts w:hint="eastAsia" w:ascii="宋体" w:hAnsi="宋体" w:eastAsia="宋体" w:cs="宋体"/>
                <w:color w:val="auto"/>
                <w:szCs w:val="21"/>
                <w:lang w:val="en-US" w:eastAsia="zh-CN"/>
              </w:rPr>
              <w:t>发纹不锈钢。</w:t>
            </w:r>
          </w:p>
          <w:p w14:paraId="224AEF06">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4、轿厢地面：</w:t>
            </w:r>
            <w:r>
              <w:rPr>
                <w:rFonts w:hint="eastAsia" w:ascii="宋体" w:hAnsi="宋体" w:eastAsia="宋体" w:cs="宋体"/>
                <w:kern w:val="0"/>
                <w:szCs w:val="21"/>
                <w:lang w:val="en-US" w:eastAsia="zh-CN"/>
              </w:rPr>
              <w:t>PVC</w:t>
            </w:r>
            <w:r>
              <w:rPr>
                <w:rFonts w:hint="eastAsia" w:ascii="宋体" w:hAnsi="宋体" w:eastAsia="宋体" w:cs="宋体"/>
                <w:kern w:val="0"/>
                <w:szCs w:val="21"/>
              </w:rPr>
              <w:t>。</w:t>
            </w:r>
          </w:p>
          <w:p w14:paraId="0F9D79F3">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、厅门：</w:t>
            </w:r>
            <w:r>
              <w:rPr>
                <w:rFonts w:hint="eastAsia" w:ascii="宋体" w:hAnsi="宋体" w:eastAsia="宋体" w:cs="宋体"/>
                <w:color w:val="auto"/>
                <w:kern w:val="0"/>
                <w:szCs w:val="21"/>
                <w:lang w:val="en-US" w:eastAsia="zh-CN"/>
              </w:rPr>
              <w:t>所有层为发纹不锈钢。</w:t>
            </w:r>
          </w:p>
          <w:p w14:paraId="5D276D26">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7、门套：</w:t>
            </w:r>
            <w:r>
              <w:rPr>
                <w:rFonts w:hint="eastAsia" w:ascii="宋体" w:hAnsi="宋体" w:eastAsia="宋体" w:cs="宋体"/>
                <w:color w:val="auto"/>
                <w:kern w:val="0"/>
                <w:szCs w:val="21"/>
                <w:lang w:val="en-US" w:eastAsia="zh-CN"/>
              </w:rPr>
              <w:t>所有层为发纹不锈钢</w:t>
            </w:r>
            <w:r>
              <w:rPr>
                <w:rFonts w:hint="eastAsia" w:ascii="宋体" w:hAnsi="宋体" w:eastAsia="宋体" w:cs="宋体"/>
                <w:kern w:val="0"/>
                <w:szCs w:val="21"/>
              </w:rPr>
              <w:t>。</w:t>
            </w:r>
          </w:p>
          <w:p w14:paraId="2440C23B">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rPr>
              <w:t>★8、轿厢操纵箱：</w:t>
            </w:r>
            <w:r>
              <w:rPr>
                <w:rFonts w:hint="eastAsia" w:ascii="宋体" w:hAnsi="宋体" w:eastAsia="宋体" w:cs="宋体"/>
                <w:kern w:val="0"/>
                <w:szCs w:val="21"/>
                <w:lang w:val="en-US" w:eastAsia="zh-CN"/>
              </w:rPr>
              <w:t>一体式操纵箱，</w:t>
            </w:r>
            <w:r>
              <w:rPr>
                <w:rFonts w:hint="eastAsia" w:ascii="宋体" w:hAnsi="宋体" w:eastAsia="宋体" w:cs="宋体"/>
                <w:kern w:val="0"/>
                <w:szCs w:val="21"/>
              </w:rPr>
              <w:t>全高型（与轿厢高度同高）信号系统。</w:t>
            </w:r>
          </w:p>
          <w:p w14:paraId="3E93A862">
            <w:pPr>
              <w:keepNext w:val="0"/>
              <w:keepLines w:val="0"/>
              <w:pageBreakBefore w:val="0"/>
              <w:kinsoku/>
              <w:wordWrap/>
              <w:overflowPunct/>
              <w:topLinePunct w:val="0"/>
              <w:bidi w:val="0"/>
              <w:snapToGrid/>
              <w:spacing w:line="360" w:lineRule="exac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★9、轿内显示：段码显示。</w:t>
            </w:r>
          </w:p>
          <w:p w14:paraId="43F5ED42">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、厅外</w:t>
            </w:r>
            <w:r>
              <w:rPr>
                <w:rFonts w:hint="eastAsia" w:ascii="宋体" w:hAnsi="宋体" w:eastAsia="宋体" w:cs="宋体"/>
                <w:kern w:val="0"/>
                <w:szCs w:val="21"/>
                <w:lang w:val="en-US" w:eastAsia="zh-CN"/>
              </w:rPr>
              <w:t>召唤箱</w:t>
            </w:r>
            <w:r>
              <w:rPr>
                <w:rFonts w:hint="eastAsia" w:ascii="宋体" w:hAnsi="宋体" w:eastAsia="宋体" w:cs="宋体"/>
                <w:kern w:val="0"/>
                <w:szCs w:val="21"/>
              </w:rPr>
              <w:t>：</w:t>
            </w:r>
            <w:r>
              <w:rPr>
                <w:rFonts w:hint="eastAsia" w:ascii="宋体" w:hAnsi="宋体" w:eastAsia="宋体" w:cs="宋体"/>
                <w:szCs w:val="21"/>
                <w:shd w:val="clear" w:color="auto" w:fill="FFFFFF"/>
              </w:rPr>
              <w:t>无底盒外召，发纹不锈钢</w:t>
            </w:r>
            <w:r>
              <w:rPr>
                <w:rFonts w:hint="eastAsia" w:ascii="宋体" w:hAnsi="宋体" w:eastAsia="宋体" w:cs="宋体"/>
                <w:kern w:val="0"/>
                <w:szCs w:val="21"/>
              </w:rPr>
              <w:t>盲文按钮。</w:t>
            </w:r>
          </w:p>
          <w:p w14:paraId="2FA2E919">
            <w:pPr>
              <w:keepNext w:val="0"/>
              <w:keepLines w:val="0"/>
              <w:pageBreakBefore w:val="0"/>
              <w:kinsoku/>
              <w:wordWrap/>
              <w:overflowPunct/>
              <w:topLinePunct w:val="0"/>
              <w:bidi w:val="0"/>
              <w:snapToGrid/>
              <w:spacing w:line="360" w:lineRule="exac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11、厅外召唤显示：段码显示楼层与箭头。</w:t>
            </w:r>
          </w:p>
          <w:p w14:paraId="305F4620">
            <w:pPr>
              <w:keepNext w:val="0"/>
              <w:keepLines w:val="0"/>
              <w:pageBreakBefore w:val="0"/>
              <w:kinsoku/>
              <w:wordWrap/>
              <w:overflowPunct/>
              <w:topLinePunct w:val="0"/>
              <w:bidi w:val="0"/>
              <w:snapToGrid/>
              <w:spacing w:line="360" w:lineRule="exact"/>
              <w:rPr>
                <w:rFonts w:hint="eastAsia" w:ascii="宋体" w:hAnsi="宋体" w:eastAsia="宋体" w:cs="宋体"/>
                <w:kern w:val="0"/>
                <w:szCs w:val="21"/>
                <w:lang w:val="en-US" w:eastAsia="zh-CN"/>
              </w:rPr>
            </w:pPr>
          </w:p>
          <w:p w14:paraId="5756CC01">
            <w:pPr>
              <w:keepNext w:val="0"/>
              <w:keepLines w:val="0"/>
              <w:pageBreakBefore w:val="0"/>
              <w:kinsoku/>
              <w:wordWrap/>
              <w:overflowPunct/>
              <w:topLinePunct w:val="0"/>
              <w:bidi w:val="0"/>
              <w:snapToGrid/>
              <w:spacing w:line="360" w:lineRule="exact"/>
              <w:rPr>
                <w:rFonts w:hint="eastAsia" w:ascii="宋体" w:hAnsi="宋体" w:eastAsia="宋体" w:cs="宋体"/>
                <w:kern w:val="0"/>
                <w:szCs w:val="21"/>
              </w:rPr>
            </w:pPr>
            <w:r>
              <w:rPr>
                <w:rFonts w:hint="eastAsia" w:ascii="宋体" w:hAnsi="宋体" w:eastAsia="宋体" w:cs="宋体"/>
                <w:b/>
                <w:bCs/>
                <w:kern w:val="0"/>
                <w:szCs w:val="21"/>
              </w:rPr>
              <w:t>四、基本功能</w:t>
            </w:r>
          </w:p>
          <w:p w14:paraId="51B6F0F0">
            <w:pPr>
              <w:keepNext w:val="0"/>
              <w:keepLines w:val="0"/>
              <w:pageBreakBefore w:val="0"/>
              <w:numPr>
                <w:ilvl w:val="0"/>
                <w:numId w:val="3"/>
              </w:numPr>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全集选控制</w:t>
            </w:r>
            <w:r>
              <w:rPr>
                <w:rFonts w:hint="eastAsia" w:ascii="宋体" w:hAnsi="宋体" w:eastAsia="宋体" w:cs="宋体"/>
              </w:rPr>
              <w:tab/>
            </w:r>
          </w:p>
          <w:p w14:paraId="7085C4E9">
            <w:pPr>
              <w:keepNext w:val="0"/>
              <w:keepLines w:val="0"/>
              <w:pageBreakBefore w:val="0"/>
              <w:numPr>
                <w:ilvl w:val="0"/>
                <w:numId w:val="0"/>
              </w:numPr>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2、满载直驶</w:t>
            </w:r>
          </w:p>
          <w:p w14:paraId="7BC4DCE5">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3、自动返回基站</w:t>
            </w:r>
            <w:r>
              <w:rPr>
                <w:rFonts w:hint="eastAsia" w:ascii="宋体" w:hAnsi="宋体" w:eastAsia="宋体" w:cs="宋体"/>
              </w:rPr>
              <w:tab/>
            </w:r>
          </w:p>
          <w:p w14:paraId="1BE65AC9">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4、错误指令取消</w:t>
            </w:r>
          </w:p>
          <w:p w14:paraId="17F27374">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5、楼层间距自学习</w:t>
            </w:r>
            <w:r>
              <w:rPr>
                <w:rFonts w:hint="eastAsia" w:ascii="宋体" w:hAnsi="宋体" w:eastAsia="宋体" w:cs="宋体"/>
              </w:rPr>
              <w:tab/>
            </w:r>
          </w:p>
          <w:p w14:paraId="0142DBE3">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6、锁梯开关</w:t>
            </w:r>
          </w:p>
          <w:p w14:paraId="6F009A46">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7、开关门按钮</w:t>
            </w:r>
            <w:r>
              <w:rPr>
                <w:rFonts w:hint="eastAsia" w:ascii="宋体" w:hAnsi="宋体" w:eastAsia="宋体" w:cs="宋体"/>
              </w:rPr>
              <w:tab/>
            </w:r>
          </w:p>
          <w:p w14:paraId="31782C03">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8、厅外、轿内开门时间分别控制</w:t>
            </w:r>
          </w:p>
          <w:p w14:paraId="13F4A12F">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9、自动校正运行</w:t>
            </w:r>
            <w:r>
              <w:rPr>
                <w:rFonts w:hint="eastAsia" w:ascii="宋体" w:hAnsi="宋体" w:eastAsia="宋体" w:cs="宋体"/>
              </w:rPr>
              <w:tab/>
            </w:r>
          </w:p>
          <w:p w14:paraId="5D49EB79">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10、关门等待取消</w:t>
            </w:r>
          </w:p>
          <w:p w14:paraId="114A8C65">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11、本层厅外重开门</w:t>
            </w:r>
            <w:r>
              <w:rPr>
                <w:rFonts w:hint="eastAsia" w:ascii="宋体" w:hAnsi="宋体" w:eastAsia="宋体" w:cs="宋体"/>
              </w:rPr>
              <w:tab/>
            </w:r>
          </w:p>
          <w:p w14:paraId="4EEFA9BD">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12、无称重力矩补偿</w:t>
            </w:r>
          </w:p>
          <w:p w14:paraId="7E1FCC20">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13、末站换向预指示</w:t>
            </w:r>
            <w:r>
              <w:rPr>
                <w:rFonts w:hint="eastAsia" w:ascii="宋体" w:hAnsi="宋体" w:eastAsia="宋体" w:cs="宋体"/>
              </w:rPr>
              <w:tab/>
            </w:r>
          </w:p>
          <w:p w14:paraId="5FE5D207">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14、司机服务</w:t>
            </w:r>
          </w:p>
          <w:p w14:paraId="22390320">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15、独立服务</w:t>
            </w:r>
            <w:r>
              <w:rPr>
                <w:rFonts w:hint="eastAsia" w:ascii="宋体" w:hAnsi="宋体" w:eastAsia="宋体" w:cs="宋体"/>
              </w:rPr>
              <w:tab/>
            </w:r>
          </w:p>
          <w:p w14:paraId="0B44386F">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16、端站保护</w:t>
            </w:r>
          </w:p>
          <w:p w14:paraId="49CB819A">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17、故障自诊断</w:t>
            </w:r>
            <w:r>
              <w:rPr>
                <w:rFonts w:hint="eastAsia" w:ascii="宋体" w:hAnsi="宋体" w:eastAsia="宋体" w:cs="宋体"/>
              </w:rPr>
              <w:tab/>
            </w:r>
          </w:p>
          <w:p w14:paraId="182E805F">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18、驱动设备过热保护</w:t>
            </w:r>
          </w:p>
          <w:p w14:paraId="2328BC25">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19、关门力矩保护</w:t>
            </w:r>
            <w:r>
              <w:rPr>
                <w:rFonts w:hint="eastAsia" w:ascii="宋体" w:hAnsi="宋体" w:eastAsia="宋体" w:cs="宋体"/>
              </w:rPr>
              <w:tab/>
            </w:r>
          </w:p>
          <w:p w14:paraId="3157F6FC">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20、速度异常检测功能</w:t>
            </w:r>
          </w:p>
          <w:p w14:paraId="613326DF">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21、接触器异常检测功能</w:t>
            </w:r>
            <w:r>
              <w:rPr>
                <w:rFonts w:hint="eastAsia" w:ascii="宋体" w:hAnsi="宋体" w:eastAsia="宋体" w:cs="宋体"/>
              </w:rPr>
              <w:tab/>
            </w:r>
          </w:p>
          <w:p w14:paraId="725F4F5C">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22、电网异常检测功能</w:t>
            </w:r>
          </w:p>
          <w:p w14:paraId="6FD9B9F8">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23、光幕门保护</w:t>
            </w:r>
            <w:r>
              <w:rPr>
                <w:rFonts w:hint="eastAsia" w:ascii="宋体" w:hAnsi="宋体" w:eastAsia="宋体" w:cs="宋体"/>
              </w:rPr>
              <w:tab/>
            </w:r>
          </w:p>
          <w:p w14:paraId="5AD1449F">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24、超载报警</w:t>
            </w:r>
          </w:p>
          <w:p w14:paraId="70B4DFEC">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25、轿厢开、关门延时保护</w:t>
            </w:r>
            <w:r>
              <w:rPr>
                <w:rFonts w:hint="eastAsia" w:ascii="宋体" w:hAnsi="宋体" w:eastAsia="宋体" w:cs="宋体"/>
              </w:rPr>
              <w:tab/>
            </w:r>
          </w:p>
          <w:p w14:paraId="308A95A3">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26、紧急消防返基站</w:t>
            </w:r>
          </w:p>
          <w:p w14:paraId="68A0B9BC">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27、抱闸异常检测功能</w:t>
            </w:r>
            <w:r>
              <w:rPr>
                <w:rFonts w:hint="eastAsia" w:ascii="宋体" w:hAnsi="宋体" w:eastAsia="宋体" w:cs="宋体"/>
              </w:rPr>
              <w:tab/>
            </w:r>
          </w:p>
          <w:p w14:paraId="38917BC5">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28、厅门自学习</w:t>
            </w:r>
          </w:p>
          <w:p w14:paraId="02F22BC0">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29、安全救助功能</w:t>
            </w:r>
            <w:r>
              <w:rPr>
                <w:rFonts w:hint="eastAsia" w:ascii="宋体" w:hAnsi="宋体" w:eastAsia="宋体" w:cs="宋体"/>
              </w:rPr>
              <w:tab/>
            </w:r>
          </w:p>
          <w:p w14:paraId="73BCB131">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30、钢丝绳滑动自检功能</w:t>
            </w:r>
          </w:p>
          <w:p w14:paraId="0281CB85">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31、控制系统温度监测</w:t>
            </w:r>
            <w:r>
              <w:rPr>
                <w:rFonts w:hint="eastAsia" w:ascii="宋体" w:hAnsi="宋体" w:eastAsia="宋体" w:cs="宋体"/>
              </w:rPr>
              <w:tab/>
            </w:r>
          </w:p>
          <w:p w14:paraId="05815EC1">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32、五方对讲</w:t>
            </w:r>
          </w:p>
          <w:p w14:paraId="058E60E8">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33、轿厢警铃</w:t>
            </w:r>
            <w:r>
              <w:rPr>
                <w:rFonts w:hint="eastAsia" w:ascii="宋体" w:hAnsi="宋体" w:eastAsia="宋体" w:cs="宋体"/>
              </w:rPr>
              <w:tab/>
            </w:r>
          </w:p>
          <w:p w14:paraId="79B046F9">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34、机房紧急电动运行</w:t>
            </w:r>
          </w:p>
          <w:p w14:paraId="3D917AB7">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35、轿厢内应急照明</w:t>
            </w:r>
            <w:r>
              <w:rPr>
                <w:rFonts w:hint="eastAsia" w:ascii="宋体" w:hAnsi="宋体" w:eastAsia="宋体" w:cs="宋体"/>
              </w:rPr>
              <w:tab/>
            </w:r>
          </w:p>
          <w:p w14:paraId="1FAA39C9">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36、轿内照明风扇自动控制</w:t>
            </w:r>
          </w:p>
          <w:p w14:paraId="1DC89CEF">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37、显示节能</w:t>
            </w:r>
            <w:r>
              <w:rPr>
                <w:rFonts w:hint="eastAsia" w:ascii="宋体" w:hAnsi="宋体" w:eastAsia="宋体" w:cs="宋体"/>
              </w:rPr>
              <w:tab/>
            </w:r>
          </w:p>
          <w:p w14:paraId="57D6B0D7">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38、轿厢到站钟</w:t>
            </w:r>
          </w:p>
          <w:p w14:paraId="2179FB24">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39、厅外及轿厢方向指示</w:t>
            </w:r>
            <w:r>
              <w:rPr>
                <w:rFonts w:hint="eastAsia" w:ascii="宋体" w:hAnsi="宋体" w:eastAsia="宋体" w:cs="宋体"/>
              </w:rPr>
              <w:tab/>
            </w:r>
          </w:p>
          <w:p w14:paraId="3A4B3954">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40、轿内、厅外显示</w:t>
            </w:r>
          </w:p>
          <w:p w14:paraId="0981D2FF">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41、个性化楼层显示设置</w:t>
            </w:r>
            <w:r>
              <w:rPr>
                <w:rFonts w:hint="eastAsia" w:ascii="宋体" w:hAnsi="宋体" w:eastAsia="宋体" w:cs="宋体"/>
              </w:rPr>
              <w:tab/>
            </w:r>
          </w:p>
          <w:p w14:paraId="4807869F">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42、轿内消防状态提醒显示</w:t>
            </w:r>
          </w:p>
          <w:p w14:paraId="45243046">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43、按钮微亮</w:t>
            </w:r>
            <w:r>
              <w:rPr>
                <w:rFonts w:hint="eastAsia" w:ascii="宋体" w:hAnsi="宋体" w:eastAsia="宋体" w:cs="宋体"/>
              </w:rPr>
              <w:tab/>
            </w:r>
          </w:p>
          <w:p w14:paraId="7F874C16">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44、防捣乱保护</w:t>
            </w:r>
          </w:p>
          <w:p w14:paraId="079BBDD2">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45、自动泊梯</w:t>
            </w:r>
            <w:r>
              <w:rPr>
                <w:rFonts w:hint="eastAsia" w:ascii="宋体" w:hAnsi="宋体" w:eastAsia="宋体" w:cs="宋体"/>
              </w:rPr>
              <w:tab/>
            </w:r>
          </w:p>
          <w:p w14:paraId="74C172B3">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46、厅外呼梯切除开关</w:t>
            </w:r>
          </w:p>
          <w:p w14:paraId="33294081">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47、静态定位功能</w:t>
            </w:r>
            <w:r>
              <w:rPr>
                <w:rFonts w:hint="eastAsia" w:ascii="宋体" w:hAnsi="宋体" w:eastAsia="宋体" w:cs="宋体"/>
              </w:rPr>
              <w:tab/>
            </w:r>
          </w:p>
          <w:p w14:paraId="403D40BB">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48、轿顶检修</w:t>
            </w:r>
          </w:p>
          <w:p w14:paraId="3FC71596">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49、静音模式</w:t>
            </w:r>
            <w:r>
              <w:rPr>
                <w:rFonts w:hint="eastAsia" w:ascii="宋体" w:hAnsi="宋体" w:eastAsia="宋体" w:cs="宋体"/>
              </w:rPr>
              <w:tab/>
            </w:r>
          </w:p>
          <w:p w14:paraId="0C513561">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50、语音安抚</w:t>
            </w:r>
          </w:p>
          <w:p w14:paraId="617E7F9A">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51、斜线撤电流</w:t>
            </w:r>
            <w:r>
              <w:rPr>
                <w:rFonts w:hint="eastAsia" w:ascii="宋体" w:hAnsi="宋体" w:eastAsia="宋体" w:cs="宋体"/>
              </w:rPr>
              <w:tab/>
            </w:r>
          </w:p>
          <w:p w14:paraId="6C5C5077">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52、检修零速停车</w:t>
            </w:r>
          </w:p>
          <w:p w14:paraId="52F65C18">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53、免调试功能</w:t>
            </w:r>
            <w:r>
              <w:rPr>
                <w:rFonts w:hint="eastAsia" w:ascii="宋体" w:hAnsi="宋体" w:eastAsia="宋体" w:cs="宋体"/>
              </w:rPr>
              <w:tab/>
            </w:r>
          </w:p>
          <w:p w14:paraId="0310C7C7">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54、层站召唤智能登记</w:t>
            </w:r>
          </w:p>
          <w:p w14:paraId="3DAF5D92">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55、开门保持时间智能调节</w:t>
            </w:r>
            <w:r>
              <w:rPr>
                <w:rFonts w:hint="eastAsia" w:ascii="宋体" w:hAnsi="宋体" w:eastAsia="宋体" w:cs="宋体"/>
              </w:rPr>
              <w:tab/>
            </w:r>
          </w:p>
          <w:p w14:paraId="0A0BDE12">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56、智能舒适运行</w:t>
            </w:r>
          </w:p>
          <w:p w14:paraId="3542B437">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57、按钮粘连自动识别</w:t>
            </w:r>
            <w:r>
              <w:rPr>
                <w:rFonts w:hint="eastAsia" w:ascii="宋体" w:hAnsi="宋体" w:eastAsia="宋体" w:cs="宋体"/>
              </w:rPr>
              <w:tab/>
            </w:r>
          </w:p>
          <w:p w14:paraId="670FB689">
            <w:pPr>
              <w:keepNext w:val="0"/>
              <w:keepLines w:val="0"/>
              <w:pageBreakBefore w:val="0"/>
              <w:kinsoku/>
              <w:wordWrap/>
              <w:overflowPunct/>
              <w:topLinePunct w:val="0"/>
              <w:bidi w:val="0"/>
              <w:snapToGrid/>
              <w:spacing w:line="360" w:lineRule="exact"/>
              <w:rPr>
                <w:rFonts w:hint="eastAsia" w:ascii="宋体" w:hAnsi="宋体" w:eastAsia="宋体" w:cs="宋体"/>
                <w:szCs w:val="21"/>
              </w:rPr>
            </w:pPr>
            <w:r>
              <w:rPr>
                <w:rFonts w:hint="eastAsia" w:ascii="宋体" w:hAnsi="宋体" w:eastAsia="宋体" w:cs="宋体"/>
                <w:lang w:val="en-US" w:eastAsia="zh-CN"/>
              </w:rPr>
              <w:t>58、停电应急疏散</w:t>
            </w:r>
          </w:p>
        </w:tc>
      </w:tr>
      <w:tr w14:paraId="4A5CA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9949" w:type="dxa"/>
            <w:gridSpan w:val="4"/>
            <w:tcBorders>
              <w:top w:val="single" w:color="auto" w:sz="4" w:space="0"/>
              <w:left w:val="single" w:color="auto" w:sz="4" w:space="0"/>
              <w:bottom w:val="single" w:color="auto" w:sz="4" w:space="0"/>
              <w:right w:val="single" w:color="auto" w:sz="4" w:space="0"/>
            </w:tcBorders>
            <w:vAlign w:val="center"/>
          </w:tcPr>
          <w:p w14:paraId="60719BD0">
            <w:pPr>
              <w:keepNext w:val="0"/>
              <w:keepLines w:val="0"/>
              <w:pageBreakBefore w:val="0"/>
              <w:kinsoku/>
              <w:wordWrap/>
              <w:overflowPunct/>
              <w:topLinePunct w:val="0"/>
              <w:bidi w:val="0"/>
              <w:snapToGrid/>
              <w:spacing w:line="360" w:lineRule="exact"/>
              <w:rPr>
                <w:rFonts w:hint="eastAsia" w:ascii="宋体" w:hAnsi="宋体" w:eastAsia="宋体" w:cs="宋体"/>
                <w:b/>
                <w:kern w:val="0"/>
                <w:szCs w:val="21"/>
              </w:rPr>
            </w:pPr>
            <w:r>
              <w:rPr>
                <w:rFonts w:hint="eastAsia" w:ascii="宋体" w:hAnsi="宋体" w:eastAsia="宋体" w:cs="宋体"/>
                <w:b/>
                <w:kern w:val="0"/>
                <w:szCs w:val="21"/>
              </w:rPr>
              <w:t>★二、商务</w:t>
            </w:r>
            <w:r>
              <w:rPr>
                <w:rFonts w:hint="eastAsia" w:ascii="宋体" w:hAnsi="宋体" w:eastAsia="宋体" w:cs="宋体"/>
                <w:b/>
                <w:kern w:val="0"/>
                <w:szCs w:val="21"/>
                <w:lang w:val="en-US" w:eastAsia="zh-CN"/>
              </w:rPr>
              <w:t>及其它</w:t>
            </w:r>
            <w:r>
              <w:rPr>
                <w:rFonts w:hint="eastAsia" w:ascii="宋体" w:hAnsi="宋体" w:eastAsia="宋体" w:cs="宋体"/>
                <w:b/>
                <w:kern w:val="0"/>
                <w:szCs w:val="21"/>
              </w:rPr>
              <w:t>要求：</w:t>
            </w:r>
          </w:p>
        </w:tc>
      </w:tr>
      <w:tr w14:paraId="191B6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364" w:type="dxa"/>
            <w:gridSpan w:val="3"/>
            <w:tcBorders>
              <w:top w:val="single" w:color="auto" w:sz="4" w:space="0"/>
              <w:left w:val="single" w:color="auto" w:sz="4" w:space="0"/>
              <w:bottom w:val="single" w:color="auto" w:sz="4" w:space="0"/>
              <w:right w:val="single" w:color="auto" w:sz="4" w:space="0"/>
            </w:tcBorders>
          </w:tcPr>
          <w:p w14:paraId="16EFBEFD">
            <w:pPr>
              <w:keepNext w:val="0"/>
              <w:keepLines w:val="0"/>
              <w:pageBreakBefore w:val="0"/>
              <w:kinsoku/>
              <w:wordWrap/>
              <w:overflowPunct/>
              <w:topLinePunct w:val="0"/>
              <w:bidi w:val="0"/>
              <w:snapToGrid/>
              <w:spacing w:line="360" w:lineRule="exact"/>
              <w:rPr>
                <w:rFonts w:hint="eastAsia" w:ascii="宋体" w:hAnsi="宋体" w:eastAsia="宋体" w:cs="宋体"/>
                <w:color w:val="0000FF"/>
                <w:highlight w:val="none"/>
                <w:lang w:val="en-US" w:eastAsia="zh-CN"/>
              </w:rPr>
            </w:pPr>
            <w:r>
              <w:rPr>
                <w:rFonts w:hint="eastAsia" w:ascii="宋体" w:hAnsi="宋体" w:eastAsia="宋体" w:cs="宋体"/>
                <w:color w:val="0000FF"/>
                <w:highlight w:val="none"/>
                <w:lang w:val="en-US" w:eastAsia="zh-CN"/>
              </w:rPr>
              <w:t>投标报价</w:t>
            </w:r>
          </w:p>
        </w:tc>
        <w:tc>
          <w:tcPr>
            <w:tcW w:w="7585" w:type="dxa"/>
            <w:tcBorders>
              <w:top w:val="single" w:color="auto" w:sz="4" w:space="0"/>
              <w:left w:val="single" w:color="auto" w:sz="4" w:space="0"/>
              <w:bottom w:val="single" w:color="auto" w:sz="4" w:space="0"/>
              <w:right w:val="single" w:color="auto" w:sz="4" w:space="0"/>
            </w:tcBorders>
          </w:tcPr>
          <w:p w14:paraId="0602B658">
            <w:pPr>
              <w:keepNext w:val="0"/>
              <w:keepLines w:val="0"/>
              <w:pageBreakBefore w:val="0"/>
              <w:kinsoku/>
              <w:wordWrap/>
              <w:overflowPunct/>
              <w:topLinePunct w:val="0"/>
              <w:bidi w:val="0"/>
              <w:snapToGrid/>
              <w:spacing w:line="360" w:lineRule="exact"/>
              <w:rPr>
                <w:rFonts w:hint="eastAsia" w:ascii="宋体" w:hAnsi="宋体" w:eastAsia="宋体" w:cs="宋体"/>
                <w:color w:val="0000FF"/>
                <w:highlight w:val="none"/>
              </w:rPr>
            </w:pPr>
            <w:r>
              <w:rPr>
                <w:rFonts w:hint="eastAsia" w:ascii="宋体" w:hAnsi="宋体" w:eastAsia="宋体" w:cs="宋体"/>
                <w:color w:val="0000FF"/>
                <w:highlight w:val="none"/>
              </w:rPr>
              <w:t>投标报价</w:t>
            </w:r>
            <w:r>
              <w:rPr>
                <w:rFonts w:hint="eastAsia" w:ascii="宋体" w:hAnsi="宋体" w:eastAsia="宋体" w:cs="宋体"/>
                <w:color w:val="0000FF"/>
                <w:highlight w:val="none"/>
                <w:lang w:val="en-US" w:eastAsia="zh-CN"/>
              </w:rPr>
              <w:t>为交钥匙工程，</w:t>
            </w:r>
            <w:r>
              <w:rPr>
                <w:rFonts w:hint="eastAsia" w:ascii="宋体" w:hAnsi="宋体" w:eastAsia="宋体" w:cs="宋体"/>
                <w:color w:val="0000FF"/>
                <w:highlight w:val="none"/>
              </w:rPr>
              <w:t>包括采购范围内货物价款、货物随配标准附件、包装、运输、装卸、保险、税金、货到</w:t>
            </w:r>
            <w:r>
              <w:rPr>
                <w:rFonts w:hint="eastAsia" w:ascii="宋体" w:hAnsi="宋体" w:eastAsia="宋体" w:cs="宋体"/>
                <w:color w:val="0000FF"/>
                <w:highlight w:val="none"/>
                <w:lang w:val="en-US" w:eastAsia="zh-CN"/>
              </w:rPr>
              <w:t>现场</w:t>
            </w:r>
            <w:r>
              <w:rPr>
                <w:rFonts w:hint="eastAsia" w:ascii="宋体" w:hAnsi="宋体" w:eastAsia="宋体" w:cs="宋体"/>
                <w:color w:val="0000FF"/>
                <w:highlight w:val="none"/>
              </w:rPr>
              <w:t>以及安装、安装所需辅材、调试、检验、售后服务、培训、保修</w:t>
            </w:r>
            <w:r>
              <w:rPr>
                <w:rFonts w:hint="eastAsia" w:ascii="宋体" w:hAnsi="宋体" w:eastAsia="宋体" w:cs="宋体"/>
                <w:color w:val="0000FF"/>
                <w:highlight w:val="none"/>
                <w:lang w:val="en-US" w:eastAsia="zh-CN"/>
              </w:rPr>
              <w:t>所列</w:t>
            </w:r>
            <w:r>
              <w:rPr>
                <w:rFonts w:hint="eastAsia" w:ascii="宋体" w:hAnsi="宋体" w:eastAsia="宋体" w:cs="宋体"/>
                <w:color w:val="0000FF"/>
                <w:highlight w:val="none"/>
              </w:rPr>
              <w:t>费用的总和。</w:t>
            </w:r>
          </w:p>
        </w:tc>
      </w:tr>
      <w:tr w14:paraId="40493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364" w:type="dxa"/>
            <w:gridSpan w:val="3"/>
            <w:tcBorders>
              <w:top w:val="single" w:color="auto" w:sz="4" w:space="0"/>
              <w:left w:val="single" w:color="auto" w:sz="4" w:space="0"/>
              <w:bottom w:val="single" w:color="auto" w:sz="4" w:space="0"/>
              <w:right w:val="single" w:color="auto" w:sz="4" w:space="0"/>
            </w:tcBorders>
          </w:tcPr>
          <w:p w14:paraId="4D887C5E">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免费质保期及售后服务要求</w:t>
            </w:r>
          </w:p>
        </w:tc>
        <w:tc>
          <w:tcPr>
            <w:tcW w:w="7585" w:type="dxa"/>
            <w:tcBorders>
              <w:top w:val="single" w:color="auto" w:sz="4" w:space="0"/>
              <w:left w:val="single" w:color="auto" w:sz="4" w:space="0"/>
              <w:bottom w:val="single" w:color="auto" w:sz="4" w:space="0"/>
              <w:right w:val="single" w:color="auto" w:sz="4" w:space="0"/>
            </w:tcBorders>
          </w:tcPr>
          <w:p w14:paraId="11B8BD68">
            <w:pPr>
              <w:keepNext w:val="0"/>
              <w:keepLines w:val="0"/>
              <w:pageBreakBefore w:val="0"/>
              <w:kinsoku/>
              <w:wordWrap/>
              <w:overflowPunct/>
              <w:topLinePunct w:val="0"/>
              <w:bidi w:val="0"/>
              <w:snapToGrid/>
              <w:spacing w:line="360" w:lineRule="exact"/>
              <w:rPr>
                <w:rFonts w:hint="eastAsia" w:ascii="宋体" w:hAnsi="宋体" w:eastAsia="宋体" w:cs="宋体"/>
                <w:highlight w:val="none"/>
                <w:shd w:val="clear" w:color="auto" w:fill="auto"/>
              </w:rPr>
            </w:pPr>
            <w:r>
              <w:rPr>
                <w:rFonts w:hint="eastAsia" w:ascii="宋体" w:hAnsi="宋体" w:eastAsia="宋体" w:cs="宋体"/>
                <w:highlight w:val="none"/>
                <w:shd w:val="clear" w:color="auto" w:fill="auto"/>
              </w:rPr>
              <w:t>1、免费保修期：按国家有关产品“三包”规定执行“三包”，免费保修期最短不少于1年（免费保修期从设备验收合格之日起计算）。</w:t>
            </w:r>
          </w:p>
          <w:p w14:paraId="75CF1473">
            <w:pPr>
              <w:keepNext w:val="0"/>
              <w:keepLines w:val="0"/>
              <w:pageBreakBefore w:val="0"/>
              <w:kinsoku/>
              <w:wordWrap/>
              <w:overflowPunct/>
              <w:topLinePunct w:val="0"/>
              <w:bidi w:val="0"/>
              <w:snapToGrid/>
              <w:spacing w:line="360" w:lineRule="exact"/>
              <w:rPr>
                <w:rFonts w:hint="eastAsia" w:ascii="宋体" w:hAnsi="宋体" w:eastAsia="宋体" w:cs="宋体"/>
                <w:highlight w:val="none"/>
                <w:shd w:val="clear" w:color="auto" w:fill="auto"/>
              </w:rPr>
            </w:pPr>
            <w:r>
              <w:rPr>
                <w:rFonts w:hint="eastAsia" w:ascii="宋体" w:hAnsi="宋体" w:eastAsia="宋体" w:cs="宋体"/>
                <w:highlight w:val="none"/>
                <w:shd w:val="clear" w:color="auto" w:fill="auto"/>
              </w:rPr>
              <w:t>2、售后服务内容和措施：</w:t>
            </w:r>
          </w:p>
          <w:p w14:paraId="394A2158">
            <w:pPr>
              <w:keepNext w:val="0"/>
              <w:keepLines w:val="0"/>
              <w:pageBreakBefore w:val="0"/>
              <w:kinsoku/>
              <w:wordWrap/>
              <w:overflowPunct/>
              <w:topLinePunct w:val="0"/>
              <w:bidi w:val="0"/>
              <w:snapToGrid/>
              <w:spacing w:line="360" w:lineRule="exact"/>
              <w:rPr>
                <w:rFonts w:hint="eastAsia" w:ascii="宋体" w:hAnsi="宋体" w:eastAsia="宋体" w:cs="宋体"/>
                <w:highlight w:val="none"/>
                <w:shd w:val="clear" w:color="auto" w:fill="auto"/>
              </w:rPr>
            </w:pPr>
            <w:r>
              <w:rPr>
                <w:rFonts w:hint="eastAsia" w:ascii="宋体" w:hAnsi="宋体" w:eastAsia="宋体" w:cs="宋体"/>
                <w:highlight w:val="none"/>
                <w:shd w:val="clear" w:color="auto" w:fill="auto"/>
              </w:rPr>
              <w:t>（1）采购范围内的货物送货上门、安装调试合格。</w:t>
            </w:r>
          </w:p>
          <w:p w14:paraId="49F56DFA">
            <w:pPr>
              <w:keepNext w:val="0"/>
              <w:keepLines w:val="0"/>
              <w:pageBreakBefore w:val="0"/>
              <w:kinsoku/>
              <w:wordWrap/>
              <w:overflowPunct/>
              <w:topLinePunct w:val="0"/>
              <w:bidi w:val="0"/>
              <w:snapToGrid/>
              <w:spacing w:line="360" w:lineRule="exact"/>
              <w:rPr>
                <w:rFonts w:hint="eastAsia" w:ascii="宋体" w:hAnsi="宋体" w:eastAsia="宋体" w:cs="宋体"/>
                <w:highlight w:val="none"/>
                <w:shd w:val="clear" w:color="auto" w:fill="auto"/>
              </w:rPr>
            </w:pPr>
            <w:r>
              <w:rPr>
                <w:rFonts w:hint="eastAsia" w:ascii="宋体" w:hAnsi="宋体" w:eastAsia="宋体" w:cs="宋体"/>
                <w:highlight w:val="none"/>
                <w:shd w:val="clear" w:color="auto" w:fill="auto"/>
              </w:rPr>
              <w:t>（2）免费保修期内，免费维修、免费更换零部件。</w:t>
            </w:r>
          </w:p>
          <w:p w14:paraId="3E695BD4">
            <w:pPr>
              <w:keepNext w:val="0"/>
              <w:keepLines w:val="0"/>
              <w:pageBreakBefore w:val="0"/>
              <w:kinsoku/>
              <w:wordWrap/>
              <w:overflowPunct/>
              <w:topLinePunct w:val="0"/>
              <w:bidi w:val="0"/>
              <w:snapToGrid/>
              <w:spacing w:line="360" w:lineRule="exact"/>
              <w:rPr>
                <w:rFonts w:hint="eastAsia" w:ascii="宋体" w:hAnsi="宋体" w:eastAsia="宋体" w:cs="宋体"/>
                <w:highlight w:val="none"/>
                <w:shd w:val="clear" w:color="auto" w:fill="auto"/>
              </w:rPr>
            </w:pPr>
            <w:r>
              <w:rPr>
                <w:rFonts w:hint="eastAsia" w:ascii="宋体" w:hAnsi="宋体" w:eastAsia="宋体" w:cs="宋体"/>
                <w:highlight w:val="none"/>
                <w:shd w:val="clear" w:color="auto" w:fill="auto"/>
              </w:rPr>
              <w:t>（3）免费保修期内定期检查：每月上门服务不得低于两次对电梯进行免费保养（检查、清洁、除尘、加油、调整），并由采购人签认，消除潜在故障隐患。</w:t>
            </w:r>
          </w:p>
          <w:p w14:paraId="7930DBCA">
            <w:pPr>
              <w:keepNext w:val="0"/>
              <w:keepLines w:val="0"/>
              <w:pageBreakBefore w:val="0"/>
              <w:kinsoku/>
              <w:wordWrap/>
              <w:overflowPunct/>
              <w:topLinePunct w:val="0"/>
              <w:bidi w:val="0"/>
              <w:snapToGrid/>
              <w:spacing w:line="360" w:lineRule="exact"/>
              <w:rPr>
                <w:rFonts w:hint="eastAsia" w:ascii="宋体" w:hAnsi="宋体" w:eastAsia="宋体" w:cs="宋体"/>
                <w:color w:val="0000FF"/>
                <w:highlight w:val="none"/>
                <w:shd w:val="clear" w:color="auto" w:fill="auto"/>
              </w:rPr>
            </w:pPr>
            <w:r>
              <w:rPr>
                <w:rFonts w:hint="eastAsia" w:ascii="宋体" w:hAnsi="宋体" w:eastAsia="宋体" w:cs="宋体"/>
                <w:color w:val="0000FF"/>
                <w:highlight w:val="none"/>
                <w:shd w:val="clear" w:color="auto" w:fill="auto"/>
              </w:rPr>
              <w:t>（4）故障召修：供应商必须设立全年24小时专人值班报修电话，在接到热线召修电话或监控报警后</w:t>
            </w:r>
            <w:r>
              <w:rPr>
                <w:rFonts w:hint="eastAsia" w:ascii="宋体" w:hAnsi="宋体" w:eastAsia="宋体" w:cs="宋体"/>
                <w:color w:val="0000FF"/>
                <w:highlight w:val="none"/>
                <w:shd w:val="clear" w:color="auto" w:fill="auto"/>
                <w:lang w:val="en-US" w:eastAsia="zh-CN"/>
              </w:rPr>
              <w:t>半</w:t>
            </w:r>
            <w:r>
              <w:rPr>
                <w:rFonts w:hint="eastAsia" w:ascii="宋体" w:hAnsi="宋体" w:eastAsia="宋体" w:cs="宋体"/>
                <w:color w:val="0000FF"/>
                <w:highlight w:val="none"/>
                <w:shd w:val="clear" w:color="auto" w:fill="auto"/>
              </w:rPr>
              <w:t>小时内到现场；一般故障不超过1小时解决，重大故障不超过24小时排除。</w:t>
            </w:r>
          </w:p>
          <w:p w14:paraId="645344C7">
            <w:pPr>
              <w:keepNext w:val="0"/>
              <w:keepLines w:val="0"/>
              <w:pageBreakBefore w:val="0"/>
              <w:kinsoku/>
              <w:wordWrap/>
              <w:overflowPunct/>
              <w:topLinePunct w:val="0"/>
              <w:bidi w:val="0"/>
              <w:snapToGrid/>
              <w:spacing w:line="360" w:lineRule="exact"/>
              <w:rPr>
                <w:rFonts w:hint="eastAsia" w:ascii="宋体" w:hAnsi="宋体" w:eastAsia="宋体" w:cs="宋体"/>
                <w:highlight w:val="none"/>
                <w:shd w:val="clear" w:color="auto" w:fill="auto"/>
              </w:rPr>
            </w:pPr>
            <w:r>
              <w:rPr>
                <w:rFonts w:hint="eastAsia" w:ascii="宋体" w:hAnsi="宋体" w:eastAsia="宋体" w:cs="宋体"/>
                <w:highlight w:val="none"/>
                <w:shd w:val="clear" w:color="auto" w:fill="auto"/>
              </w:rPr>
              <w:t>（5）免费保修期内为采购人培训电梯技术人员≥2名。</w:t>
            </w:r>
          </w:p>
          <w:p w14:paraId="620D3978">
            <w:pPr>
              <w:keepNext w:val="0"/>
              <w:keepLines w:val="0"/>
              <w:pageBreakBefore w:val="0"/>
              <w:kinsoku/>
              <w:wordWrap/>
              <w:overflowPunct/>
              <w:topLinePunct w:val="0"/>
              <w:bidi w:val="0"/>
              <w:snapToGrid/>
              <w:spacing w:line="360" w:lineRule="exact"/>
              <w:rPr>
                <w:rFonts w:hint="eastAsia" w:ascii="宋体" w:hAnsi="宋体" w:eastAsia="宋体" w:cs="宋体"/>
                <w:highlight w:val="none"/>
                <w:shd w:val="clear" w:color="auto" w:fill="auto"/>
              </w:rPr>
            </w:pPr>
            <w:r>
              <w:rPr>
                <w:rFonts w:hint="eastAsia" w:ascii="宋体" w:hAnsi="宋体" w:eastAsia="宋体" w:cs="宋体"/>
                <w:highlight w:val="none"/>
                <w:shd w:val="clear" w:color="auto" w:fill="auto"/>
              </w:rPr>
              <w:t>（6）免费保修期内提供电梯年检前的整修服务并保证年检合格。</w:t>
            </w:r>
          </w:p>
          <w:p w14:paraId="13874422">
            <w:pPr>
              <w:keepNext w:val="0"/>
              <w:keepLines w:val="0"/>
              <w:pageBreakBefore w:val="0"/>
              <w:kinsoku/>
              <w:wordWrap/>
              <w:overflowPunct/>
              <w:topLinePunct w:val="0"/>
              <w:bidi w:val="0"/>
              <w:snapToGrid/>
              <w:spacing w:line="360" w:lineRule="exact"/>
              <w:rPr>
                <w:rFonts w:hint="eastAsia" w:ascii="宋体" w:hAnsi="宋体" w:eastAsia="宋体" w:cs="宋体"/>
                <w:highlight w:val="none"/>
                <w:shd w:val="clear" w:color="auto" w:fill="auto"/>
              </w:rPr>
            </w:pPr>
            <w:r>
              <w:rPr>
                <w:rFonts w:hint="eastAsia" w:ascii="宋体" w:hAnsi="宋体" w:eastAsia="宋体" w:cs="宋体"/>
                <w:highlight w:val="none"/>
                <w:shd w:val="clear" w:color="auto" w:fill="auto"/>
              </w:rPr>
              <w:t>（7）免费保修期满后按优惠价格提供终身有偿维保服务、产品的升级和各种改造服务，随时为采购人提供所需的技术指导。</w:t>
            </w:r>
          </w:p>
          <w:p w14:paraId="4F446D89">
            <w:pPr>
              <w:keepNext w:val="0"/>
              <w:keepLines w:val="0"/>
              <w:pageBreakBefore w:val="0"/>
              <w:kinsoku/>
              <w:wordWrap/>
              <w:overflowPunct/>
              <w:topLinePunct w:val="0"/>
              <w:bidi w:val="0"/>
              <w:snapToGrid/>
              <w:spacing w:line="360" w:lineRule="exact"/>
              <w:rPr>
                <w:rFonts w:hint="eastAsia" w:ascii="宋体" w:hAnsi="宋体" w:eastAsia="宋体" w:cs="宋体"/>
                <w:highlight w:val="none"/>
                <w:shd w:val="clear" w:color="auto" w:fill="auto"/>
                <w:lang w:val="en-US" w:eastAsia="zh-CN"/>
              </w:rPr>
            </w:pPr>
            <w:r>
              <w:rPr>
                <w:rFonts w:hint="eastAsia" w:ascii="宋体" w:hAnsi="宋体" w:eastAsia="宋体" w:cs="宋体"/>
                <w:highlight w:val="none"/>
                <w:shd w:val="clear" w:color="auto" w:fill="auto"/>
              </w:rPr>
              <w:t>（8）</w:t>
            </w:r>
            <w:r>
              <w:rPr>
                <w:rFonts w:hint="eastAsia" w:ascii="宋体" w:hAnsi="宋体" w:eastAsia="宋体" w:cs="宋体"/>
                <w:highlight w:val="none"/>
                <w:shd w:val="clear" w:color="auto" w:fill="auto"/>
                <w:lang w:val="en-US" w:eastAsia="zh-CN"/>
              </w:rPr>
              <w:t>免费为用用户建立电梯设备管理档案。</w:t>
            </w:r>
          </w:p>
          <w:p w14:paraId="16199A23">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highlight w:val="none"/>
                <w:shd w:val="clear" w:color="auto" w:fill="auto"/>
                <w:lang w:val="en-US" w:eastAsia="zh-CN"/>
              </w:rPr>
              <w:t>（9）更换下来的电子器件交采购人或共同销毁。</w:t>
            </w:r>
          </w:p>
        </w:tc>
      </w:tr>
      <w:tr w14:paraId="3731B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364" w:type="dxa"/>
            <w:gridSpan w:val="3"/>
            <w:tcBorders>
              <w:top w:val="single" w:color="auto" w:sz="4" w:space="0"/>
              <w:left w:val="single" w:color="auto" w:sz="4" w:space="0"/>
              <w:bottom w:val="single" w:color="auto" w:sz="4" w:space="0"/>
              <w:right w:val="single" w:color="auto" w:sz="4" w:space="0"/>
            </w:tcBorders>
          </w:tcPr>
          <w:p w14:paraId="6A766046">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交付使用时间</w:t>
            </w:r>
          </w:p>
          <w:p w14:paraId="1C35988F">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及地点</w:t>
            </w:r>
          </w:p>
        </w:tc>
        <w:tc>
          <w:tcPr>
            <w:tcW w:w="7585" w:type="dxa"/>
            <w:tcBorders>
              <w:top w:val="single" w:color="auto" w:sz="4" w:space="0"/>
              <w:left w:val="single" w:color="auto" w:sz="4" w:space="0"/>
              <w:bottom w:val="single" w:color="auto" w:sz="4" w:space="0"/>
              <w:right w:val="single" w:color="auto" w:sz="4" w:space="0"/>
            </w:tcBorders>
          </w:tcPr>
          <w:p w14:paraId="1AD48783">
            <w:pPr>
              <w:keepNext w:val="0"/>
              <w:keepLines w:val="0"/>
              <w:pageBreakBefore w:val="0"/>
              <w:kinsoku/>
              <w:wordWrap/>
              <w:overflowPunct/>
              <w:topLinePunct w:val="0"/>
              <w:bidi w:val="0"/>
              <w:snapToGrid/>
              <w:spacing w:line="360" w:lineRule="exact"/>
              <w:rPr>
                <w:rFonts w:hint="eastAsia" w:ascii="宋体" w:hAnsi="宋体" w:eastAsia="宋体" w:cs="宋体"/>
                <w:lang w:eastAsia="zh-CN"/>
              </w:rPr>
            </w:pPr>
            <w:r>
              <w:rPr>
                <w:rFonts w:hint="eastAsia" w:ascii="宋体" w:hAnsi="宋体" w:eastAsia="宋体" w:cs="宋体"/>
              </w:rPr>
              <w:t>1、交付使用时间：自签订合同并支付</w:t>
            </w:r>
            <w:r>
              <w:rPr>
                <w:rFonts w:hint="eastAsia" w:ascii="宋体" w:hAnsi="宋体" w:eastAsia="宋体" w:cs="宋体"/>
                <w:lang w:val="en-US" w:eastAsia="zh-CN"/>
              </w:rPr>
              <w:t>预付款</w:t>
            </w:r>
            <w:r>
              <w:rPr>
                <w:rFonts w:hint="eastAsia" w:ascii="宋体" w:hAnsi="宋体" w:eastAsia="宋体" w:cs="宋体"/>
              </w:rPr>
              <w:t>之日起40天内按要求交货安装</w:t>
            </w:r>
            <w:r>
              <w:rPr>
                <w:rFonts w:hint="eastAsia" w:ascii="宋体" w:hAnsi="宋体" w:eastAsia="宋体" w:cs="宋体"/>
                <w:lang w:val="en-US" w:eastAsia="zh-CN"/>
              </w:rPr>
              <w:t>主体</w:t>
            </w:r>
            <w:r>
              <w:rPr>
                <w:rFonts w:hint="eastAsia" w:ascii="宋体" w:hAnsi="宋体" w:eastAsia="宋体" w:cs="宋体"/>
              </w:rPr>
              <w:t>完毕</w:t>
            </w:r>
            <w:r>
              <w:rPr>
                <w:rFonts w:hint="eastAsia" w:ascii="宋体" w:hAnsi="宋体" w:eastAsia="宋体" w:cs="宋体"/>
                <w:lang w:eastAsia="zh-CN"/>
              </w:rPr>
              <w:t>。</w:t>
            </w:r>
          </w:p>
          <w:p w14:paraId="56432ED9">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2、交货地点：</w:t>
            </w:r>
            <w:r>
              <w:rPr>
                <w:rFonts w:hint="eastAsia" w:ascii="宋体" w:hAnsi="宋体" w:eastAsia="宋体" w:cs="宋体"/>
                <w:lang w:val="en-US" w:eastAsia="zh-CN"/>
              </w:rPr>
              <w:t>贺州市内招标</w:t>
            </w:r>
            <w:r>
              <w:rPr>
                <w:rFonts w:hint="eastAsia" w:ascii="宋体" w:hAnsi="宋体" w:eastAsia="宋体" w:cs="宋体"/>
              </w:rPr>
              <w:t>人指定地点。</w:t>
            </w:r>
          </w:p>
        </w:tc>
      </w:tr>
      <w:tr w14:paraId="2C42A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364" w:type="dxa"/>
            <w:gridSpan w:val="3"/>
            <w:tcBorders>
              <w:top w:val="single" w:color="auto" w:sz="4" w:space="0"/>
              <w:left w:val="single" w:color="auto" w:sz="4" w:space="0"/>
              <w:bottom w:val="single" w:color="auto" w:sz="4" w:space="0"/>
              <w:right w:val="single" w:color="auto" w:sz="4" w:space="0"/>
            </w:tcBorders>
          </w:tcPr>
          <w:p w14:paraId="6E29D07A">
            <w:pPr>
              <w:keepNext w:val="0"/>
              <w:keepLines w:val="0"/>
              <w:pageBreakBefore w:val="0"/>
              <w:kinsoku/>
              <w:wordWrap/>
              <w:overflowPunct/>
              <w:topLinePunct w:val="0"/>
              <w:bidi w:val="0"/>
              <w:snapToGrid/>
              <w:spacing w:line="360" w:lineRule="exact"/>
              <w:rPr>
                <w:rFonts w:hint="eastAsia" w:ascii="宋体" w:hAnsi="宋体" w:eastAsia="宋体" w:cs="宋体"/>
                <w:color w:val="0000FF"/>
                <w:highlight w:val="none"/>
              </w:rPr>
            </w:pPr>
            <w:r>
              <w:rPr>
                <w:rFonts w:hint="eastAsia" w:ascii="宋体" w:hAnsi="宋体" w:eastAsia="宋体" w:cs="宋体"/>
                <w:color w:val="0000FF"/>
                <w:highlight w:val="none"/>
              </w:rPr>
              <w:t>付款方式</w:t>
            </w:r>
          </w:p>
        </w:tc>
        <w:tc>
          <w:tcPr>
            <w:tcW w:w="7585" w:type="dxa"/>
            <w:tcBorders>
              <w:top w:val="single" w:color="auto" w:sz="4" w:space="0"/>
              <w:left w:val="single" w:color="auto" w:sz="4" w:space="0"/>
              <w:bottom w:val="single" w:color="auto" w:sz="4" w:space="0"/>
              <w:right w:val="single" w:color="auto" w:sz="4" w:space="0"/>
            </w:tcBorders>
          </w:tcPr>
          <w:p w14:paraId="0167F955">
            <w:pPr>
              <w:keepNext w:val="0"/>
              <w:keepLines w:val="0"/>
              <w:pageBreakBefore w:val="0"/>
              <w:kinsoku/>
              <w:wordWrap/>
              <w:overflowPunct/>
              <w:topLinePunct w:val="0"/>
              <w:bidi w:val="0"/>
              <w:snapToGrid/>
              <w:spacing w:line="360" w:lineRule="exact"/>
              <w:rPr>
                <w:rFonts w:hint="eastAsia"/>
                <w:color w:val="0000FF"/>
                <w:highlight w:val="none"/>
              </w:rPr>
            </w:pPr>
            <w:r>
              <w:rPr>
                <w:rFonts w:hint="eastAsia" w:ascii="宋体" w:hAnsi="宋体" w:eastAsia="宋体" w:cs="宋体"/>
                <w:color w:val="0000FF"/>
                <w:highlight w:val="none"/>
                <w:lang w:val="en-US" w:eastAsia="zh-CN"/>
              </w:rPr>
              <w:t>1、</w:t>
            </w:r>
            <w:r>
              <w:rPr>
                <w:rFonts w:hint="eastAsia" w:ascii="宋体" w:hAnsi="宋体" w:eastAsia="宋体" w:cs="宋体"/>
                <w:color w:val="0000FF"/>
                <w:highlight w:val="none"/>
              </w:rPr>
              <w:t>合同签订后，</w:t>
            </w:r>
            <w:r>
              <w:rPr>
                <w:rFonts w:hint="eastAsia" w:ascii="宋体" w:hAnsi="宋体" w:eastAsia="宋体" w:cs="宋体"/>
                <w:color w:val="0000FF"/>
                <w:highlight w:val="none"/>
                <w:lang w:val="en-US" w:eastAsia="zh-CN"/>
              </w:rPr>
              <w:t>采购人支付</w:t>
            </w:r>
            <w:r>
              <w:rPr>
                <w:rFonts w:hint="eastAsia" w:ascii="宋体" w:hAnsi="宋体" w:eastAsia="宋体" w:cs="宋体"/>
                <w:color w:val="0000FF"/>
                <w:highlight w:val="none"/>
              </w:rPr>
              <w:t>合同总金额的50%作为预付款给供应商</w:t>
            </w:r>
            <w:r>
              <w:rPr>
                <w:rFonts w:hint="eastAsia" w:ascii="宋体" w:hAnsi="宋体" w:eastAsia="宋体" w:cs="宋体"/>
                <w:color w:val="0000FF"/>
                <w:highlight w:val="none"/>
                <w:lang w:eastAsia="zh-CN"/>
              </w:rPr>
              <w:t>；</w:t>
            </w:r>
            <w:r>
              <w:rPr>
                <w:rFonts w:hint="eastAsia" w:ascii="宋体" w:hAnsi="宋体" w:eastAsia="宋体" w:cs="宋体"/>
                <w:color w:val="0000FF"/>
                <w:highlight w:val="none"/>
              </w:rPr>
              <w:t>2、电梯安装完毕质检部门验收合格后，</w:t>
            </w:r>
            <w:r>
              <w:rPr>
                <w:rFonts w:hint="eastAsia" w:ascii="宋体" w:hAnsi="宋体" w:eastAsia="宋体" w:cs="宋体"/>
                <w:color w:val="0000FF"/>
                <w:highlight w:val="none"/>
                <w:lang w:val="en-US" w:eastAsia="zh-CN"/>
              </w:rPr>
              <w:t>采购人</w:t>
            </w:r>
            <w:r>
              <w:rPr>
                <w:rFonts w:hint="eastAsia" w:ascii="宋体" w:hAnsi="宋体" w:eastAsia="宋体" w:cs="宋体"/>
                <w:color w:val="0000FF"/>
                <w:highlight w:val="none"/>
              </w:rPr>
              <w:t>支付至合同总金额的</w:t>
            </w:r>
            <w:r>
              <w:rPr>
                <w:rFonts w:hint="eastAsia" w:ascii="宋体" w:hAnsi="宋体" w:eastAsia="宋体" w:cs="宋体"/>
                <w:color w:val="0000FF"/>
                <w:highlight w:val="none"/>
                <w:lang w:val="en-US" w:eastAsia="zh-CN"/>
              </w:rPr>
              <w:t>100</w:t>
            </w:r>
            <w:r>
              <w:rPr>
                <w:rFonts w:hint="eastAsia" w:ascii="宋体" w:hAnsi="宋体" w:eastAsia="宋体" w:cs="宋体"/>
                <w:color w:val="0000FF"/>
                <w:highlight w:val="none"/>
              </w:rPr>
              <w:t>%给供应商。供应商在申请付款时必须开具项目正式的发票给采购人，采购人在收到普通增值税发票后10个工作日内将资金支付到合同约定的供应商账户。</w:t>
            </w:r>
          </w:p>
        </w:tc>
      </w:tr>
      <w:tr w14:paraId="11A35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364" w:type="dxa"/>
            <w:gridSpan w:val="3"/>
            <w:tcBorders>
              <w:top w:val="single" w:color="auto" w:sz="4" w:space="0"/>
              <w:left w:val="single" w:color="auto" w:sz="4" w:space="0"/>
              <w:bottom w:val="single" w:color="auto" w:sz="4" w:space="0"/>
              <w:right w:val="single" w:color="auto" w:sz="4" w:space="0"/>
            </w:tcBorders>
          </w:tcPr>
          <w:p w14:paraId="5298A18E">
            <w:pPr>
              <w:keepNext w:val="0"/>
              <w:keepLines w:val="0"/>
              <w:pageBreakBefore w:val="0"/>
              <w:kinsoku/>
              <w:wordWrap/>
              <w:overflowPunct/>
              <w:topLinePunct w:val="0"/>
              <w:bidi w:val="0"/>
              <w:snapToGrid/>
              <w:spacing w:line="360" w:lineRule="exact"/>
              <w:rPr>
                <w:rFonts w:hint="default" w:ascii="宋体" w:hAnsi="宋体" w:eastAsia="宋体" w:cs="宋体"/>
                <w:color w:val="0000FF"/>
                <w:highlight w:val="none"/>
                <w:lang w:val="en-US" w:eastAsia="zh-CN"/>
              </w:rPr>
            </w:pPr>
            <w:r>
              <w:rPr>
                <w:rFonts w:hint="eastAsia" w:ascii="宋体" w:hAnsi="宋体" w:eastAsia="宋体" w:cs="宋体"/>
                <w:color w:val="0000FF"/>
                <w:highlight w:val="none"/>
                <w:lang w:val="en-US" w:eastAsia="zh-CN"/>
              </w:rPr>
              <w:t>履约保证金</w:t>
            </w:r>
          </w:p>
        </w:tc>
        <w:tc>
          <w:tcPr>
            <w:tcW w:w="7585" w:type="dxa"/>
            <w:tcBorders>
              <w:top w:val="single" w:color="auto" w:sz="4" w:space="0"/>
              <w:left w:val="single" w:color="auto" w:sz="4" w:space="0"/>
              <w:bottom w:val="single" w:color="auto" w:sz="4" w:space="0"/>
              <w:right w:val="single" w:color="auto" w:sz="4" w:space="0"/>
            </w:tcBorders>
          </w:tcPr>
          <w:p w14:paraId="7E932F6E">
            <w:pPr>
              <w:keepNext w:val="0"/>
              <w:keepLines w:val="0"/>
              <w:pageBreakBefore w:val="0"/>
              <w:kinsoku/>
              <w:wordWrap/>
              <w:overflowPunct/>
              <w:topLinePunct w:val="0"/>
              <w:bidi w:val="0"/>
              <w:snapToGrid/>
              <w:spacing w:line="360" w:lineRule="exact"/>
              <w:rPr>
                <w:rFonts w:hint="eastAsia" w:ascii="宋体" w:hAnsi="宋体" w:eastAsia="宋体" w:cs="宋体"/>
                <w:color w:val="0000FF"/>
                <w:highlight w:val="none"/>
                <w:lang w:val="en-US" w:eastAsia="zh-CN"/>
              </w:rPr>
            </w:pPr>
            <w:r>
              <w:rPr>
                <w:rFonts w:hint="eastAsia" w:ascii="宋体" w:hAnsi="宋体" w:eastAsia="宋体" w:cs="宋体"/>
                <w:color w:val="0000FF"/>
                <w:highlight w:val="none"/>
                <w:lang w:val="en-US" w:eastAsia="zh-CN"/>
              </w:rPr>
              <w:t>供应商应在</w:t>
            </w:r>
            <w:r>
              <w:rPr>
                <w:rFonts w:hint="eastAsia" w:ascii="宋体" w:hAnsi="宋体" w:eastAsia="宋体" w:cs="宋体"/>
                <w:color w:val="0000FF"/>
                <w:highlight w:val="none"/>
              </w:rPr>
              <w:t>合同签订后10</w:t>
            </w:r>
            <w:r>
              <w:rPr>
                <w:rFonts w:hint="eastAsia" w:ascii="宋体" w:hAnsi="宋体" w:eastAsia="宋体" w:cs="宋体"/>
                <w:color w:val="0000FF"/>
                <w:highlight w:val="none"/>
                <w:lang w:val="en-US" w:eastAsia="zh-CN"/>
              </w:rPr>
              <w:t>个工作日内</w:t>
            </w:r>
            <w:r>
              <w:rPr>
                <w:rFonts w:hint="eastAsia" w:ascii="宋体" w:hAnsi="宋体" w:eastAsia="宋体" w:cs="宋体"/>
                <w:color w:val="0000FF"/>
                <w:highlight w:val="none"/>
              </w:rPr>
              <w:t>，</w:t>
            </w:r>
            <w:r>
              <w:rPr>
                <w:rFonts w:hint="eastAsia" w:ascii="宋体" w:hAnsi="宋体" w:eastAsia="宋体" w:cs="宋体"/>
                <w:color w:val="0000FF"/>
                <w:highlight w:val="none"/>
                <w:lang w:val="en-US" w:eastAsia="zh-CN"/>
              </w:rPr>
              <w:t>按合同总金额的3%缴纳履约保证金，足额转账至采购人指定银行账户。项目经最终验收合格后，采购人在收到供应商的履约保证金的退付申请后5个工作日内办理履约保证金退还手续。</w:t>
            </w:r>
          </w:p>
        </w:tc>
      </w:tr>
      <w:tr w14:paraId="5968E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364" w:type="dxa"/>
            <w:gridSpan w:val="3"/>
            <w:tcBorders>
              <w:top w:val="single" w:color="auto" w:sz="4" w:space="0"/>
              <w:left w:val="single" w:color="auto" w:sz="4" w:space="0"/>
              <w:bottom w:val="single" w:color="auto" w:sz="4" w:space="0"/>
              <w:right w:val="single" w:color="auto" w:sz="4" w:space="0"/>
            </w:tcBorders>
          </w:tcPr>
          <w:p w14:paraId="5526976A">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验收标准</w:t>
            </w:r>
          </w:p>
        </w:tc>
        <w:tc>
          <w:tcPr>
            <w:tcW w:w="7585" w:type="dxa"/>
            <w:tcBorders>
              <w:top w:val="single" w:color="auto" w:sz="4" w:space="0"/>
              <w:left w:val="single" w:color="auto" w:sz="4" w:space="0"/>
              <w:bottom w:val="single" w:color="auto" w:sz="4" w:space="0"/>
              <w:right w:val="single" w:color="auto" w:sz="4" w:space="0"/>
            </w:tcBorders>
          </w:tcPr>
          <w:p w14:paraId="53C22C55">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1、出厂检验：交货时，成交供应商应随同货物提供出厂检验报告、产品质量合格证。</w:t>
            </w:r>
          </w:p>
          <w:p w14:paraId="7FA700BE">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2、安装调试检验：货物到达后，成交供应商自行进行基本质量和数量的验收，应达到合同规定的要求；电梯安装调试（包括整机性能试验）过程，成交供应商应作详细检验记录。安装调试检验结果应符合制造厂产品标准和采购文件规定的技术要求。检验记录应提供给采购人。</w:t>
            </w:r>
          </w:p>
          <w:p w14:paraId="13E195A9">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3、验收：电梯安装调试结束经由成交供应商自检合格后，成交供应商负责联系市场监督管理局等相关部门，进行联合验收并办理准用许可证、特种设备使用登记证等手续，经验收合格后交付采购人；验收相关费用由成交供应商承担。验收合格前，采购人有权组织验收小组对照投标文件的技术参数要求核对检验，如不符合投标文件的技术参数要求的，按合同约定执行，中标人承担所有责任和费用。</w:t>
            </w:r>
          </w:p>
          <w:p w14:paraId="6EE96D7E">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4、本次采购货物在验收合格完成并交付采购人前，货物的丢失、损害或毁坏等风险由成交供应商承担。成交供应商组织安装调试期间应做到安全安装调试，不损坏采购人的设备设施，否则，应承担由于自身安全措施不力所造成的事故责任和造成的损失。</w:t>
            </w:r>
          </w:p>
        </w:tc>
      </w:tr>
      <w:tr w14:paraId="27697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364" w:type="dxa"/>
            <w:gridSpan w:val="3"/>
            <w:tcBorders>
              <w:top w:val="single" w:color="auto" w:sz="4" w:space="0"/>
              <w:left w:val="single" w:color="auto" w:sz="4" w:space="0"/>
              <w:bottom w:val="single" w:color="auto" w:sz="4" w:space="0"/>
              <w:right w:val="single" w:color="auto" w:sz="4" w:space="0"/>
            </w:tcBorders>
          </w:tcPr>
          <w:p w14:paraId="52F5FDC6">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rPr>
              <w:t>其他要求及说明</w:t>
            </w:r>
          </w:p>
        </w:tc>
        <w:tc>
          <w:tcPr>
            <w:tcW w:w="7585" w:type="dxa"/>
            <w:tcBorders>
              <w:top w:val="single" w:color="auto" w:sz="4" w:space="0"/>
              <w:left w:val="single" w:color="auto" w:sz="4" w:space="0"/>
              <w:bottom w:val="single" w:color="auto" w:sz="4" w:space="0"/>
              <w:right w:val="single" w:color="auto" w:sz="4" w:space="0"/>
            </w:tcBorders>
          </w:tcPr>
          <w:p w14:paraId="7F0C1D80">
            <w:pPr>
              <w:keepNext w:val="0"/>
              <w:keepLines w:val="0"/>
              <w:pageBreakBefore w:val="0"/>
              <w:kinsoku/>
              <w:wordWrap/>
              <w:overflowPunct/>
              <w:topLinePunct w:val="0"/>
              <w:bidi w:val="0"/>
              <w:snapToGrid/>
              <w:spacing w:line="360" w:lineRule="exact"/>
              <w:rPr>
                <w:rFonts w:hint="eastAsia" w:ascii="宋体" w:hAnsi="宋体" w:eastAsia="宋体" w:cs="宋体"/>
              </w:rPr>
            </w:pPr>
            <w:r>
              <w:rPr>
                <w:rFonts w:hint="eastAsia" w:ascii="宋体" w:hAnsi="宋体" w:eastAsia="宋体" w:cs="宋体"/>
                <w:lang w:val="en-US" w:eastAsia="zh-CN"/>
              </w:rPr>
              <w:t>1、供应商</w:t>
            </w:r>
            <w:r>
              <w:rPr>
                <w:rFonts w:hint="eastAsia" w:ascii="宋体" w:hAnsi="宋体" w:eastAsia="宋体" w:cs="宋体"/>
              </w:rPr>
              <w:t>必须承诺所提供的产品是全新和未使用过的产品，且安装标准和技术规范要求符合国家或有关国际标准。</w:t>
            </w:r>
          </w:p>
          <w:p w14:paraId="3782B024">
            <w:pPr>
              <w:keepNext w:val="0"/>
              <w:keepLines w:val="0"/>
              <w:pageBreakBefore w:val="0"/>
              <w:kinsoku/>
              <w:wordWrap/>
              <w:overflowPunct/>
              <w:topLinePunct w:val="0"/>
              <w:bidi w:val="0"/>
              <w:snapToGrid/>
              <w:spacing w:line="360" w:lineRule="exact"/>
              <w:rPr>
                <w:rFonts w:hint="eastAsia" w:ascii="宋体" w:hAnsi="宋体" w:eastAsia="宋体" w:cs="宋体"/>
                <w:b/>
                <w:bCs/>
                <w:lang w:val="en-US" w:eastAsia="zh-CN"/>
              </w:rPr>
            </w:pPr>
            <w:r>
              <w:rPr>
                <w:rFonts w:hint="eastAsia" w:ascii="宋体" w:hAnsi="宋体" w:eastAsia="宋体" w:cs="宋体"/>
                <w:lang w:val="en-US" w:eastAsia="zh-CN"/>
              </w:rPr>
              <w:t>2、为确保所供产品为正规合法渠道货源，</w:t>
            </w:r>
            <w:r>
              <w:rPr>
                <w:rFonts w:hint="eastAsia" w:ascii="宋体" w:hAnsi="宋体" w:eastAsia="宋体" w:cs="宋体"/>
                <w:b/>
                <w:bCs/>
                <w:lang w:val="en-US" w:eastAsia="zh-CN"/>
              </w:rPr>
              <w:t>报价单位报价时必须提供电梯设备制造厂家出具的本项目专项授权书。</w:t>
            </w:r>
          </w:p>
          <w:p w14:paraId="44AE3CB1">
            <w:pPr>
              <w:keepNext w:val="0"/>
              <w:keepLines w:val="0"/>
              <w:pageBreakBefore w:val="0"/>
              <w:kinsoku/>
              <w:wordWrap/>
              <w:overflowPunct/>
              <w:topLinePunct w:val="0"/>
              <w:bidi w:val="0"/>
              <w:snapToGrid/>
              <w:spacing w:line="360" w:lineRule="exact"/>
              <w:rPr>
                <w:rFonts w:hint="default" w:ascii="宋体" w:hAnsi="宋体" w:eastAsia="宋体" w:cs="宋体"/>
                <w:b/>
                <w:bCs/>
                <w:lang w:val="en-US" w:eastAsia="zh-CN"/>
              </w:rPr>
            </w:pPr>
            <w:r>
              <w:rPr>
                <w:rFonts w:hint="eastAsia" w:ascii="宋体" w:hAnsi="宋体" w:eastAsia="宋体" w:cs="宋体"/>
                <w:color w:val="0000FF"/>
                <w:highlight w:val="none"/>
                <w:shd w:val="clear" w:color="auto" w:fill="auto"/>
                <w:lang w:val="en-US" w:eastAsia="zh-CN"/>
              </w:rPr>
              <w:t>3、</w:t>
            </w:r>
            <w:r>
              <w:rPr>
                <w:rFonts w:hint="eastAsia" w:ascii="宋体" w:hAnsi="宋体" w:cs="宋体"/>
                <w:b w:val="0"/>
                <w:bCs w:val="0"/>
                <w:color w:val="0000FF"/>
                <w:szCs w:val="21"/>
                <w:highlight w:val="none"/>
              </w:rPr>
              <w:t>本项目不接受进口产品</w:t>
            </w:r>
            <w:r>
              <w:rPr>
                <w:rFonts w:hint="eastAsia" w:ascii="宋体" w:hAnsi="宋体" w:cs="宋体"/>
                <w:b w:val="0"/>
                <w:bCs w:val="0"/>
                <w:color w:val="0000FF"/>
                <w:szCs w:val="21"/>
                <w:highlight w:val="none"/>
                <w:lang w:eastAsia="zh-CN"/>
              </w:rPr>
              <w:t>。</w:t>
            </w:r>
          </w:p>
        </w:tc>
      </w:tr>
    </w:tbl>
    <w:p w14:paraId="6CB57C23">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D4F15"/>
    <w:multiLevelType w:val="singleLevel"/>
    <w:tmpl w:val="94FD4F15"/>
    <w:lvl w:ilvl="0" w:tentative="0">
      <w:start w:val="2"/>
      <w:numFmt w:val="chineseCounting"/>
      <w:suff w:val="nothing"/>
      <w:lvlText w:val="%1、"/>
      <w:lvlJc w:val="left"/>
      <w:rPr>
        <w:rFonts w:hint="eastAsia"/>
      </w:rPr>
    </w:lvl>
  </w:abstractNum>
  <w:abstractNum w:abstractNumId="1">
    <w:nsid w:val="99D0B19F"/>
    <w:multiLevelType w:val="singleLevel"/>
    <w:tmpl w:val="99D0B19F"/>
    <w:lvl w:ilvl="0" w:tentative="0">
      <w:start w:val="4"/>
      <w:numFmt w:val="decimal"/>
      <w:suff w:val="nothing"/>
      <w:lvlText w:val="%1、"/>
      <w:lvlJc w:val="left"/>
    </w:lvl>
  </w:abstractNum>
  <w:abstractNum w:abstractNumId="2">
    <w:nsid w:val="259F302A"/>
    <w:multiLevelType w:val="singleLevel"/>
    <w:tmpl w:val="259F302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F77F9"/>
    <w:rsid w:val="0699305E"/>
    <w:rsid w:val="086F17CC"/>
    <w:rsid w:val="10D75D0B"/>
    <w:rsid w:val="116A6B7F"/>
    <w:rsid w:val="11F254F3"/>
    <w:rsid w:val="1E6037E4"/>
    <w:rsid w:val="1E8640BA"/>
    <w:rsid w:val="232B0864"/>
    <w:rsid w:val="2C271FB0"/>
    <w:rsid w:val="31CD2AE7"/>
    <w:rsid w:val="35392E9B"/>
    <w:rsid w:val="393051E4"/>
    <w:rsid w:val="3A8306ED"/>
    <w:rsid w:val="3B605824"/>
    <w:rsid w:val="3F373C95"/>
    <w:rsid w:val="3FB84852"/>
    <w:rsid w:val="43C83D67"/>
    <w:rsid w:val="476D37D8"/>
    <w:rsid w:val="4CC34DBA"/>
    <w:rsid w:val="4F74239C"/>
    <w:rsid w:val="4FEB2D20"/>
    <w:rsid w:val="54177EC5"/>
    <w:rsid w:val="5458365F"/>
    <w:rsid w:val="56F75D8C"/>
    <w:rsid w:val="5836584E"/>
    <w:rsid w:val="58DB6AFC"/>
    <w:rsid w:val="5A3D61AC"/>
    <w:rsid w:val="5E2D10CE"/>
    <w:rsid w:val="5E4D0988"/>
    <w:rsid w:val="60687CFB"/>
    <w:rsid w:val="609B00D0"/>
    <w:rsid w:val="60E2185B"/>
    <w:rsid w:val="6AF36BDC"/>
    <w:rsid w:val="6C466A27"/>
    <w:rsid w:val="6EF93AC3"/>
    <w:rsid w:val="703D1BE2"/>
    <w:rsid w:val="71AA5D09"/>
    <w:rsid w:val="7ABC6AA0"/>
    <w:rsid w:val="7D8F4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240" w:lineRule="auto"/>
      <w:jc w:val="center"/>
      <w:outlineLvl w:val="0"/>
    </w:pPr>
    <w:rPr>
      <w:rFonts w:asciiTheme="minorAscii" w:hAnsiTheme="minorAscii"/>
      <w:b/>
      <w:kern w:val="44"/>
      <w:sz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80" w:lineRule="exact"/>
    </w:pPr>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3378</Words>
  <Characters>3687</Characters>
  <Lines>0</Lines>
  <Paragraphs>0</Paragraphs>
  <TotalTime>0</TotalTime>
  <ScaleCrop>false</ScaleCrop>
  <LinksUpToDate>false</LinksUpToDate>
  <CharactersWithSpaces>3733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2025-09-15T01:23:00Z</dcterms:created>
  <dc:creator>XT</dc:creator>
  <cp:lastModifiedBy>Administrator</cp:lastModifiedBy>
  <dcterms:modified xsi:type="dcterms:W3CDTF">2026-05-20T01:54:22Z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eyJoZGlkIjoiZDJjMTEzNzRiZjk1M2ZlYTcwNGFhMzE1NjE4OTZhY2QiLCJ1c2VySWQiOiI2MjU5NjI0NTMifQ==</vt:lpwstr>
  </property>
  <property fmtid="{D5CDD505-2E9C-101B-9397-08002B2CF9AE}" pid="4" name="ICV">
    <vt:lpwstr>B06832AFB5F2477C94F991A46C658BF3_13</vt:lpwstr>
  </property>
</Properties>
</file>