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74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《</w:t>
      </w:r>
      <w:bookmarkStart w:id="0" w:name="_GoBack"/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  <w:t>全自动血细胞分析仪</w:t>
      </w:r>
      <w:bookmarkEnd w:id="0"/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》采购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  <w:t>需求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文件</w:t>
      </w:r>
    </w:p>
    <w:p w14:paraId="2ABD9958">
      <w:pPr>
        <w:rPr>
          <w:rFonts w:hint="eastAsia"/>
          <w:lang w:val="en-US" w:eastAsia="zh-CN"/>
        </w:rPr>
      </w:pPr>
    </w:p>
    <w:p w14:paraId="2FED85E4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一.要求</w:t>
      </w:r>
    </w:p>
    <w:p w14:paraId="4A98E812">
      <w:pPr>
        <w:rPr>
          <w:rFonts w:hint="eastAsia"/>
        </w:rPr>
      </w:pPr>
      <w:r>
        <w:rPr>
          <w:rFonts w:hint="eastAsia"/>
        </w:rPr>
        <w:t>"★1、检测技术：白细胞三维地形图分类技术、对单位时间内单个细胞以高速、稳定、整体状态进行检测的直线恒速稳流技术、比色法检测HGB技术</w:t>
      </w:r>
    </w:p>
    <w:p w14:paraId="34D1ED7B">
      <w:pPr>
        <w:rPr>
          <w:rFonts w:hint="eastAsia"/>
        </w:rPr>
      </w:pPr>
      <w:r>
        <w:rPr>
          <w:rFonts w:hint="eastAsia"/>
        </w:rPr>
        <w:t>★2、恒温孵育反应技术：一体化钛合金恒温孵育反应技术，实验体系中试剂与标本的反应及孵育过程同时进行，无转移的过程。</w:t>
      </w:r>
    </w:p>
    <w:p w14:paraId="309627A4">
      <w:pPr>
        <w:rPr>
          <w:rFonts w:hint="eastAsia"/>
        </w:rPr>
      </w:pPr>
      <w:r>
        <w:rPr>
          <w:rFonts w:hint="eastAsia"/>
        </w:rPr>
        <w:t>3、一个通道内完成对五种白细胞的分类，无须独立的BASO通道，避免通道差带来的误差</w:t>
      </w:r>
    </w:p>
    <w:p w14:paraId="16180572">
      <w:pPr>
        <w:rPr>
          <w:rFonts w:hint="eastAsia"/>
        </w:rPr>
      </w:pPr>
      <w:r>
        <w:rPr>
          <w:rFonts w:hint="eastAsia"/>
        </w:rPr>
        <w:t>4、检测项目：白细胞五分类，≥24项报告参数（不包含图形），≥4项研究参数</w:t>
      </w:r>
    </w:p>
    <w:p w14:paraId="6091E97A">
      <w:pPr>
        <w:rPr>
          <w:rFonts w:hint="eastAsia"/>
        </w:rPr>
      </w:pPr>
      <w:r>
        <w:rPr>
          <w:rFonts w:hint="eastAsia"/>
        </w:rPr>
        <w:t>5、测试速度：≥60样本/小时</w:t>
      </w:r>
    </w:p>
    <w:p w14:paraId="69728484">
      <w:pPr>
        <w:rPr>
          <w:rFonts w:hint="eastAsia"/>
        </w:rPr>
      </w:pPr>
      <w:r>
        <w:rPr>
          <w:rFonts w:hint="eastAsia"/>
        </w:rPr>
        <w:t>6、分析模式：常规模式（CBC+5Diff模式）、体检模式（CBC模式）</w:t>
      </w:r>
    </w:p>
    <w:p w14:paraId="13B3C267">
      <w:pPr>
        <w:rPr>
          <w:rFonts w:hint="eastAsia"/>
        </w:rPr>
      </w:pPr>
      <w:r>
        <w:rPr>
          <w:rFonts w:hint="eastAsia"/>
        </w:rPr>
        <w:t>7、进样模式：全自动进样模式及单管封闭进样模式</w:t>
      </w:r>
    </w:p>
    <w:p w14:paraId="577B2A27">
      <w:pPr>
        <w:rPr>
          <w:rFonts w:hint="eastAsia"/>
        </w:rPr>
      </w:pPr>
      <w:r>
        <w:rPr>
          <w:rFonts w:hint="eastAsia"/>
        </w:rPr>
        <w:t>★8、全自动进样：一次可装载50个样本，支持不间断连续追加样本</w:t>
      </w:r>
    </w:p>
    <w:p w14:paraId="2ADCF4BF">
      <w:pPr>
        <w:rPr>
          <w:rFonts w:hint="eastAsia"/>
        </w:rPr>
      </w:pPr>
      <w:r>
        <w:rPr>
          <w:rFonts w:hint="eastAsia"/>
        </w:rPr>
        <w:t>9、激光光源：采用长寿命半导体激光</w:t>
      </w:r>
    </w:p>
    <w:p w14:paraId="236B8CC4">
      <w:pPr>
        <w:rPr>
          <w:rFonts w:hint="eastAsia"/>
        </w:rPr>
      </w:pPr>
      <w:r>
        <w:rPr>
          <w:rFonts w:hint="eastAsia"/>
        </w:rPr>
        <w:t>10、样本类型：静脉全血、预稀释末梢血、抗凝末梢血</w:t>
      </w:r>
    </w:p>
    <w:p w14:paraId="55E5D34F">
      <w:pPr>
        <w:rPr>
          <w:rFonts w:hint="eastAsia"/>
        </w:rPr>
      </w:pPr>
      <w:r>
        <w:rPr>
          <w:rFonts w:hint="eastAsia"/>
        </w:rPr>
        <w:t>11、CBC+5DIFF分析模式有2个直方图，2个散点图</w:t>
      </w:r>
    </w:p>
    <w:p w14:paraId="134F1213">
      <w:pPr>
        <w:rPr>
          <w:rFonts w:hint="eastAsia"/>
        </w:rPr>
      </w:pPr>
      <w:r>
        <w:rPr>
          <w:rFonts w:hint="eastAsia"/>
        </w:rPr>
        <w:t>★12、样本用量：CBC+5Diff模式20μl，CBC模式10μl</w:t>
      </w:r>
    </w:p>
    <w:p w14:paraId="29BC1F54">
      <w:pPr>
        <w:rPr>
          <w:rFonts w:hint="eastAsia"/>
        </w:rPr>
      </w:pPr>
      <w:r>
        <w:rPr>
          <w:rFonts w:hint="eastAsia"/>
        </w:rPr>
        <w:t>13、报告参数至少包括WBC、RBC、HGB、HCT、MCV、MCH、MCHC、RDW-SD、RDW-CV、PLT、PDW、MPV、PCT、P-LCR、NEU#、NEU%、LYM#、LYM%、MON#、MON%、EOS#、EOS%、BAS#、BAS%等，研究参数至少包括ALY#、ALY%、IG#、IG%等</w:t>
      </w:r>
    </w:p>
    <w:p w14:paraId="1716A6F9">
      <w:pPr>
        <w:rPr>
          <w:rFonts w:hint="eastAsia"/>
        </w:rPr>
      </w:pPr>
      <w:r>
        <w:rPr>
          <w:rFonts w:hint="eastAsia"/>
        </w:rPr>
        <w:t xml:space="preserve">14、重复性：WBC≤2.0%, RBC≤1.5%，HGB≤1.5%，PLT≤4.0% </w:t>
      </w:r>
    </w:p>
    <w:p w14:paraId="2DA447D5">
      <w:pPr>
        <w:rPr>
          <w:rFonts w:hint="eastAsia"/>
        </w:rPr>
      </w:pPr>
      <w:r>
        <w:rPr>
          <w:rFonts w:hint="eastAsia"/>
        </w:rPr>
        <w:t>15、交叉污染率：WBC≤0.5%，RBC≤0.5%，HGB≤0.6%，PLT≤1.0%</w:t>
      </w:r>
    </w:p>
    <w:p w14:paraId="58B2B50E">
      <w:pPr>
        <w:rPr>
          <w:rFonts w:hint="eastAsia"/>
        </w:rPr>
      </w:pPr>
      <w:r>
        <w:rPr>
          <w:rFonts w:hint="eastAsia"/>
        </w:rPr>
        <w:t>16、报告打印：多种打印格式可选，全部参数或部分参数自定义打印</w:t>
      </w:r>
    </w:p>
    <w:p w14:paraId="1C30E9FF">
      <w:pPr>
        <w:rPr>
          <w:rFonts w:hint="eastAsia"/>
        </w:rPr>
      </w:pPr>
      <w:r>
        <w:rPr>
          <w:rFonts w:hint="eastAsia"/>
        </w:rPr>
        <w:t>17、休眠技术：自动进入休眠状态，休眠等待时间可调</w:t>
      </w:r>
    </w:p>
    <w:p w14:paraId="4E37E81F">
      <w:pPr>
        <w:rPr>
          <w:rFonts w:hint="eastAsia"/>
        </w:rPr>
      </w:pPr>
      <w:r>
        <w:rPr>
          <w:rFonts w:hint="eastAsia"/>
        </w:rPr>
        <w:t>18、余量监测：试剂余量监测，智能提醒更换试剂</w:t>
      </w:r>
    </w:p>
    <w:p w14:paraId="0E2B3669">
      <w:pPr>
        <w:rPr>
          <w:rFonts w:hint="eastAsia"/>
        </w:rPr>
      </w:pPr>
      <w:r>
        <w:rPr>
          <w:rFonts w:hint="eastAsia"/>
        </w:rPr>
        <w:t>★19、参考值设置：按性别、年龄设定正常参考值范围，仪器内置6组年龄段的参考值范围，可自定义10组参考值范围</w:t>
      </w:r>
    </w:p>
    <w:p w14:paraId="0B8FB429">
      <w:pPr>
        <w:rPr>
          <w:rFonts w:hint="eastAsia"/>
        </w:rPr>
      </w:pPr>
      <w:r>
        <w:rPr>
          <w:rFonts w:hint="eastAsia"/>
        </w:rPr>
        <w:t>20、定时维护：定时、定量（检测次数）智能执行管路维护</w:t>
      </w:r>
    </w:p>
    <w:p w14:paraId="31F7EE47">
      <w:pPr>
        <w:rPr>
          <w:rFonts w:hint="eastAsia"/>
        </w:rPr>
      </w:pPr>
      <w:r>
        <w:rPr>
          <w:rFonts w:hint="eastAsia"/>
        </w:rPr>
        <w:t>21、统计功能：检测结果统计学分析，包括平均值、标准差和变异系数的计算；仪器计数次数统计，包括样本、质控、校准次数统计</w:t>
      </w:r>
    </w:p>
    <w:p w14:paraId="24C13668">
      <w:pPr>
        <w:rPr>
          <w:rFonts w:hint="eastAsia"/>
        </w:rPr>
      </w:pPr>
      <w:r>
        <w:rPr>
          <w:rFonts w:hint="eastAsia"/>
        </w:rPr>
        <w:t>22、提醒功能：结果异常信息在相对应的Flag信息栏内自动显示提醒</w:t>
      </w:r>
    </w:p>
    <w:p w14:paraId="46B49A4E">
      <w:pPr>
        <w:rPr>
          <w:rFonts w:hint="eastAsia"/>
        </w:rPr>
      </w:pPr>
      <w:r>
        <w:rPr>
          <w:rFonts w:hint="eastAsia"/>
        </w:rPr>
        <w:t>★23、提供与五分类血细胞分析仪同品牌的经CFDA注册的配套校准品、质控品。</w:t>
      </w:r>
    </w:p>
    <w:p w14:paraId="5A17FDBC">
      <w:r>
        <w:rPr>
          <w:rFonts w:hint="eastAsia"/>
        </w:rPr>
        <w:t>24、试剂种类：检测使用3种试剂（不含清洗液）。"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B0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2026-11-02T02:48:37Z</dcterms:created>
  <dc:creator>潘文辉</dc:creator>
  <cp:lastModifiedBy>潘文辉13517712055</cp:lastModifiedBy>
  <dcterms:modified xsi:type="dcterms:W3CDTF">2026-11-02T02:52:25Z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eyJoZGlkIjoiNDdlMDJkMWY0NzMwOTMyNjM3YWM1MjE4YWZjMjliZmIiLCJ1c2VySWQiOiIxMjMwNzI2NjczIn0=</vt:lpwstr>
  </property>
  <property fmtid="{D5CDD505-2E9C-101B-9397-08002B2CF9AE}" pid="4" name="ICV">
    <vt:lpwstr>8134DB6B551344BE86DCB49DBDEECA93_12</vt:lpwstr>
  </property>
</Properties>
</file>