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科达VS200G-128T IPSAN磁盘存储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left="576" w:hanging="576"/>
        <w:rPr>
          <w:rFonts w:hint="eastAsia" w:asciiTheme="minorEastAsia" w:hAnsiTheme="minorEastAsia" w:eastAsiaTheme="minorEastAsia"/>
          <w:sz w:val="21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1876425" cy="619125"/>
            <wp:effectExtent l="0" t="0" r="9525" b="9525"/>
            <wp:docPr id="576" name="图片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图片 5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9312" cy="63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2767330" cy="1089660"/>
            <wp:effectExtent l="0" t="0" r="13970" b="15240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5046" cy="10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产品特性及参数</w:t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1.设备应采用模块化无线缆设计，嵌入式linux操作系统，支持16盘位，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配置存储容量不少于128T</w:t>
      </w:r>
      <w:r>
        <w:rPr>
          <w:rFonts w:ascii="宋体" w:hAnsi="宋体" w:eastAsia="宋体" w:cs="宋体"/>
          <w:sz w:val="24"/>
          <w:szCs w:val="24"/>
        </w:rPr>
        <w:t>，支持SATA硬盘，支持硬盘热插拔，支持不少于3个10/100/1000M以太网接口，支持不少于4个USB接口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2.支持视音频采用视频流协议直接写入存储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支持对接院部庭审业务系统且支持庭审音视频录像快速上传最高院“一张网”系统，庭审结束后即可在“一张网”平台查看录像；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3.支持RAID快速创建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4.支持RAID重建速度动态调整，可以根据写入码流带宽需求，动态调整RAID重建的速度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5.支持RAID重建断点续建技术，设备重启之后，RAID可以继续重建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6.支持RAID冗余磁盘技术，支持RAID0、1、5、6、10，支持热备盘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7.支持创建/修改/删除虚拟磁盘；支持查看虚拟磁盘状态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8.支持配置备份和恢复；支持查看硬件状态和系统状态；支持告警事件邮件通知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9.设备采用嵌入式设计，运行于Linux操作系统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10.支持全面的状态报警，提供控制台告警、指示灯告警、邮件告警等多种告警方式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11.支持针对坏扇区磁盘的热顶替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12.支持虚拟磁盘类型iSCSI、NRU、NAS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13.支持在Linux及Windows客户端访问NAS类型的虚拟磁盘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14.支持在硬盘满配并正常工作时，快速自动配置磁盘组（RAID5）、虚拟磁盘（1个）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15.采用B/S设计，支持通过浏览器对一台或多台磁盘阵列进行访问和控制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16.默认关闭远程telnet功能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17.默认无法通过ssh root用户访问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18.支持RAID组在线扩容，增加、减少RAID组的磁盘数量不影响设备正常工作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19.在RAID组内丢失2块（含）以上磁盘但至少有1块正常磁盘时，不影响设备正常工作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20.在RAID组内有磁盘失效且正常磁盘数量大于等于9块时，系统自动重构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21.在磁盘拔出再插回时，磁盘上数据不会丢失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6957"/>
    <w:multiLevelType w:val="multilevel"/>
    <w:tmpl w:val="3C9C695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82179"/>
    <w:rsid w:val="19F777B0"/>
    <w:rsid w:val="225C19BB"/>
    <w:rsid w:val="65612466"/>
    <w:rsid w:val="67582179"/>
    <w:rsid w:val="6F58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numPr>
        <w:ilvl w:val="1"/>
        <w:numId w:val="1"/>
      </w:numPr>
      <w:tabs>
        <w:tab w:val="left" w:pos="432"/>
        <w:tab w:val="left" w:pos="525"/>
      </w:tabs>
      <w:suppressAutoHyphens/>
      <w:autoSpaceDE w:val="0"/>
      <w:autoSpaceDN w:val="0"/>
      <w:adjustRightInd w:val="0"/>
      <w:spacing w:line="360" w:lineRule="auto"/>
      <w:jc w:val="both"/>
      <w:textAlignment w:val="center"/>
      <w:outlineLvl w:val="1"/>
    </w:pPr>
    <w:rPr>
      <w:rFonts w:ascii="Arial" w:hAnsi="Arial" w:eastAsia="黑体" w:cs="Times New Roman"/>
      <w:b/>
      <w:bCs/>
      <w:color w:val="000000"/>
      <w:kern w:val="2"/>
      <w:sz w:val="22"/>
      <w:szCs w:val="21"/>
      <w:lang w:val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2026-05-29T02:22:00Z</dcterms:created>
  <dc:creator>罗斯特</dc:creator>
  <cp:lastModifiedBy>Administrator</cp:lastModifiedBy>
  <cp:lastPrinted>2026-06-04T08:05:18Z</cp:lastPrinted>
  <dcterms:modified xsi:type="dcterms:W3CDTF">2026-06-04T08:14:51Z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03EF36F2A8E24D95A02C8CD9DE5F6E18_11</vt:lpwstr>
  </property>
  <property fmtid="{D5CDD505-2E9C-101B-9397-08002B2CF9AE}" pid="4" name="KSOTemplateDocerSaveRecord">
    <vt:lpwstr>eyJoZGlkIjoiNzI2MjY3NTJhODQ1ODM4YTc4MzdiNzE1MTcyOTkzZmUiLCJ1c2VySWQiOiI0NjA1NjE1MDgifQ==</vt:lpwstr>
  </property>
</Properties>
</file>