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pPr w:leftFromText="180" w:rightFromText="180" w:vertAnchor="page" w:horzAnchor="margin" w:tblpXSpec="center" w:tblpY="1525"/>
        <w:tblW w:w="10900" w:type="dxa"/>
        <w:tblInd w:w="0" w:type="dxa"/>
        <w:tblLayout w:type="fixed"/>
        <w:tblCellMar>
          <w:top w:w="0" w:type="dxa"/>
          <w:left w:w="108" w:type="dxa"/>
          <w:bottom w:w="0" w:type="dxa"/>
          <w:right w:w="108" w:type="dxa"/>
        </w:tblCellMar>
      </w:tblPr>
      <w:tblGrid>
        <w:gridCol w:w="664"/>
        <w:gridCol w:w="507"/>
        <w:gridCol w:w="732"/>
        <w:gridCol w:w="1322"/>
        <w:gridCol w:w="6253"/>
        <w:gridCol w:w="709"/>
        <w:gridCol w:w="713"/>
      </w:tblGrid>
      <w:tr>
        <w:tblPrEx>
          <w:tblLayout w:type="fixed"/>
          <w:tblCellMar>
            <w:top w:w="0" w:type="dxa"/>
            <w:left w:w="108" w:type="dxa"/>
            <w:bottom w:w="0" w:type="dxa"/>
            <w:right w:w="108" w:type="dxa"/>
          </w:tblCellMar>
        </w:tblPrEx>
        <w:trPr>
          <w:trHeight w:val="673" w:hRule="atLeast"/>
        </w:trPr>
        <w:tc>
          <w:tcPr>
            <w:tcW w:w="1090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sz w:val="24"/>
              </w:rPr>
            </w:pPr>
            <w:r>
              <w:rPr>
                <w:rFonts w:hint="eastAsia" w:ascii="宋体" w:hAnsi="宋体" w:cs="宋体"/>
                <w:b/>
                <w:bCs/>
                <w:sz w:val="24"/>
              </w:rPr>
              <w:t>货物需求参数</w:t>
            </w:r>
          </w:p>
        </w:tc>
      </w:tr>
      <w:tr>
        <w:tblPrEx>
          <w:tblLayout w:type="fixed"/>
          <w:tblCellMar>
            <w:top w:w="0" w:type="dxa"/>
            <w:left w:w="108" w:type="dxa"/>
            <w:bottom w:w="0" w:type="dxa"/>
            <w:right w:w="108" w:type="dxa"/>
          </w:tblCellMar>
        </w:tblPrEx>
        <w:trPr>
          <w:trHeight w:val="783" w:hRule="atLeast"/>
        </w:trPr>
        <w:tc>
          <w:tcPr>
            <w:tcW w:w="66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序号</w:t>
            </w:r>
          </w:p>
        </w:tc>
        <w:tc>
          <w:tcPr>
            <w:tcW w:w="123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产品名称</w:t>
            </w:r>
          </w:p>
        </w:tc>
        <w:tc>
          <w:tcPr>
            <w:tcW w:w="132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品牌型号</w:t>
            </w:r>
          </w:p>
        </w:tc>
        <w:tc>
          <w:tcPr>
            <w:tcW w:w="62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技术参数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数量</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20" w:lineRule="exact"/>
              <w:jc w:val="center"/>
              <w:textAlignment w:val="center"/>
              <w:rPr>
                <w:rFonts w:ascii="宋体" w:hAnsi="宋体" w:cs="宋体"/>
                <w:b/>
                <w:bCs/>
                <w:kern w:val="0"/>
                <w:sz w:val="24"/>
              </w:rPr>
            </w:pPr>
            <w:r>
              <w:rPr>
                <w:rFonts w:hint="eastAsia" w:ascii="宋体" w:hAnsi="宋体" w:cs="宋体"/>
                <w:b/>
                <w:bCs/>
                <w:kern w:val="0"/>
                <w:sz w:val="24"/>
              </w:rPr>
              <w:t>单位</w:t>
            </w:r>
          </w:p>
        </w:tc>
      </w:tr>
      <w:tr>
        <w:tblPrEx>
          <w:tblLayout w:type="fixed"/>
          <w:tblCellMar>
            <w:top w:w="0" w:type="dxa"/>
            <w:left w:w="108" w:type="dxa"/>
            <w:bottom w:w="0" w:type="dxa"/>
            <w:right w:w="108" w:type="dxa"/>
          </w:tblCellMar>
        </w:tblPrEx>
        <w:trPr>
          <w:trHeight w:val="12337" w:hRule="atLeast"/>
        </w:trPr>
        <w:tc>
          <w:tcPr>
            <w:tcW w:w="664"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kern w:val="0"/>
                <w:sz w:val="24"/>
                <w:lang w:bidi="ar"/>
              </w:rPr>
            </w:pPr>
            <w:r>
              <w:rPr>
                <w:rFonts w:hint="eastAsia" w:ascii="宋体" w:hAnsi="宋体" w:cs="宋体"/>
                <w:kern w:val="0"/>
                <w:sz w:val="24"/>
                <w:lang w:bidi="ar"/>
              </w:rPr>
              <w:t>1</w:t>
            </w:r>
          </w:p>
        </w:tc>
        <w:tc>
          <w:tcPr>
            <w:tcW w:w="123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eastAsia="宋体" w:cs="宋体"/>
                <w:b/>
                <w:bCs/>
                <w:sz w:val="24"/>
                <w:shd w:val="clear" w:color="auto" w:fill="FFFFFF"/>
                <w:lang w:eastAsia="zh-CN"/>
              </w:rPr>
            </w:pPr>
            <w:r>
              <w:rPr>
                <w:rFonts w:hint="eastAsia" w:ascii="宋体" w:hAnsi="宋体" w:cs="宋体"/>
                <w:b/>
                <w:bCs/>
                <w:sz w:val="24"/>
                <w:shd w:val="clear" w:color="auto" w:fill="FFFFFF"/>
                <w:lang w:eastAsia="zh-CN"/>
              </w:rPr>
              <w:t>复印机</w:t>
            </w:r>
          </w:p>
        </w:tc>
        <w:tc>
          <w:tcPr>
            <w:tcW w:w="1322" w:type="dxa"/>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b/>
                <w:bCs/>
                <w:sz w:val="24"/>
                <w:shd w:val="clear" w:color="auto" w:fill="FFFFFF"/>
              </w:rPr>
            </w:pPr>
            <w:r>
              <w:rPr>
                <w:rFonts w:hint="eastAsia" w:ascii="宋体" w:hAnsi="宋体" w:cs="宋体"/>
                <w:b/>
                <w:bCs/>
                <w:sz w:val="24"/>
                <w:shd w:val="clear" w:color="auto" w:fill="FFFFFF"/>
              </w:rPr>
              <w:t>爱普生WF-C</w:t>
            </w:r>
            <w:r>
              <w:rPr>
                <w:rFonts w:hint="eastAsia" w:ascii="宋体" w:hAnsi="宋体" w:cs="宋体"/>
                <w:b/>
                <w:bCs/>
                <w:sz w:val="24"/>
                <w:shd w:val="clear" w:color="auto" w:fill="FFFFFF"/>
                <w:lang w:val="en-US" w:eastAsia="zh-CN"/>
              </w:rPr>
              <w:t>21000C</w:t>
            </w:r>
          </w:p>
          <w:p>
            <w:pPr>
              <w:widowControl/>
              <w:spacing w:line="420" w:lineRule="exact"/>
              <w:jc w:val="center"/>
              <w:textAlignment w:val="center"/>
              <w:rPr>
                <w:rFonts w:ascii="宋体" w:hAnsi="宋体" w:cs="宋体"/>
                <w:b/>
                <w:bCs/>
                <w:kern w:val="0"/>
                <w:sz w:val="24"/>
                <w:lang w:bidi="ar"/>
              </w:rPr>
            </w:pPr>
          </w:p>
        </w:tc>
        <w:tc>
          <w:tcPr>
            <w:tcW w:w="6253" w:type="dxa"/>
            <w:tcBorders>
              <w:top w:val="single" w:color="000000" w:sz="4" w:space="0"/>
              <w:left w:val="single" w:color="000000" w:sz="4" w:space="0"/>
              <w:bottom w:val="single" w:color="auto" w:sz="4" w:space="0"/>
              <w:right w:val="single" w:color="000000" w:sz="4" w:space="0"/>
            </w:tcBorders>
          </w:tcPr>
          <w:p>
            <w:pPr>
              <w:ind w:firstLine="482" w:firstLineChars="200"/>
              <w:rPr>
                <w:rFonts w:ascii="宋体" w:hAnsi="宋体" w:cs="宋体"/>
                <w:b/>
                <w:bCs/>
                <w:sz w:val="24"/>
                <w:shd w:val="clear" w:color="auto" w:fill="FFFFFF"/>
              </w:rPr>
            </w:pPr>
          </w:p>
          <w:p>
            <w:pPr>
              <w:rPr>
                <w:rFonts w:ascii="宋体" w:hAnsi="宋体" w:cs="宋体"/>
                <w:b/>
                <w:bCs/>
                <w:sz w:val="24"/>
              </w:rPr>
            </w:pPr>
            <w:r>
              <w:rPr>
                <w:rFonts w:hint="eastAsia" w:ascii="宋体" w:hAnsi="宋体" w:cs="宋体"/>
                <w:b/>
                <w:bCs/>
                <w:sz w:val="24"/>
                <w:shd w:val="clear" w:color="auto" w:fill="FFFFFF"/>
              </w:rPr>
              <w:t>一、彩色高速打印装订一体机</w:t>
            </w:r>
            <w:r>
              <w:rPr>
                <w:rFonts w:hint="eastAsia" w:ascii="宋体" w:hAnsi="宋体" w:cs="宋体"/>
                <w:b/>
                <w:bCs/>
                <w:sz w:val="24"/>
              </w:rPr>
              <w:t>：1套</w:t>
            </w:r>
          </w:p>
          <w:p>
            <w:pPr>
              <w:ind w:firstLine="480" w:firstLineChars="200"/>
              <w:rPr>
                <w:rFonts w:ascii="宋体" w:hAnsi="宋体" w:cs="宋体"/>
                <w:sz w:val="24"/>
              </w:rPr>
            </w:pPr>
            <w:r>
              <w:rPr>
                <w:rFonts w:hint="eastAsia" w:ascii="宋体" w:hAnsi="宋体" w:cs="宋体"/>
                <w:sz w:val="24"/>
              </w:rPr>
              <w:t>▲1.类型：≥A3幅面全彩色数码印刷系统；</w:t>
            </w:r>
          </w:p>
          <w:p>
            <w:pPr>
              <w:ind w:firstLine="480" w:firstLineChars="200"/>
              <w:rPr>
                <w:rFonts w:ascii="宋体" w:hAnsi="宋体" w:cs="宋体"/>
                <w:sz w:val="24"/>
              </w:rPr>
            </w:pPr>
            <w:r>
              <w:rPr>
                <w:rFonts w:hint="eastAsia" w:ascii="宋体" w:hAnsi="宋体" w:cs="宋体"/>
                <w:sz w:val="24"/>
              </w:rPr>
              <w:t>▲2.打印技术：阵列式微压电技术按需喷墨系统</w:t>
            </w:r>
          </w:p>
          <w:p>
            <w:pPr>
              <w:ind w:firstLine="480" w:firstLineChars="200"/>
              <w:rPr>
                <w:rFonts w:ascii="宋体" w:hAnsi="宋体" w:cs="宋体"/>
                <w:sz w:val="24"/>
              </w:rPr>
            </w:pPr>
            <w:r>
              <w:rPr>
                <w:rFonts w:hint="eastAsia" w:ascii="宋体" w:hAnsi="宋体" w:cs="宋体"/>
                <w:sz w:val="24"/>
              </w:rPr>
              <w:t>3.功能：双面自动复印、双面自动打印、网络打印、U盘打印，彩色扫描、自动装订成册；</w:t>
            </w:r>
          </w:p>
          <w:p>
            <w:pPr>
              <w:ind w:firstLine="480" w:firstLineChars="200"/>
              <w:rPr>
                <w:rFonts w:ascii="宋体" w:hAnsi="宋体" w:cs="宋体"/>
                <w:sz w:val="24"/>
              </w:rPr>
            </w:pPr>
            <w:r>
              <w:rPr>
                <w:rFonts w:hint="eastAsia" w:ascii="宋体" w:hAnsi="宋体" w:cs="宋体"/>
                <w:sz w:val="24"/>
              </w:rPr>
              <w:t>▲4.速度：≥</w:t>
            </w:r>
            <w:r>
              <w:rPr>
                <w:rFonts w:hint="eastAsia" w:ascii="宋体" w:hAnsi="宋体" w:cs="宋体"/>
                <w:sz w:val="24"/>
                <w:lang w:val="en-US" w:eastAsia="zh-CN"/>
              </w:rPr>
              <w:t>100</w:t>
            </w:r>
            <w:r>
              <w:rPr>
                <w:rFonts w:hint="eastAsia" w:ascii="宋体" w:hAnsi="宋体" w:cs="宋体"/>
                <w:sz w:val="24"/>
              </w:rPr>
              <w:t>页/分钟(黑白彩色同速);</w:t>
            </w:r>
          </w:p>
          <w:p>
            <w:pPr>
              <w:ind w:firstLine="480" w:firstLineChars="200"/>
              <w:rPr>
                <w:rFonts w:ascii="宋体" w:hAnsi="宋体" w:cs="宋体"/>
                <w:sz w:val="24"/>
              </w:rPr>
            </w:pPr>
            <w:r>
              <w:rPr>
                <w:rFonts w:hint="eastAsia" w:ascii="宋体" w:hAnsi="宋体" w:cs="宋体"/>
                <w:sz w:val="24"/>
              </w:rPr>
              <w:t xml:space="preserve">5.液晶显示屏：≥9英寸彩色触摸屏； </w:t>
            </w:r>
          </w:p>
          <w:p>
            <w:pPr>
              <w:ind w:firstLine="480" w:firstLineChars="200"/>
              <w:rPr>
                <w:rFonts w:ascii="宋体" w:hAnsi="宋体" w:cs="宋体"/>
                <w:sz w:val="24"/>
              </w:rPr>
            </w:pPr>
            <w:r>
              <w:rPr>
                <w:rFonts w:hint="eastAsia" w:ascii="宋体" w:hAnsi="宋体" w:cs="宋体"/>
                <w:sz w:val="24"/>
              </w:rPr>
              <w:t>6.内存：≥3GB;</w:t>
            </w:r>
          </w:p>
          <w:p>
            <w:pPr>
              <w:ind w:firstLine="480" w:firstLineChars="200"/>
              <w:rPr>
                <w:rFonts w:ascii="宋体" w:hAnsi="宋体" w:cs="宋体"/>
                <w:sz w:val="24"/>
              </w:rPr>
            </w:pPr>
            <w:r>
              <w:rPr>
                <w:rFonts w:hint="eastAsia" w:ascii="宋体" w:hAnsi="宋体" w:cs="宋体"/>
                <w:sz w:val="24"/>
              </w:rPr>
              <w:t>▲7.硬盘：≥320GB;</w:t>
            </w:r>
          </w:p>
          <w:p>
            <w:pPr>
              <w:ind w:firstLine="480" w:firstLineChars="200"/>
              <w:rPr>
                <w:rFonts w:ascii="宋体" w:hAnsi="宋体" w:cs="宋体"/>
                <w:sz w:val="24"/>
              </w:rPr>
            </w:pPr>
            <w:r>
              <w:rPr>
                <w:rFonts w:hint="eastAsia" w:ascii="宋体" w:hAnsi="宋体" w:cs="宋体"/>
                <w:sz w:val="24"/>
              </w:rPr>
              <w:t>▲8.最大分辨率：≥600 x2,400dpi;</w:t>
            </w:r>
          </w:p>
          <w:p>
            <w:pPr>
              <w:ind w:firstLine="480" w:firstLineChars="200"/>
              <w:rPr>
                <w:rFonts w:ascii="宋体" w:hAnsi="宋体" w:cs="宋体"/>
                <w:sz w:val="24"/>
              </w:rPr>
            </w:pPr>
            <w:r>
              <w:rPr>
                <w:rFonts w:hint="eastAsia" w:ascii="宋体" w:hAnsi="宋体" w:cs="宋体"/>
                <w:sz w:val="24"/>
              </w:rPr>
              <w:t>9.纸张容量：2350页以上，最大5350页；</w:t>
            </w:r>
          </w:p>
          <w:p>
            <w:pPr>
              <w:ind w:firstLine="480" w:firstLineChars="200"/>
              <w:rPr>
                <w:rFonts w:ascii="宋体" w:hAnsi="宋体" w:cs="宋体"/>
                <w:sz w:val="24"/>
              </w:rPr>
            </w:pPr>
            <w:r>
              <w:rPr>
                <w:rFonts w:hint="eastAsia" w:ascii="宋体" w:hAnsi="宋体" w:cs="宋体"/>
                <w:sz w:val="24"/>
              </w:rPr>
              <w:t>▲10.长纸打印技术：最大输出尺寸330x1200 mm,支持A3+,可满足海报图表设计图等特殊打印 ；</w:t>
            </w:r>
          </w:p>
          <w:p>
            <w:pPr>
              <w:ind w:firstLine="480" w:firstLineChars="200"/>
              <w:rPr>
                <w:rFonts w:ascii="宋体" w:hAnsi="宋体" w:cs="宋体"/>
                <w:sz w:val="24"/>
              </w:rPr>
            </w:pPr>
            <w:r>
              <w:rPr>
                <w:rFonts w:hint="eastAsia" w:ascii="宋体" w:hAnsi="宋体" w:cs="宋体"/>
                <w:sz w:val="24"/>
              </w:rPr>
              <w:t>11.纸张重量：可打印64-350g/m²纸张；</w:t>
            </w:r>
          </w:p>
          <w:p>
            <w:pPr>
              <w:ind w:firstLine="480" w:firstLineChars="200"/>
              <w:rPr>
                <w:rFonts w:ascii="宋体" w:hAnsi="宋体" w:cs="宋体"/>
                <w:sz w:val="24"/>
              </w:rPr>
            </w:pPr>
            <w:r>
              <w:rPr>
                <w:rFonts w:hint="eastAsia" w:ascii="宋体" w:hAnsi="宋体" w:cs="宋体"/>
                <w:sz w:val="24"/>
              </w:rPr>
              <w:t>12.送稿器：双扫描头双面自动送稿器，容量 ≥150张；</w:t>
            </w:r>
          </w:p>
          <w:p>
            <w:pPr>
              <w:ind w:firstLine="480" w:firstLineChars="200"/>
              <w:rPr>
                <w:rFonts w:ascii="宋体" w:hAnsi="宋体" w:cs="宋体"/>
                <w:sz w:val="24"/>
              </w:rPr>
            </w:pPr>
            <w:r>
              <w:rPr>
                <w:rFonts w:hint="eastAsia" w:ascii="宋体" w:hAnsi="宋体" w:cs="宋体"/>
                <w:sz w:val="24"/>
              </w:rPr>
              <w:t>13.双面打印不降速技术；</w:t>
            </w:r>
          </w:p>
          <w:p>
            <w:pPr>
              <w:ind w:firstLine="480" w:firstLineChars="200"/>
              <w:rPr>
                <w:rFonts w:ascii="宋体" w:hAnsi="宋体" w:cs="宋体"/>
                <w:sz w:val="24"/>
              </w:rPr>
            </w:pPr>
            <w:r>
              <w:rPr>
                <w:rFonts w:hint="eastAsia" w:ascii="宋体" w:hAnsi="宋体" w:cs="宋体"/>
                <w:sz w:val="24"/>
              </w:rPr>
              <w:t>14.最大复印份数：9,999;</w:t>
            </w:r>
          </w:p>
          <w:p>
            <w:pPr>
              <w:ind w:firstLine="480" w:firstLineChars="200"/>
              <w:rPr>
                <w:rFonts w:ascii="宋体" w:hAnsi="宋体" w:cs="宋体"/>
                <w:sz w:val="24"/>
              </w:rPr>
            </w:pPr>
            <w:r>
              <w:rPr>
                <w:rFonts w:hint="eastAsia" w:ascii="宋体" w:hAnsi="宋体" w:cs="宋体"/>
                <w:sz w:val="24"/>
              </w:rPr>
              <w:t>▲15.噪音级别：≤75分贝；</w:t>
            </w:r>
          </w:p>
          <w:p>
            <w:pPr>
              <w:ind w:firstLine="480" w:firstLineChars="200"/>
              <w:rPr>
                <w:rFonts w:ascii="宋体" w:hAnsi="宋体" w:cs="宋体"/>
                <w:sz w:val="24"/>
              </w:rPr>
            </w:pPr>
            <w:r>
              <w:rPr>
                <w:rFonts w:hint="eastAsia" w:ascii="宋体" w:hAnsi="宋体" w:cs="宋体"/>
                <w:sz w:val="24"/>
              </w:rPr>
              <w:t>▲16.支持信创操作系统；</w:t>
            </w:r>
          </w:p>
          <w:p>
            <w:pPr>
              <w:ind w:firstLine="480" w:firstLineChars="200"/>
              <w:rPr>
                <w:rFonts w:ascii="宋体" w:hAnsi="宋体" w:cs="宋体"/>
                <w:sz w:val="24"/>
              </w:rPr>
            </w:pPr>
            <w:r>
              <w:rPr>
                <w:rFonts w:hint="eastAsia" w:ascii="宋体" w:hAnsi="宋体" w:cs="宋体"/>
                <w:sz w:val="24"/>
              </w:rPr>
              <w:t xml:space="preserve">▲17.0秒预热，即时输出； </w:t>
            </w:r>
          </w:p>
          <w:p>
            <w:pPr>
              <w:ind w:firstLine="480" w:firstLineChars="200"/>
              <w:rPr>
                <w:rFonts w:ascii="宋体" w:hAnsi="宋体" w:cs="宋体"/>
                <w:sz w:val="24"/>
              </w:rPr>
            </w:pPr>
            <w:r>
              <w:rPr>
                <w:rFonts w:hint="eastAsia" w:ascii="宋体" w:hAnsi="宋体" w:cs="宋体"/>
                <w:sz w:val="24"/>
              </w:rPr>
              <w:t>18.全新DURABrite Pro颜料墨水，防水，耐  刮蹭，不褪色，永久保存；</w:t>
            </w:r>
          </w:p>
          <w:p>
            <w:pPr>
              <w:ind w:firstLine="480" w:firstLineChars="200"/>
              <w:rPr>
                <w:rFonts w:ascii="宋体" w:hAnsi="宋体" w:cs="宋体"/>
                <w:sz w:val="24"/>
              </w:rPr>
            </w:pPr>
            <w:r>
              <w:rPr>
                <w:rFonts w:hint="eastAsia" w:ascii="宋体" w:hAnsi="宋体" w:cs="宋体"/>
                <w:sz w:val="24"/>
              </w:rPr>
              <w:t>19.打印接口：SuperSpeed USB 3.0、Wireless6、Ethernet-1000BaseT/100Base-TX/10Base-T;</w:t>
            </w:r>
          </w:p>
          <w:p>
            <w:pPr>
              <w:ind w:firstLine="480" w:firstLineChars="200"/>
              <w:rPr>
                <w:rFonts w:ascii="宋体" w:hAnsi="宋体" w:cs="宋体"/>
                <w:sz w:val="24"/>
              </w:rPr>
            </w:pPr>
            <w:r>
              <w:rPr>
                <w:rFonts w:hint="eastAsia" w:ascii="宋体" w:hAnsi="宋体" w:cs="宋体"/>
                <w:sz w:val="24"/>
              </w:rPr>
              <w:t>▲20.平均使用功率≤180W,最大功率不超过320W;</w:t>
            </w:r>
          </w:p>
          <w:p>
            <w:pPr>
              <w:ind w:firstLine="480" w:firstLineChars="200"/>
              <w:rPr>
                <w:rFonts w:ascii="宋体" w:hAnsi="宋体" w:cs="宋体"/>
                <w:sz w:val="24"/>
              </w:rPr>
            </w:pPr>
            <w:r>
              <w:rPr>
                <w:rFonts w:hint="eastAsia" w:ascii="宋体" w:hAnsi="宋体" w:cs="宋体"/>
                <w:sz w:val="24"/>
              </w:rPr>
              <w:t>21.节能环保0粉尘/0臭氧/0 PM2.5排放；</w:t>
            </w:r>
          </w:p>
          <w:p>
            <w:pPr>
              <w:ind w:firstLine="480" w:firstLineChars="200"/>
              <w:rPr>
                <w:rFonts w:ascii="宋体" w:hAnsi="宋体" w:cs="宋体"/>
                <w:sz w:val="24"/>
              </w:rPr>
            </w:pPr>
            <w:r>
              <w:rPr>
                <w:rFonts w:hint="eastAsia" w:ascii="宋体" w:hAnsi="宋体" w:cs="宋体"/>
                <w:sz w:val="24"/>
              </w:rPr>
              <w:t>22.扫描方式：扫描至PC、E-mail、FTP服务器、USB;</w:t>
            </w:r>
          </w:p>
          <w:p>
            <w:pPr>
              <w:ind w:firstLine="480" w:firstLineChars="200"/>
              <w:rPr>
                <w:rFonts w:ascii="宋体" w:hAnsi="宋体" w:cs="宋体"/>
                <w:sz w:val="24"/>
              </w:rPr>
            </w:pPr>
            <w:r>
              <w:rPr>
                <w:rFonts w:hint="eastAsia" w:ascii="宋体" w:hAnsi="宋体" w:cs="宋体"/>
                <w:sz w:val="24"/>
              </w:rPr>
              <w:t>23.扫描速度(A4,600dpi):≥单面60ipm/双面110ipm,黑彩同速；</w:t>
            </w:r>
          </w:p>
          <w:p>
            <w:pPr>
              <w:ind w:firstLine="480" w:firstLineChars="200"/>
              <w:rPr>
                <w:rFonts w:ascii="宋体" w:hAnsi="宋体" w:cs="宋体"/>
                <w:sz w:val="24"/>
              </w:rPr>
            </w:pPr>
            <w:r>
              <w:rPr>
                <w:rFonts w:hint="eastAsia" w:ascii="宋体" w:hAnsi="宋体" w:cs="宋体"/>
                <w:sz w:val="24"/>
              </w:rPr>
              <w:t>▲24.配备5个墨仓，双黑色墨仓，容量10万页，使用原厂原装墨水；</w:t>
            </w:r>
          </w:p>
          <w:p>
            <w:pPr>
              <w:rPr>
                <w:spacing w:val="-8"/>
                <w:sz w:val="24"/>
              </w:rPr>
            </w:pPr>
          </w:p>
          <w:p>
            <w:pPr>
              <w:rPr>
                <w:b/>
                <w:bCs/>
                <w:sz w:val="24"/>
                <w:szCs w:val="24"/>
                <w:lang w:eastAsia="zh-CN"/>
              </w:rPr>
            </w:pPr>
            <w:r>
              <w:rPr>
                <w:rFonts w:hint="eastAsia" w:ascii="宋体" w:hAnsi="宋体" w:cs="宋体"/>
                <w:b/>
                <w:bCs/>
                <w:sz w:val="24"/>
                <w:shd w:val="clear" w:color="auto" w:fill="FFFFFF"/>
              </w:rPr>
              <w:t>二</w:t>
            </w:r>
            <w:r>
              <w:rPr>
                <w:rFonts w:hint="eastAsia"/>
                <w:b/>
                <w:bCs/>
                <w:sz w:val="24"/>
                <w:szCs w:val="24"/>
                <w:lang w:eastAsia="zh-CN"/>
              </w:rPr>
              <w:t>、全自动智能鞍式装订系统:</w:t>
            </w:r>
          </w:p>
          <w:p>
            <w:pPr>
              <w:pStyle w:val="48"/>
              <w:ind w:firstLine="480" w:firstLineChars="200"/>
              <w:rPr>
                <w:sz w:val="24"/>
                <w:szCs w:val="24"/>
                <w:lang w:eastAsia="zh-CN"/>
              </w:rPr>
            </w:pPr>
            <w:r>
              <w:rPr>
                <w:rFonts w:hint="eastAsia"/>
                <w:sz w:val="24"/>
                <w:szCs w:val="24"/>
                <w:lang w:eastAsia="zh-CN"/>
              </w:rPr>
              <w:t>▲1、工业型设计，可选配打孔单元，内置纸张整理器，配备自动干燥系统，加快墨水干燥速度，提升装订效率；</w:t>
            </w:r>
          </w:p>
          <w:p>
            <w:pPr>
              <w:pStyle w:val="48"/>
              <w:ind w:firstLine="480" w:firstLineChars="200"/>
              <w:rPr>
                <w:sz w:val="24"/>
                <w:szCs w:val="24"/>
                <w:lang w:eastAsia="zh-CN"/>
              </w:rPr>
            </w:pPr>
            <w:r>
              <w:rPr>
                <w:rFonts w:hint="eastAsia"/>
                <w:sz w:val="24"/>
                <w:szCs w:val="24"/>
                <w:lang w:eastAsia="zh-CN"/>
              </w:rPr>
              <w:t>2、纸张尺寸：最大相当A3（297mm×432mm），最小相当明信片（100mm×148mm）；装订时最大：297mm×432mm，最小：203mm×182mm；小册子最大：297mm×432mm，最小：210mm×280mm；</w:t>
            </w:r>
          </w:p>
          <w:p>
            <w:pPr>
              <w:pStyle w:val="48"/>
              <w:ind w:firstLine="480" w:firstLineChars="200"/>
              <w:rPr>
                <w:sz w:val="24"/>
                <w:szCs w:val="24"/>
                <w:lang w:eastAsia="zh-CN"/>
              </w:rPr>
            </w:pPr>
            <w:r>
              <w:rPr>
                <w:rFonts w:hint="eastAsia"/>
                <w:sz w:val="24"/>
                <w:szCs w:val="24"/>
                <w:lang w:eastAsia="zh-CN"/>
              </w:rPr>
              <w:t>3、纸张容量：顶部出纸盘500张；成批出纸盘1700张或者200份；小册子纸盘约20份；</w:t>
            </w:r>
          </w:p>
          <w:p>
            <w:pPr>
              <w:pStyle w:val="48"/>
              <w:ind w:firstLine="480" w:firstLineChars="200"/>
              <w:rPr>
                <w:sz w:val="24"/>
                <w:szCs w:val="24"/>
                <w:lang w:eastAsia="zh-CN"/>
              </w:rPr>
            </w:pPr>
            <w:r>
              <w:rPr>
                <w:rFonts w:hint="eastAsia"/>
                <w:sz w:val="24"/>
                <w:szCs w:val="24"/>
                <w:lang w:eastAsia="zh-CN"/>
              </w:rPr>
              <w:t>4、用纸重量：64g/㎡-210g/㎡；</w:t>
            </w:r>
          </w:p>
          <w:p>
            <w:pPr>
              <w:pStyle w:val="48"/>
              <w:ind w:firstLine="480" w:firstLineChars="200"/>
              <w:rPr>
                <w:sz w:val="24"/>
                <w:szCs w:val="24"/>
                <w:lang w:eastAsia="zh-CN"/>
              </w:rPr>
            </w:pPr>
            <w:r>
              <w:rPr>
                <w:rFonts w:hint="eastAsia"/>
                <w:sz w:val="24"/>
                <w:szCs w:val="24"/>
                <w:lang w:eastAsia="zh-CN"/>
              </w:rPr>
              <w:t>5、小册子鞍式装订厚度</w:t>
            </w:r>
            <w:r>
              <w:rPr>
                <w:spacing w:val="-8"/>
                <w:sz w:val="24"/>
                <w:szCs w:val="24"/>
                <w:lang w:eastAsia="zh-CN"/>
              </w:rPr>
              <w:t>≥</w:t>
            </w:r>
            <w:r>
              <w:rPr>
                <w:rFonts w:hint="eastAsia"/>
                <w:sz w:val="24"/>
                <w:szCs w:val="24"/>
                <w:lang w:eastAsia="zh-CN"/>
              </w:rPr>
              <w:t>20张80页（60-90g/㎡）；</w:t>
            </w:r>
          </w:p>
          <w:p>
            <w:pPr>
              <w:ind w:firstLine="480" w:firstLineChars="200"/>
              <w:rPr>
                <w:rFonts w:ascii="宋体" w:hAnsi="宋体" w:cs="宋体"/>
                <w:sz w:val="24"/>
              </w:rPr>
            </w:pPr>
            <w:r>
              <w:rPr>
                <w:rFonts w:hint="eastAsia"/>
                <w:sz w:val="24"/>
                <w:szCs w:val="24"/>
                <w:lang w:eastAsia="zh-CN"/>
              </w:rPr>
              <w:t>6、</w:t>
            </w:r>
            <w:r>
              <w:rPr>
                <w:rFonts w:hint="eastAsia" w:ascii="宋体" w:hAnsi="宋体" w:cs="宋体"/>
                <w:sz w:val="24"/>
              </w:rPr>
              <w:t>检测功能：卡纸检测、上安全盖开关检测。</w:t>
            </w:r>
          </w:p>
          <w:p>
            <w:pPr>
              <w:ind w:firstLine="480" w:firstLineChars="200"/>
              <w:rPr>
                <w:rFonts w:ascii="宋体" w:hAnsi="宋体" w:cs="宋体"/>
                <w:sz w:val="24"/>
              </w:rPr>
            </w:pPr>
          </w:p>
          <w:p>
            <w:pPr>
              <w:rPr>
                <w:b/>
                <w:bCs/>
                <w:sz w:val="24"/>
              </w:rPr>
            </w:pPr>
            <w:r>
              <w:rPr>
                <w:rFonts w:hint="eastAsia" w:ascii="宋体" w:hAnsi="宋体" w:cs="宋体"/>
                <w:b/>
                <w:bCs/>
                <w:sz w:val="24"/>
                <w:lang w:eastAsia="zh-CN"/>
              </w:rPr>
              <w:t>三</w:t>
            </w:r>
            <w:r>
              <w:rPr>
                <w:rFonts w:hint="eastAsia" w:ascii="宋体" w:hAnsi="宋体" w:cs="宋体"/>
                <w:b/>
                <w:bCs/>
                <w:sz w:val="24"/>
              </w:rPr>
              <w:t>、</w:t>
            </w:r>
            <w:r>
              <w:rPr>
                <w:b/>
                <w:bCs/>
                <w:spacing w:val="12"/>
                <w:sz w:val="24"/>
              </w:rPr>
              <w:t>集中</w:t>
            </w:r>
            <w:r>
              <w:rPr>
                <w:b/>
                <w:bCs/>
                <w:spacing w:val="5"/>
                <w:sz w:val="24"/>
              </w:rPr>
              <w:t>印务</w:t>
            </w:r>
            <w:r>
              <w:rPr>
                <w:rFonts w:hint="eastAsia"/>
                <w:b/>
                <w:bCs/>
                <w:spacing w:val="5"/>
                <w:sz w:val="24"/>
              </w:rPr>
              <w:t>及</w:t>
            </w:r>
            <w:r>
              <w:rPr>
                <w:rFonts w:hint="eastAsia"/>
                <w:b/>
                <w:bCs/>
                <w:spacing w:val="5"/>
                <w:sz w:val="24"/>
                <w:lang w:eastAsia="zh-CN"/>
              </w:rPr>
              <w:t>公文编辑</w:t>
            </w:r>
            <w:r>
              <w:rPr>
                <w:rFonts w:hint="eastAsia"/>
                <w:b/>
                <w:bCs/>
                <w:spacing w:val="5"/>
                <w:sz w:val="24"/>
              </w:rPr>
              <w:t>管理：</w:t>
            </w:r>
          </w:p>
          <w:p>
            <w:pPr>
              <w:keepNext w:val="0"/>
              <w:keepLines w:val="0"/>
              <w:pageBreakBefore w:val="0"/>
              <w:widowControl/>
              <w:suppressLineNumbers w:val="0"/>
              <w:kinsoku/>
              <w:wordWrap/>
              <w:overflowPunct/>
              <w:topLinePunct w:val="0"/>
              <w:autoSpaceDE/>
              <w:autoSpaceDN/>
              <w:bidi w:val="0"/>
              <w:adjustRightInd/>
              <w:snapToGrid w:val="0"/>
              <w:spacing w:after="0" w:afterLines="0" w:line="360" w:lineRule="auto"/>
              <w:ind w:left="57" w:right="57"/>
              <w:jc w:val="both"/>
              <w:textAlignment w:val="center"/>
              <w:rPr>
                <w:rFonts w:hint="eastAsia" w:ascii="宋体" w:hAnsi="宋体" w:eastAsia="宋体" w:cs="宋体"/>
                <w:color w:val="auto"/>
                <w:sz w:val="24"/>
                <w:szCs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eastAsia="宋体" w:cs="宋体"/>
                <w:color w:val="auto"/>
                <w:sz w:val="24"/>
                <w:szCs w:val="24"/>
              </w:rPr>
              <w:t>EPA智慧集中印务管理系统：</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after="0" w:afterLines="0" w:line="360" w:lineRule="auto"/>
              <w:ind w:left="0" w:leftChars="0" w:right="57" w:firstLine="480" w:firstLineChars="200"/>
              <w:jc w:val="both"/>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管控平台：管理用户／部门／复合机／服务器／系统状态／日志管理</w:t>
            </w:r>
            <w:r>
              <w:rPr>
                <w:rFonts w:hint="eastAsia" w:ascii="宋体" w:hAnsi="宋体" w:cs="宋体"/>
                <w:color w:val="auto"/>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after="0" w:afterLines="0" w:line="360" w:lineRule="auto"/>
              <w:ind w:left="0" w:leftChars="0" w:right="57" w:firstLine="480" w:firstLineChars="200"/>
              <w:jc w:val="both"/>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打印管理：打印权限、打印计费、用户配额、统计报表、刷卡打印</w:t>
            </w:r>
            <w:r>
              <w:rPr>
                <w:rFonts w:hint="eastAsia" w:ascii="宋体" w:hAnsi="宋体" w:cs="宋体"/>
                <w:color w:val="auto"/>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after="0" w:afterLines="0" w:line="360" w:lineRule="auto"/>
              <w:ind w:left="0" w:leftChars="0" w:right="57" w:rightChars="0" w:firstLine="480" w:firstLineChars="200"/>
              <w:jc w:val="both"/>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复印管理：复印权限、统计报表、刷卡复印</w:t>
            </w:r>
            <w:r>
              <w:rPr>
                <w:rFonts w:hint="eastAsia" w:ascii="宋体" w:hAnsi="宋体" w:cs="宋体"/>
                <w:color w:val="auto"/>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after="0" w:afterLines="0" w:line="360" w:lineRule="auto"/>
              <w:ind w:left="0" w:leftChars="0" w:right="57" w:rightChars="0" w:firstLine="480" w:firstLineChars="200"/>
              <w:jc w:val="both"/>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扫描管理：扫描权限、统计报表、扫描到服务器、刷卡扫描</w:t>
            </w:r>
            <w:r>
              <w:rPr>
                <w:rFonts w:hint="eastAsia" w:ascii="宋体" w:hAnsi="宋体" w:eastAsia="宋体" w:cs="宋体"/>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val="0"/>
              <w:spacing w:after="0" w:afterLines="0" w:line="360" w:lineRule="auto"/>
              <w:ind w:left="57" w:right="57"/>
              <w:jc w:val="both"/>
              <w:textAlignment w:val="center"/>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公文编辑管理</w:t>
            </w:r>
            <w:r>
              <w:rPr>
                <w:rFonts w:hint="eastAsia" w:ascii="宋体" w:hAnsi="宋体" w:cs="宋体"/>
                <w:sz w:val="24"/>
                <w:lang w:eastAsia="zh-CN"/>
              </w:rPr>
              <w:t>：</w:t>
            </w:r>
          </w:p>
          <w:p>
            <w:pPr>
              <w:keepNext w:val="0"/>
              <w:keepLines w:val="0"/>
              <w:pageBreakBefore w:val="0"/>
              <w:widowControl/>
              <w:suppressLineNumbers w:val="0"/>
              <w:kinsoku/>
              <w:wordWrap/>
              <w:overflowPunct/>
              <w:topLinePunct w:val="0"/>
              <w:autoSpaceDE/>
              <w:autoSpaceDN/>
              <w:bidi w:val="0"/>
              <w:adjustRightInd/>
              <w:snapToGrid w:val="0"/>
              <w:spacing w:after="0" w:afterLines="0" w:line="360" w:lineRule="auto"/>
              <w:ind w:left="57" w:right="57"/>
              <w:jc w:val="both"/>
              <w:textAlignment w:val="center"/>
              <w:rPr>
                <w:rFonts w:hint="eastAsia" w:ascii="宋体" w:hAnsi="宋体" w:cs="宋体"/>
                <w:sz w:val="24"/>
              </w:rPr>
            </w:pPr>
            <w:r>
              <w:rPr>
                <w:rFonts w:hint="eastAsia" w:ascii="宋体" w:hAnsi="宋体" w:cs="宋体"/>
                <w:sz w:val="24"/>
              </w:rPr>
              <w:t>①功能菜单目录带下行上公文、上行公文、其它公文(会议纪要、公告、函、令、发文审批、收文处理);</w:t>
            </w:r>
          </w:p>
          <w:p>
            <w:pPr>
              <w:keepNext w:val="0"/>
              <w:keepLines w:val="0"/>
              <w:pageBreakBefore w:val="0"/>
              <w:widowControl/>
              <w:suppressLineNumbers w:val="0"/>
              <w:kinsoku/>
              <w:wordWrap/>
              <w:overflowPunct/>
              <w:topLinePunct w:val="0"/>
              <w:autoSpaceDE/>
              <w:autoSpaceDN/>
              <w:bidi w:val="0"/>
              <w:adjustRightInd/>
              <w:snapToGrid w:val="0"/>
              <w:spacing w:after="0" w:afterLines="0" w:line="360" w:lineRule="auto"/>
              <w:ind w:left="57" w:right="57"/>
              <w:jc w:val="both"/>
              <w:textAlignment w:val="center"/>
              <w:rPr>
                <w:rFonts w:hint="eastAsia" w:ascii="宋体" w:hAnsi="宋体" w:cs="宋体"/>
                <w:sz w:val="24"/>
              </w:rPr>
            </w:pPr>
            <w:r>
              <w:rPr>
                <w:rFonts w:hint="eastAsia" w:ascii="宋体" w:hAnsi="宋体" w:cs="宋体"/>
                <w:sz w:val="24"/>
              </w:rPr>
              <w:t>② 公文编辑可选择三项密级:密秘、机密、绝密，密期年限:1、2、3、10、20、30年或长期，紧急程度:特急、加急，可设置发文字号，公文标题，主送单位，抄送单位，签发日期，印发日期，附注，信息公开选项，可一键导出WORD，WPS；</w:t>
            </w:r>
          </w:p>
          <w:p>
            <w:pPr>
              <w:keepNext w:val="0"/>
              <w:keepLines w:val="0"/>
              <w:pageBreakBefore w:val="0"/>
              <w:widowControl/>
              <w:suppressLineNumbers w:val="0"/>
              <w:kinsoku/>
              <w:wordWrap/>
              <w:overflowPunct/>
              <w:topLinePunct w:val="0"/>
              <w:autoSpaceDE/>
              <w:autoSpaceDN/>
              <w:bidi w:val="0"/>
              <w:adjustRightInd/>
              <w:snapToGrid w:val="0"/>
              <w:spacing w:after="0" w:afterLines="0" w:line="360" w:lineRule="auto"/>
              <w:ind w:left="57" w:right="57"/>
              <w:jc w:val="both"/>
              <w:textAlignment w:val="center"/>
              <w:rPr>
                <w:rFonts w:hint="eastAsia" w:ascii="宋体" w:hAnsi="宋体" w:cs="宋体"/>
                <w:sz w:val="24"/>
              </w:rPr>
            </w:pPr>
            <w:r>
              <w:rPr>
                <w:rFonts w:hint="eastAsia" w:ascii="宋体" w:hAnsi="宋体" w:cs="宋体"/>
                <w:sz w:val="24"/>
              </w:rPr>
              <w:t xml:space="preserve">③可设置红头标识和发文机关，发文机关标识红头设置，可选粗体，宽度，蓝色，字号大小磅数，缩放比例，距页面顶端，红线设置，发文机关落款设置，添加特殊层叠格式，第一行文字，第二行文字，字号，缩放比例，距页面顶端，距页面左侧，文字框宽度。交货时必须以上三个系统功能演示，否则采购人可拒绝签验收货物。 </w:t>
            </w:r>
          </w:p>
          <w:p>
            <w:pPr>
              <w:pStyle w:val="2"/>
              <w:rPr>
                <w:rFonts w:hint="eastAsia" w:ascii="宋体" w:hAnsi="宋体" w:cs="宋体"/>
                <w:sz w:val="24"/>
              </w:rPr>
            </w:pPr>
          </w:p>
          <w:p>
            <w:pPr>
              <w:rPr>
                <w:rFonts w:hint="eastAsia"/>
              </w:rPr>
            </w:pPr>
          </w:p>
          <w:p>
            <w:pPr>
              <w:numPr>
                <w:ilvl w:val="0"/>
                <w:numId w:val="2"/>
              </w:numPr>
              <w:rPr>
                <w:rFonts w:hint="eastAsia"/>
                <w:b/>
                <w:bCs/>
                <w:spacing w:val="5"/>
                <w:sz w:val="24"/>
              </w:rPr>
            </w:pPr>
            <w:r>
              <w:rPr>
                <w:rFonts w:hint="eastAsia" w:ascii="宋体" w:hAnsi="宋体" w:cs="宋体"/>
                <w:b/>
                <w:bCs/>
                <w:sz w:val="24"/>
                <w:lang w:val="en-US" w:eastAsia="zh-CN"/>
              </w:rPr>
              <w:t>打印安全与审计</w:t>
            </w:r>
            <w:r>
              <w:rPr>
                <w:rFonts w:hint="eastAsia"/>
                <w:b/>
                <w:bCs/>
                <w:spacing w:val="5"/>
                <w:sz w:val="24"/>
              </w:rPr>
              <w:t>：</w:t>
            </w:r>
          </w:p>
          <w:p>
            <w:pPr>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 xml:space="preserve"> 1.支持刷卡认证后才能打印复印扫描。</w:t>
            </w:r>
          </w:p>
          <w:p>
            <w:pPr>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 xml:space="preserve"> 2.支持漫游打印，打印作业在任意楼层可以刷卡输出。</w:t>
            </w:r>
          </w:p>
          <w:p>
            <w:pPr>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 xml:space="preserve"> 3.打印的文件在后台可以设置保存时间，至少12小时。</w:t>
            </w:r>
          </w:p>
          <w:p>
            <w:pPr>
              <w:ind w:firstLine="480" w:firstLineChars="200"/>
              <w:rPr>
                <w:rFonts w:hint="default"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 xml:space="preserve"> 4.支持个人客户端国产系统如麒麟系统、UOS等，单一独立驱动应用（不要共享驱动）</w:t>
            </w:r>
          </w:p>
          <w:p>
            <w:pPr>
              <w:pStyle w:val="2"/>
              <w:rPr>
                <w:rFonts w:hint="default"/>
                <w:lang w:val="en-US" w:eastAsia="zh-CN"/>
              </w:rPr>
            </w:pPr>
          </w:p>
          <w:p>
            <w:pPr>
              <w:numPr>
                <w:ilvl w:val="0"/>
                <w:numId w:val="0"/>
              </w:numPr>
              <w:ind w:left="110" w:leftChars="0"/>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ind w:left="0" w:leftChars="0" w:firstLine="0" w:firstLineChars="0"/>
              <w:rPr>
                <w:rFonts w:hint="default"/>
                <w:lang w:val="en-US" w:eastAsia="zh-CN"/>
              </w:rPr>
            </w:pPr>
          </w:p>
          <w:p>
            <w:pPr>
              <w:pStyle w:val="2"/>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eastAsia="宋体"/>
                <w:sz w:val="24"/>
                <w:lang w:eastAsia="zh-CN"/>
              </w:rPr>
            </w:pPr>
          </w:p>
          <w:p>
            <w:pPr>
              <w:pStyle w:val="2"/>
              <w:rPr>
                <w:rFonts w:hint="eastAsia"/>
                <w:lang w:eastAsia="zh-CN"/>
              </w:rPr>
            </w:pPr>
          </w:p>
          <w:p>
            <w:pPr>
              <w:rPr>
                <w:rFonts w:hint="eastAsia"/>
                <w:sz w:val="24"/>
              </w:rPr>
            </w:pPr>
          </w:p>
          <w:p>
            <w:pPr>
              <w:rPr>
                <w:rFonts w:hint="eastAsia"/>
                <w:sz w:val="24"/>
              </w:rPr>
            </w:pPr>
          </w:p>
          <w:p>
            <w:pPr>
              <w:rPr>
                <w:rFonts w:hint="eastAsia"/>
                <w:sz w:val="24"/>
              </w:rPr>
            </w:pPr>
          </w:p>
          <w:p>
            <w:pPr>
              <w:rPr>
                <w:rFonts w:ascii="宋体" w:hAnsi="宋体" w:cs="宋体"/>
                <w:sz w:val="24"/>
              </w:rPr>
            </w:pPr>
            <w:r>
              <w:rPr>
                <w:rFonts w:hint="eastAsia"/>
                <w:sz w:val="24"/>
              </w:rPr>
              <w:t>▲</w:t>
            </w:r>
            <w:r>
              <w:rPr>
                <w:rFonts w:hint="eastAsia"/>
                <w:b/>
                <w:bCs/>
                <w:sz w:val="24"/>
                <w:lang w:eastAsia="zh-CN"/>
              </w:rPr>
              <w:t>投标</w:t>
            </w:r>
            <w:r>
              <w:rPr>
                <w:rFonts w:hint="eastAsia" w:ascii="宋体" w:hAnsi="宋体"/>
                <w:b/>
                <w:bCs/>
                <w:sz w:val="24"/>
              </w:rPr>
              <w:t>时必须上传设备原厂供货证明，原厂售后服务承诺书，以上文件加盖原厂公章，否则当无效竞价处理</w:t>
            </w:r>
            <w:r>
              <w:rPr>
                <w:rFonts w:hint="eastAsia"/>
                <w:sz w:val="24"/>
              </w:rPr>
              <w:t>。</w:t>
            </w:r>
          </w:p>
        </w:tc>
        <w:tc>
          <w:tcPr>
            <w:tcW w:w="709"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sz w:val="24"/>
              </w:rPr>
            </w:pPr>
            <w:r>
              <w:rPr>
                <w:rFonts w:hint="eastAsia" w:ascii="宋体" w:hAnsi="宋体" w:cs="宋体"/>
                <w:kern w:val="0"/>
                <w:sz w:val="24"/>
              </w:rPr>
              <w:t>1</w:t>
            </w:r>
          </w:p>
        </w:tc>
        <w:tc>
          <w:tcPr>
            <w:tcW w:w="713" w:type="dxa"/>
            <w:tcBorders>
              <w:top w:val="single" w:color="000000" w:sz="4" w:space="0"/>
              <w:left w:val="single" w:color="000000" w:sz="4" w:space="0"/>
              <w:bottom w:val="single" w:color="auto" w:sz="4" w:space="0"/>
              <w:right w:val="single" w:color="000000" w:sz="4" w:space="0"/>
            </w:tcBorders>
            <w:vAlign w:val="center"/>
          </w:tcPr>
          <w:p>
            <w:pPr>
              <w:spacing w:line="320" w:lineRule="exact"/>
              <w:ind w:left="360" w:hanging="360" w:hangingChars="150"/>
              <w:jc w:val="center"/>
              <w:rPr>
                <w:rFonts w:hint="eastAsia" w:ascii="宋体" w:hAnsi="宋体" w:eastAsia="宋体" w:cs="宋体"/>
                <w:sz w:val="24"/>
                <w:lang w:val="en-US" w:eastAsia="zh-CN"/>
              </w:rPr>
            </w:pPr>
            <w:r>
              <w:rPr>
                <w:rFonts w:hint="eastAsia" w:ascii="宋体" w:hAnsi="宋体" w:cs="宋体"/>
                <w:sz w:val="24"/>
                <w:lang w:val="en-US" w:eastAsia="zh-CN"/>
              </w:rPr>
              <w:t>套</w:t>
            </w:r>
          </w:p>
        </w:tc>
      </w:tr>
      <w:tr>
        <w:tblPrEx>
          <w:tblLayout w:type="fixed"/>
          <w:tblCellMar>
            <w:top w:w="0" w:type="dxa"/>
            <w:left w:w="108" w:type="dxa"/>
            <w:bottom w:w="0" w:type="dxa"/>
            <w:right w:w="108" w:type="dxa"/>
          </w:tblCellMar>
        </w:tblPrEx>
        <w:trPr>
          <w:trHeight w:val="1052" w:hRule="atLeast"/>
        </w:trPr>
        <w:tc>
          <w:tcPr>
            <w:tcW w:w="10900" w:type="dxa"/>
            <w:gridSpan w:val="7"/>
            <w:tcBorders>
              <w:top w:val="single" w:color="000000" w:sz="4" w:space="0"/>
              <w:left w:val="single" w:color="000000" w:sz="4" w:space="0"/>
              <w:bottom w:val="single" w:color="auto" w:sz="4" w:space="0"/>
              <w:right w:val="single" w:color="000000" w:sz="4" w:space="0"/>
            </w:tcBorders>
            <w:vAlign w:val="center"/>
          </w:tcPr>
          <w:p>
            <w:pPr>
              <w:spacing w:line="320" w:lineRule="exact"/>
              <w:ind w:left="361" w:hanging="361" w:hangingChars="150"/>
              <w:jc w:val="center"/>
              <w:rPr>
                <w:rFonts w:ascii="宋体" w:hAnsi="宋体" w:cs="宋体"/>
                <w:kern w:val="0"/>
                <w:sz w:val="24"/>
              </w:rPr>
            </w:pPr>
            <w:r>
              <w:rPr>
                <w:rFonts w:hint="eastAsia" w:ascii="宋体" w:hAnsi="宋体" w:cs="宋体"/>
                <w:b/>
                <w:bCs/>
                <w:sz w:val="24"/>
              </w:rPr>
              <w:t>▲商务条款</w:t>
            </w:r>
          </w:p>
        </w:tc>
      </w:tr>
      <w:tr>
        <w:tblPrEx>
          <w:tblLayout w:type="fixed"/>
          <w:tblCellMar>
            <w:top w:w="0" w:type="dxa"/>
            <w:left w:w="108" w:type="dxa"/>
            <w:bottom w:w="0" w:type="dxa"/>
            <w:right w:w="108" w:type="dxa"/>
          </w:tblCellMar>
        </w:tblPrEx>
        <w:trPr>
          <w:trHeight w:val="4740"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1</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shd w:val="clear" w:color="auto" w:fill="FFFFFF"/>
              </w:rPr>
            </w:pPr>
            <w:r>
              <w:rPr>
                <w:rFonts w:hint="eastAsia" w:ascii="宋体" w:hAnsi="宋体" w:cs="宋体"/>
                <w:sz w:val="24"/>
              </w:rPr>
              <w:t>质保期</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ind w:firstLine="480" w:firstLineChars="200"/>
              <w:rPr>
                <w:rFonts w:ascii="宋体" w:hAnsi="宋体"/>
                <w:sz w:val="24"/>
              </w:rPr>
            </w:pPr>
            <w:r>
              <w:rPr>
                <w:rFonts w:hint="eastAsia" w:ascii="宋体" w:hAnsi="宋体" w:cs="宋体"/>
                <w:kern w:val="0"/>
                <w:sz w:val="24"/>
                <w:lang w:eastAsia="zh-CN" w:bidi="ar"/>
              </w:rPr>
              <w:t>投标人</w:t>
            </w:r>
            <w:r>
              <w:rPr>
                <w:rFonts w:hint="eastAsia" w:ascii="宋体" w:hAnsi="宋体" w:cs="宋体"/>
                <w:kern w:val="0"/>
                <w:sz w:val="24"/>
                <w:lang w:bidi="ar"/>
              </w:rPr>
              <w:t>对设备系统提供</w:t>
            </w:r>
            <w:r>
              <w:rPr>
                <w:rFonts w:hint="eastAsia" w:ascii="宋体" w:hAnsi="宋体" w:cs="宋体"/>
                <w:kern w:val="0"/>
                <w:sz w:val="24"/>
                <w:lang w:val="en-US" w:eastAsia="zh-CN" w:bidi="ar"/>
              </w:rPr>
              <w:t>3</w:t>
            </w:r>
            <w:r>
              <w:rPr>
                <w:rFonts w:hint="eastAsia" w:ascii="宋体" w:hAnsi="宋体" w:cs="宋体"/>
                <w:kern w:val="0"/>
                <w:sz w:val="24"/>
                <w:lang w:bidi="ar"/>
              </w:rPr>
              <w:t>年整体免费保修服务</w:t>
            </w:r>
            <w:r>
              <w:rPr>
                <w:rFonts w:hint="eastAsia" w:ascii="宋体" w:hAnsi="宋体"/>
                <w:sz w:val="24"/>
              </w:rPr>
              <w:t>，</w:t>
            </w:r>
            <w:r>
              <w:rPr>
                <w:rFonts w:hint="eastAsia" w:ascii="宋体" w:hAnsi="宋体"/>
                <w:b/>
                <w:bCs/>
                <w:sz w:val="24"/>
              </w:rPr>
              <w:t>供货时需要提供设备原厂供货证明，原厂售后服务承诺书</w:t>
            </w:r>
            <w:r>
              <w:rPr>
                <w:rFonts w:hint="eastAsia" w:ascii="宋体" w:hAnsi="宋体"/>
                <w:b/>
                <w:bCs/>
                <w:sz w:val="24"/>
                <w:lang w:eastAsia="zh-CN"/>
              </w:rPr>
              <w:t>，提供产品3C认证、节能、环保认证</w:t>
            </w:r>
            <w:r>
              <w:rPr>
                <w:rFonts w:hint="eastAsia" w:ascii="宋体" w:hAnsi="宋体"/>
                <w:b/>
                <w:bCs/>
                <w:sz w:val="24"/>
              </w:rPr>
              <w:t>，原厂工程师上门安装调试。</w:t>
            </w:r>
          </w:p>
          <w:p>
            <w:pPr>
              <w:widowControl/>
              <w:snapToGrid w:val="0"/>
              <w:spacing w:line="420" w:lineRule="exact"/>
              <w:ind w:firstLine="420" w:firstLineChars="175"/>
              <w:jc w:val="left"/>
              <w:rPr>
                <w:rFonts w:ascii="宋体" w:hAnsi="宋体" w:cs="宋体"/>
                <w:kern w:val="0"/>
                <w:sz w:val="24"/>
                <w:lang w:bidi="ar"/>
              </w:rPr>
            </w:pPr>
            <w:r>
              <w:rPr>
                <w:rFonts w:hint="eastAsia" w:ascii="宋体" w:hAnsi="宋体" w:cs="宋体"/>
                <w:kern w:val="0"/>
                <w:sz w:val="24"/>
                <w:lang w:bidi="ar"/>
              </w:rPr>
              <w:t>保质期内，设备发生一般故障时，中标供应商应负责免费修理、更换零配件：如设备发生大故障（指主要部件出现质量问题）时，中标供应商应负责提供备用设备系统</w:t>
            </w:r>
            <w:bookmarkStart w:id="3" w:name="_GoBack"/>
            <w:bookmarkEnd w:id="3"/>
            <w:r>
              <w:rPr>
                <w:rFonts w:hint="eastAsia" w:ascii="宋体" w:hAnsi="宋体" w:cs="宋体"/>
                <w:kern w:val="0"/>
                <w:sz w:val="24"/>
                <w:lang w:bidi="ar"/>
              </w:rPr>
              <w:t>。设备系统维修或更换后其保质期相应顺延。所有非故意性损坏以及在要求质量标准范围内的正常使用造成的损坏均要免费维修。对因采购方人员的不正当使用所造成的设备损坏不归中标供应商负责保修，但中标供应商也要积极帮助采购方修理设备，并保证提供优惠价格的配件和服务。货物验收合格后，质保期内免费服务（含部件、人力、上门等），保修期自双方代表在设备安装调试后的验收证明文件上签字之日起计算，质保期满后，中标供应商仍应提供维修服务，按维修件成本收费。</w:t>
            </w:r>
          </w:p>
        </w:tc>
      </w:tr>
      <w:tr>
        <w:tblPrEx>
          <w:tblLayout w:type="fixed"/>
          <w:tblCellMar>
            <w:top w:w="0" w:type="dxa"/>
            <w:left w:w="108" w:type="dxa"/>
            <w:bottom w:w="0" w:type="dxa"/>
            <w:right w:w="108" w:type="dxa"/>
          </w:tblCellMar>
        </w:tblPrEx>
        <w:trPr>
          <w:trHeight w:val="3878"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2</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基本要求</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snapToGrid w:val="0"/>
              <w:spacing w:line="420" w:lineRule="exact"/>
              <w:ind w:firstLine="420" w:firstLineChars="175"/>
              <w:rPr>
                <w:rFonts w:ascii="宋体" w:hAnsi="宋体" w:cs="宋体"/>
                <w:kern w:val="0"/>
                <w:sz w:val="24"/>
                <w:lang w:bidi="ar"/>
              </w:rPr>
            </w:pPr>
            <w:r>
              <w:rPr>
                <w:rFonts w:hint="eastAsia" w:ascii="宋体" w:hAnsi="宋体" w:cs="宋体"/>
                <w:kern w:val="0"/>
                <w:sz w:val="24"/>
                <w:lang w:bidi="ar"/>
              </w:rPr>
              <w:t>1.</w:t>
            </w:r>
            <w:r>
              <w:rPr>
                <w:rFonts w:hint="eastAsia" w:ascii="宋体" w:hAnsi="宋体" w:cs="宋体"/>
                <w:kern w:val="0"/>
                <w:sz w:val="24"/>
                <w:lang w:eastAsia="zh-CN" w:bidi="ar"/>
              </w:rPr>
              <w:t>投标</w:t>
            </w:r>
            <w:r>
              <w:rPr>
                <w:rFonts w:hint="eastAsia" w:ascii="宋体" w:hAnsi="宋体" w:cs="宋体"/>
                <w:kern w:val="0"/>
                <w:sz w:val="24"/>
                <w:lang w:bidi="ar"/>
              </w:rPr>
              <w:t>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pPr>
              <w:snapToGrid w:val="0"/>
              <w:spacing w:line="420" w:lineRule="exact"/>
              <w:ind w:firstLine="422" w:firstLineChars="175"/>
              <w:rPr>
                <w:rFonts w:ascii="宋体" w:hAnsi="宋体" w:cs="宋体"/>
                <w:kern w:val="0"/>
                <w:sz w:val="24"/>
                <w:lang w:bidi="ar"/>
              </w:rPr>
            </w:pPr>
            <w:r>
              <w:rPr>
                <w:rFonts w:hint="eastAsia" w:ascii="宋体" w:hAnsi="宋体" w:cs="宋体"/>
                <w:b/>
                <w:bCs/>
                <w:kern w:val="0"/>
                <w:sz w:val="24"/>
                <w:lang w:bidi="ar"/>
              </w:rPr>
              <w:t>2.▲</w:t>
            </w:r>
            <w:r>
              <w:rPr>
                <w:rFonts w:hint="eastAsia" w:ascii="宋体" w:hAnsi="宋体" w:cs="宋体"/>
                <w:b/>
                <w:bCs/>
                <w:kern w:val="0"/>
                <w:sz w:val="24"/>
                <w:lang w:eastAsia="zh-CN" w:bidi="ar"/>
              </w:rPr>
              <w:t>投标人</w:t>
            </w:r>
            <w:r>
              <w:rPr>
                <w:rFonts w:hint="eastAsia" w:ascii="宋体" w:hAnsi="宋体" w:cs="宋体"/>
                <w:b/>
                <w:bCs/>
                <w:kern w:val="0"/>
                <w:sz w:val="24"/>
                <w:lang w:bidi="ar"/>
              </w:rPr>
              <w:t>必须按照指定品牌型号报价，否则报价无效，实质性响应需满足产品带▲参数要求，对不能满足参数要求虚假响应，或者无法正常交货影响业主使用的，采购人可作为废标处理，并按规定对竞价供应商进行政府采购违规通报处理，给予以相应处罚。</w:t>
            </w:r>
          </w:p>
        </w:tc>
      </w:tr>
      <w:tr>
        <w:tblPrEx>
          <w:tblLayout w:type="fixed"/>
          <w:tblCellMar>
            <w:top w:w="0" w:type="dxa"/>
            <w:left w:w="108" w:type="dxa"/>
            <w:bottom w:w="0" w:type="dxa"/>
            <w:right w:w="108" w:type="dxa"/>
          </w:tblCellMar>
        </w:tblPrEx>
        <w:trPr>
          <w:trHeight w:val="783"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3</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交货时间及地点</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17"/>
              <w:widowControl/>
              <w:snapToGrid w:val="0"/>
              <w:spacing w:line="420" w:lineRule="exact"/>
              <w:ind w:firstLine="420" w:firstLineChars="175"/>
              <w:rPr>
                <w:rFonts w:hAnsi="宋体" w:cs="宋体"/>
                <w:sz w:val="24"/>
                <w:szCs w:val="24"/>
              </w:rPr>
            </w:pPr>
            <w:r>
              <w:rPr>
                <w:rFonts w:hint="eastAsia" w:hAnsi="宋体" w:cs="宋体"/>
                <w:sz w:val="24"/>
                <w:szCs w:val="24"/>
              </w:rPr>
              <w:t>1.交货时间：自签订合同之日起7日内。</w:t>
            </w:r>
          </w:p>
          <w:p>
            <w:pPr>
              <w:snapToGrid w:val="0"/>
              <w:spacing w:line="420" w:lineRule="exact"/>
              <w:ind w:firstLine="420" w:firstLineChars="175"/>
              <w:rPr>
                <w:rFonts w:ascii="宋体" w:hAnsi="宋体" w:cs="宋体"/>
                <w:kern w:val="0"/>
                <w:sz w:val="24"/>
                <w:lang w:bidi="ar"/>
              </w:rPr>
            </w:pPr>
            <w:r>
              <w:rPr>
                <w:rFonts w:hint="eastAsia" w:hAnsi="宋体" w:cs="宋体"/>
                <w:sz w:val="24"/>
              </w:rPr>
              <w:t>2.交货地点：广西</w:t>
            </w:r>
            <w:r>
              <w:rPr>
                <w:rFonts w:hint="eastAsia" w:hAnsi="宋体" w:cs="宋体"/>
                <w:sz w:val="24"/>
                <w:lang w:eastAsia="zh-CN"/>
              </w:rPr>
              <w:t>罗城</w:t>
            </w:r>
            <w:r>
              <w:rPr>
                <w:rFonts w:hint="eastAsia" w:hAnsi="宋体" w:cs="宋体"/>
                <w:sz w:val="24"/>
                <w:lang w:val="en-US" w:eastAsia="zh-CN"/>
              </w:rPr>
              <w:t>仫佬族自治</w:t>
            </w:r>
            <w:r>
              <w:rPr>
                <w:rFonts w:hint="eastAsia" w:hAnsi="宋体" w:cs="宋体"/>
                <w:sz w:val="24"/>
              </w:rPr>
              <w:t>县内（采购人指定地点）。</w:t>
            </w:r>
          </w:p>
        </w:tc>
      </w:tr>
      <w:tr>
        <w:tblPrEx>
          <w:tblLayout w:type="fixed"/>
          <w:tblCellMar>
            <w:top w:w="0" w:type="dxa"/>
            <w:left w:w="108" w:type="dxa"/>
            <w:bottom w:w="0" w:type="dxa"/>
            <w:right w:w="108" w:type="dxa"/>
          </w:tblCellMar>
        </w:tblPrEx>
        <w:trPr>
          <w:trHeight w:val="1557"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4</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交货方式</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4"/>
              <w:snapToGrid w:val="0"/>
              <w:spacing w:line="420" w:lineRule="exact"/>
              <w:ind w:firstLine="406" w:firstLineChars="175"/>
              <w:rPr>
                <w:rFonts w:hAnsi="宋体" w:cs="宋体"/>
                <w:kern w:val="2"/>
                <w:sz w:val="24"/>
                <w:szCs w:val="24"/>
              </w:rPr>
            </w:pPr>
            <w:r>
              <w:rPr>
                <w:rFonts w:hint="eastAsia" w:hAnsi="宋体" w:cs="宋体"/>
                <w:kern w:val="2"/>
                <w:sz w:val="24"/>
                <w:szCs w:val="24"/>
              </w:rPr>
              <w:t>1.现场交货，不接受快递或物流；</w:t>
            </w:r>
          </w:p>
          <w:p>
            <w:pPr>
              <w:snapToGrid w:val="0"/>
              <w:spacing w:line="420" w:lineRule="exact"/>
              <w:ind w:firstLine="420" w:firstLineChars="175"/>
              <w:rPr>
                <w:rFonts w:ascii="宋体" w:hAnsi="宋体" w:cs="宋体"/>
                <w:kern w:val="0"/>
                <w:sz w:val="24"/>
                <w:lang w:bidi="ar"/>
              </w:rPr>
            </w:pPr>
            <w:r>
              <w:rPr>
                <w:rFonts w:hint="eastAsia" w:ascii="宋体" w:hAnsi="宋体" w:cs="宋体"/>
                <w:sz w:val="24"/>
              </w:rPr>
              <w:t>2.本次采购货物必须是成交人送货上门，不接受物流快递发货电话指导安装,根据客户需求进行为本项目提供安装、调试等系统实施与集成服务；包含软硬件安装调试，并提供设备使用培训。</w:t>
            </w:r>
          </w:p>
        </w:tc>
      </w:tr>
      <w:tr>
        <w:tblPrEx>
          <w:tblLayout w:type="fixed"/>
          <w:tblCellMar>
            <w:top w:w="0" w:type="dxa"/>
            <w:left w:w="108" w:type="dxa"/>
            <w:bottom w:w="0" w:type="dxa"/>
            <w:right w:w="108" w:type="dxa"/>
          </w:tblCellMar>
        </w:tblPrEx>
        <w:trPr>
          <w:trHeight w:val="783"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5</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付款方式</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pStyle w:val="4"/>
              <w:snapToGrid w:val="0"/>
              <w:spacing w:line="420" w:lineRule="exact"/>
              <w:ind w:firstLine="406" w:firstLineChars="175"/>
              <w:rPr>
                <w:rFonts w:hAnsi="宋体" w:cs="宋体"/>
                <w:kern w:val="2"/>
                <w:sz w:val="24"/>
                <w:szCs w:val="24"/>
              </w:rPr>
            </w:pPr>
            <w:bookmarkStart w:id="0" w:name="OLE_LINK1"/>
            <w:r>
              <w:rPr>
                <w:rFonts w:hint="eastAsia" w:hAnsi="宋体" w:cs="宋体"/>
                <w:kern w:val="2"/>
                <w:sz w:val="24"/>
                <w:szCs w:val="24"/>
              </w:rPr>
              <w:t>全部部货物交货完毕，验收合格之日起三十个工作日内支付合同金额 100%</w:t>
            </w:r>
            <w:bookmarkEnd w:id="0"/>
          </w:p>
        </w:tc>
      </w:tr>
      <w:tr>
        <w:tblPrEx>
          <w:tblLayout w:type="fixed"/>
          <w:tblCellMar>
            <w:top w:w="0" w:type="dxa"/>
            <w:left w:w="108" w:type="dxa"/>
            <w:bottom w:w="0" w:type="dxa"/>
            <w:right w:w="108" w:type="dxa"/>
          </w:tblCellMar>
        </w:tblPrEx>
        <w:trPr>
          <w:trHeight w:val="5821" w:hRule="atLeast"/>
        </w:trPr>
        <w:tc>
          <w:tcPr>
            <w:tcW w:w="117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6</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textAlignment w:val="center"/>
              <w:rPr>
                <w:rFonts w:ascii="宋体" w:hAnsi="宋体" w:cs="宋体"/>
                <w:sz w:val="24"/>
              </w:rPr>
            </w:pPr>
            <w:r>
              <w:rPr>
                <w:rFonts w:hint="eastAsia" w:ascii="宋体" w:hAnsi="宋体" w:cs="宋体"/>
                <w:sz w:val="24"/>
              </w:rPr>
              <w:t>验收条件及标准</w:t>
            </w:r>
          </w:p>
        </w:tc>
        <w:tc>
          <w:tcPr>
            <w:tcW w:w="767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0"/>
                <w:tab w:val="left" w:pos="1620"/>
              </w:tabs>
              <w:snapToGrid w:val="0"/>
              <w:spacing w:line="420" w:lineRule="exact"/>
              <w:ind w:firstLine="420" w:firstLineChars="175"/>
              <w:jc w:val="left"/>
              <w:rPr>
                <w:rFonts w:ascii="宋体" w:hAnsi="宋体" w:cs="宋体"/>
                <w:sz w:val="24"/>
              </w:rPr>
            </w:pPr>
            <w:r>
              <w:rPr>
                <w:rFonts w:hint="eastAsia" w:ascii="宋体" w:hAnsi="宋体" w:cs="宋体"/>
                <w:sz w:val="24"/>
              </w:rPr>
              <w:t>1.交付验收时，采购人根据《广西壮族自治区政府采购项目履约验收管理办法》及国家有关强制性标准的规定，由采购人及中标供应商等共同进行验收，采购人可委托采购代理机构、国家认可的质量检测机构开展采购项目履约验收工作；</w:t>
            </w:r>
          </w:p>
          <w:p>
            <w:pPr>
              <w:tabs>
                <w:tab w:val="left" w:pos="0"/>
                <w:tab w:val="left" w:pos="1620"/>
              </w:tabs>
              <w:snapToGrid w:val="0"/>
              <w:spacing w:line="420" w:lineRule="exact"/>
              <w:ind w:firstLine="420" w:firstLineChars="175"/>
              <w:jc w:val="left"/>
              <w:rPr>
                <w:rFonts w:ascii="宋体" w:hAnsi="宋体" w:cs="宋体"/>
                <w:sz w:val="24"/>
              </w:rPr>
            </w:pPr>
            <w:r>
              <w:rPr>
                <w:rFonts w:hint="eastAsia" w:ascii="宋体" w:hAnsi="宋体" w:cs="宋体"/>
                <w:sz w:val="24"/>
              </w:rPr>
              <w:t>2.</w:t>
            </w:r>
            <w:r>
              <w:rPr>
                <w:rFonts w:hint="eastAsia" w:ascii="宋体" w:hAnsi="宋体" w:cs="宋体"/>
                <w:bCs/>
                <w:sz w:val="24"/>
              </w:rPr>
              <w:t>成交人</w:t>
            </w:r>
            <w:r>
              <w:rPr>
                <w:rFonts w:hint="eastAsia" w:ascii="宋体" w:hAnsi="宋体" w:cs="宋体"/>
                <w:sz w:val="24"/>
              </w:rPr>
              <w:t>提供的所有货物必须是具备厂家合法渠道的全新正品，合同签订时若采购方对所供产品有疑问的，则有权要求</w:t>
            </w:r>
            <w:r>
              <w:rPr>
                <w:rFonts w:hint="eastAsia" w:ascii="宋体" w:hAnsi="宋体" w:cs="宋体"/>
                <w:bCs/>
                <w:sz w:val="24"/>
              </w:rPr>
              <w:t>成交人</w:t>
            </w:r>
            <w:r>
              <w:rPr>
                <w:rFonts w:hint="eastAsia" w:ascii="宋体" w:hAnsi="宋体" w:cs="宋体"/>
                <w:sz w:val="24"/>
              </w:rPr>
              <w:t>提供制造商针对本项目投标产品的参数真实性证明材料、授权书原件、供货证明函及售后服务承诺函，以上材料不全者，视为产品验收不合格，采购单位有权不予验收。</w:t>
            </w:r>
          </w:p>
          <w:p>
            <w:pPr>
              <w:widowControl/>
              <w:snapToGrid w:val="0"/>
              <w:spacing w:line="420" w:lineRule="exact"/>
              <w:ind w:firstLine="420" w:firstLineChars="175"/>
              <w:jc w:val="left"/>
              <w:rPr>
                <w:rFonts w:ascii="宋体" w:hAnsi="宋体" w:cs="宋体"/>
                <w:sz w:val="24"/>
              </w:rPr>
            </w:pPr>
            <w:r>
              <w:rPr>
                <w:rFonts w:hint="eastAsia" w:ascii="宋体" w:hAnsi="宋体" w:cs="宋体"/>
                <w:sz w:val="24"/>
              </w:rPr>
              <w:t>3.验收合格的，由采购人及</w:t>
            </w:r>
            <w:r>
              <w:rPr>
                <w:rFonts w:hint="eastAsia" w:ascii="宋体" w:hAnsi="宋体" w:cs="宋体"/>
                <w:bCs/>
                <w:sz w:val="24"/>
              </w:rPr>
              <w:t>成交人</w:t>
            </w:r>
            <w:r>
              <w:rPr>
                <w:rFonts w:hint="eastAsia" w:ascii="宋体" w:hAnsi="宋体" w:cs="宋体"/>
                <w:sz w:val="24"/>
              </w:rPr>
              <w:t>在服务开通确认书确认，视为验收通过，对不符合要求的，采购人有权拒绝验收，由此产生的一切后果，均由</w:t>
            </w:r>
            <w:r>
              <w:rPr>
                <w:rFonts w:hint="eastAsia" w:ascii="宋体" w:hAnsi="宋体" w:cs="宋体"/>
                <w:bCs/>
                <w:sz w:val="24"/>
              </w:rPr>
              <w:t>成交人</w:t>
            </w:r>
            <w:r>
              <w:rPr>
                <w:rFonts w:hint="eastAsia" w:ascii="宋体" w:hAnsi="宋体" w:cs="宋体"/>
                <w:sz w:val="24"/>
              </w:rPr>
              <w:t>承担。由此造成的不能按时、按质、按量完成项目要求的，将按照政府采购相关法规、合同相关条款进行处理。</w:t>
            </w:r>
          </w:p>
          <w:p>
            <w:pPr>
              <w:pStyle w:val="4"/>
              <w:snapToGrid w:val="0"/>
              <w:spacing w:line="420" w:lineRule="exact"/>
              <w:ind w:firstLine="408" w:firstLineChars="175"/>
              <w:rPr>
                <w:rFonts w:hAnsi="宋体" w:cs="宋体"/>
                <w:kern w:val="2"/>
                <w:sz w:val="24"/>
                <w:szCs w:val="24"/>
              </w:rPr>
            </w:pPr>
            <w:r>
              <w:rPr>
                <w:rFonts w:hint="eastAsia" w:hAnsi="宋体" w:cs="宋体"/>
                <w:b/>
                <w:bCs/>
                <w:sz w:val="24"/>
              </w:rPr>
              <w:t>4.成交供应商在供货时必须提供竞价服务配备产品所用黑色油墨依据DA/T 16-1995《档案字迹材料耐久性测试法》出具的有效的字迹耐久性检测报告复印件（且加盖设备生产厂家公章），各颜色字迹试样应被认定为比较耐久字迹，否则不予验收。</w:t>
            </w:r>
          </w:p>
        </w:tc>
      </w:tr>
      <w:tr>
        <w:tblPrEx>
          <w:tblLayout w:type="fixed"/>
          <w:tblCellMar>
            <w:top w:w="0" w:type="dxa"/>
            <w:left w:w="108" w:type="dxa"/>
            <w:bottom w:w="0" w:type="dxa"/>
            <w:right w:w="108" w:type="dxa"/>
          </w:tblCellMar>
        </w:tblPrEx>
        <w:trPr>
          <w:trHeight w:val="2204" w:hRule="atLeast"/>
        </w:trPr>
        <w:tc>
          <w:tcPr>
            <w:tcW w:w="1171"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sz w:val="24"/>
              </w:rPr>
            </w:pPr>
            <w:r>
              <w:rPr>
                <w:rFonts w:hint="eastAsia" w:ascii="宋体" w:hAnsi="宋体" w:cs="宋体"/>
                <w:sz w:val="24"/>
              </w:rPr>
              <w:t>7</w:t>
            </w:r>
          </w:p>
        </w:tc>
        <w:tc>
          <w:tcPr>
            <w:tcW w:w="2054"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420" w:lineRule="exact"/>
              <w:jc w:val="center"/>
              <w:textAlignment w:val="center"/>
              <w:rPr>
                <w:rFonts w:hint="eastAsia" w:ascii="宋体" w:hAnsi="宋体" w:cs="宋体"/>
                <w:sz w:val="24"/>
              </w:rPr>
            </w:pPr>
            <w:r>
              <w:rPr>
                <w:rFonts w:hint="eastAsia" w:ascii="宋体" w:hAnsi="宋体" w:cs="宋体"/>
                <w:sz w:val="24"/>
              </w:rPr>
              <w:t>其他要求</w:t>
            </w:r>
          </w:p>
        </w:tc>
        <w:tc>
          <w:tcPr>
            <w:tcW w:w="7675"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auto"/>
              <w:rPr>
                <w:rFonts w:hint="eastAsia" w:ascii="宋体" w:hAnsi="宋体"/>
                <w:sz w:val="24"/>
              </w:rPr>
            </w:pPr>
            <w:r>
              <w:rPr>
                <w:rFonts w:hint="eastAsia" w:ascii="宋体" w:hAnsi="宋体"/>
                <w:sz w:val="24"/>
              </w:rPr>
              <w:t>响应附件必须上传，作为合同组成部分。供应商自行起草响应函，响应函内容包含:报价表、参数及商务条款偏离表，承诺满足招标信息内容进行报价。无法满足条件视为恶意竞价。</w:t>
            </w:r>
          </w:p>
        </w:tc>
      </w:tr>
    </w:tbl>
    <w:p/>
    <w:p/>
    <w:p/>
    <w:p/>
    <w:p/>
    <w:p/>
    <w:p/>
    <w:p/>
    <w:p/>
    <w:p/>
    <w:p/>
    <w:p>
      <w:pPr>
        <w:rPr>
          <w:rFonts w:hint="eastAsia"/>
        </w:rPr>
      </w:pPr>
    </w:p>
    <w:p>
      <w:pPr>
        <w:rPr>
          <w:rFonts w:hint="eastAsia"/>
        </w:rPr>
      </w:pPr>
    </w:p>
    <w:p>
      <w:pPr>
        <w:snapToGrid w:val="0"/>
        <w:spacing w:before="295" w:after="295"/>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附件1：报价表</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报价表</w:t>
      </w:r>
    </w:p>
    <w:p>
      <w:pPr>
        <w:spacing w:line="500" w:lineRule="exact"/>
        <w:rPr>
          <w:rFonts w:ascii="仿宋_GB2312" w:hAnsi="仿宋_GB2312" w:eastAsia="仿宋_GB2312" w:cs="仿宋_GB2312"/>
          <w:sz w:val="24"/>
          <w:u w:val="single"/>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single"/>
        </w:rPr>
        <w:t xml:space="preserve">                 </w:t>
      </w:r>
    </w:p>
    <w:tbl>
      <w:tblPr>
        <w:tblStyle w:val="24"/>
        <w:tblW w:w="909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名称</w:t>
            </w:r>
          </w:p>
        </w:tc>
        <w:tc>
          <w:tcPr>
            <w:tcW w:w="86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数量①</w:t>
            </w:r>
          </w:p>
        </w:tc>
        <w:tc>
          <w:tcPr>
            <w:tcW w:w="1557"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单价（元）②</w:t>
            </w:r>
            <w:r>
              <w:rPr>
                <w:rFonts w:hint="eastAsia" w:ascii="仿宋_GB2312" w:hAnsi="仿宋_GB2312" w:eastAsia="仿宋_GB2312" w:cs="仿宋_GB2312"/>
                <w:b/>
                <w:sz w:val="24"/>
              </w:rPr>
              <w:tab/>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单项合计（元）③=①×②</w:t>
            </w: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r>
              <w:rPr>
                <w:rFonts w:hint="eastAsia" w:ascii="仿宋_GB2312" w:hAnsi="仿宋_GB2312" w:eastAsia="仿宋_GB2312" w:cs="仿宋_GB2312"/>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_GB2312" w:eastAsia="仿宋_GB2312" w:cs="仿宋_GB2312"/>
                <w:b/>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5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c>
          <w:tcPr>
            <w:tcW w:w="154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报价合计（包含税费等所有费用）：（大写）</w:t>
            </w:r>
            <w:r>
              <w:rPr>
                <w:rFonts w:hint="eastAsia" w:ascii="仿宋_GB2312" w:hAnsi="仿宋_GB2312" w:eastAsia="仿宋_GB2312" w:cs="仿宋_GB2312"/>
                <w:spacing w:val="20"/>
                <w:sz w:val="24"/>
              </w:rPr>
              <w:t>人民币</w:t>
            </w:r>
            <w:r>
              <w:rPr>
                <w:rFonts w:hint="eastAsia" w:ascii="仿宋_GB2312" w:hAnsi="仿宋_GB2312" w:eastAsia="仿宋_GB2312" w:cs="仿宋_GB2312"/>
                <w:sz w:val="24"/>
              </w:rPr>
              <w:t xml:space="preserve">                   </w:t>
            </w:r>
            <w:r>
              <w:rPr>
                <w:rFonts w:hint="eastAsia" w:ascii="仿宋_GB2312" w:hAnsi="仿宋_GB2312" w:eastAsia="仿宋_GB2312" w:cs="仿宋_GB2312"/>
                <w:spacing w:val="2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供货期：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质保期：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公司（盖单位公章）：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93"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仿宋_GB2312" w:eastAsia="仿宋_GB2312" w:cs="仿宋_GB2312"/>
                <w:sz w:val="24"/>
              </w:rPr>
            </w:pPr>
            <w:r>
              <w:rPr>
                <w:rFonts w:hint="eastAsia" w:ascii="仿宋_GB2312" w:hAnsi="仿宋_GB2312" w:eastAsia="仿宋_GB2312" w:cs="仿宋_GB2312"/>
                <w:sz w:val="24"/>
              </w:rPr>
              <w:t>法定代表人或其委托代理人（签字或盖章）</w:t>
            </w:r>
          </w:p>
        </w:tc>
      </w:tr>
    </w:tbl>
    <w:p>
      <w:pPr>
        <w:pStyle w:val="17"/>
        <w:spacing w:line="500" w:lineRule="exact"/>
        <w:rPr>
          <w:rFonts w:ascii="仿宋_GB2312" w:hAnsi="仿宋_GB2312" w:eastAsia="仿宋_GB2312" w:cs="仿宋_GB2312"/>
          <w:sz w:val="24"/>
          <w:szCs w:val="24"/>
        </w:rPr>
      </w:pPr>
    </w:p>
    <w:p>
      <w:pPr>
        <w:pStyle w:val="17"/>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w:t>
      </w:r>
    </w:p>
    <w:p>
      <w:pPr>
        <w:pStyle w:val="17"/>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1.本项目报价（及最终报价）为完成采购人指定内容的全部费用，包含但不限于实施和完成本项目全部工作所需的安装费、运输、通讯、保险、税费、利润等项目有关一切费用。</w:t>
      </w:r>
    </w:p>
    <w:p>
      <w:pPr>
        <w:pStyle w:val="17"/>
        <w:spacing w:line="500" w:lineRule="exact"/>
        <w:rPr>
          <w:rFonts w:ascii="仿宋_GB2312" w:hAnsi="仿宋_GB2312" w:eastAsia="仿宋_GB2312" w:cs="仿宋_GB2312"/>
        </w:rPr>
      </w:pPr>
      <w:r>
        <w:rPr>
          <w:rFonts w:hint="eastAsia" w:ascii="仿宋_GB2312" w:hAnsi="仿宋_GB2312" w:eastAsia="仿宋_GB2312" w:cs="仿宋_GB2312"/>
          <w:sz w:val="24"/>
          <w:szCs w:val="24"/>
        </w:rPr>
        <w:t xml:space="preserve">    2.表格内容均需按要求填写并盖章，不得留空，否则按报价无效处理。</w:t>
      </w:r>
    </w:p>
    <w:p>
      <w:pPr>
        <w:pStyle w:val="17"/>
        <w:spacing w:line="500" w:lineRule="exact"/>
        <w:ind w:firstLine="4440" w:firstLineChars="1850"/>
        <w:rPr>
          <w:rFonts w:ascii="仿宋_GB2312" w:hAnsi="仿宋_GB2312" w:eastAsia="仿宋_GB2312" w:cs="仿宋_GB2312"/>
          <w:sz w:val="24"/>
          <w:szCs w:val="24"/>
          <w:u w:val="single"/>
        </w:rPr>
      </w:pPr>
      <w:bookmarkStart w:id="1" w:name="_Toc356979893"/>
      <w:bookmarkStart w:id="2" w:name="_Toc356165644"/>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Pr>
        <w:adjustRightInd w:val="0"/>
        <w:snapToGrid w:val="0"/>
        <w:spacing w:line="500" w:lineRule="exact"/>
        <w:ind w:left="-88" w:leftChars="-42"/>
        <w:jc w:val="left"/>
        <w:rPr>
          <w:rFonts w:ascii="仿宋_GB2312" w:hAnsi="仿宋_GB2312" w:eastAsia="仿宋_GB2312" w:cs="仿宋_GB2312"/>
          <w:b/>
        </w:rPr>
      </w:pPr>
      <w:r>
        <w:rPr>
          <w:rFonts w:hint="eastAsia" w:ascii="仿宋_GB2312" w:hAnsi="仿宋_GB2312" w:eastAsia="仿宋_GB2312" w:cs="仿宋_GB2312"/>
        </w:rPr>
        <w:br w:type="page"/>
      </w:r>
      <w:bookmarkEnd w:id="1"/>
      <w:bookmarkEnd w:id="2"/>
    </w:p>
    <w:p>
      <w:pPr>
        <w:spacing w:before="156" w:beforeLines="50" w:after="312" w:afterLines="100" w:line="5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附件2：</w:t>
      </w:r>
      <w:r>
        <w:rPr>
          <w:rFonts w:hint="eastAsia" w:ascii="仿宋_GB2312" w:hAnsi="仿宋_GB2312" w:eastAsia="仿宋_GB2312" w:cs="仿宋_GB2312"/>
          <w:b/>
          <w:kern w:val="0"/>
          <w:sz w:val="28"/>
          <w:szCs w:val="28"/>
        </w:rPr>
        <w:t>商务要求响应表</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商务要求响应表</w:t>
      </w:r>
    </w:p>
    <w:p>
      <w:pPr>
        <w:spacing w:line="500" w:lineRule="exact"/>
        <w:rPr>
          <w:rFonts w:ascii="仿宋_GB2312" w:hAnsi="仿宋_GB2312" w:eastAsia="仿宋_GB2312" w:cs="仿宋_GB2312"/>
          <w:sz w:val="24"/>
        </w:rPr>
      </w:pPr>
      <w:r>
        <w:rPr>
          <w:rFonts w:hint="eastAsia" w:ascii="仿宋_GB2312" w:hAnsi="仿宋_GB2312" w:eastAsia="仿宋_GB2312" w:cs="仿宋_GB2312"/>
          <w:sz w:val="24"/>
        </w:rPr>
        <w:t>采购项目名称：</w:t>
      </w:r>
      <w:r>
        <w:rPr>
          <w:rFonts w:hint="eastAsia" w:ascii="仿宋_GB2312" w:hAnsi="仿宋_GB2312" w:eastAsia="仿宋_GB2312" w:cs="仿宋_GB2312"/>
          <w:sz w:val="24"/>
          <w:u w:val="single"/>
        </w:rPr>
        <w:t xml:space="preserve">                 </w:t>
      </w:r>
    </w:p>
    <w:p>
      <w:pPr>
        <w:spacing w:line="500" w:lineRule="exact"/>
        <w:rPr>
          <w:rFonts w:ascii="仿宋_GB2312" w:hAnsi="仿宋_GB2312" w:eastAsia="仿宋_GB2312" w:cs="仿宋_GB2312"/>
          <w:sz w:val="24"/>
          <w:u w:val="single"/>
        </w:rPr>
      </w:pPr>
      <w:r>
        <w:rPr>
          <w:rFonts w:hint="eastAsia" w:ascii="仿宋_GB2312" w:hAnsi="仿宋_GB2312" w:eastAsia="仿宋_GB2312" w:cs="仿宋_GB2312"/>
          <w:sz w:val="24"/>
          <w:u w:val="single"/>
        </w:rPr>
        <w:t>按商务要求填写</w:t>
      </w:r>
    </w:p>
    <w:tbl>
      <w:tblPr>
        <w:tblStyle w:val="24"/>
        <w:tblW w:w="8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2364"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项目</w:t>
            </w:r>
          </w:p>
        </w:tc>
        <w:tc>
          <w:tcPr>
            <w:tcW w:w="2521"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文件要求</w:t>
            </w:r>
          </w:p>
        </w:tc>
        <w:tc>
          <w:tcPr>
            <w:tcW w:w="1439" w:type="dxa"/>
            <w:vAlign w:val="center"/>
          </w:tcPr>
          <w:p>
            <w:pPr>
              <w:pStyle w:val="20"/>
              <w:spacing w:line="500" w:lineRule="exact"/>
              <w:ind w:firstLine="0" w:firstLineChars="0"/>
              <w:jc w:val="center"/>
              <w:rPr>
                <w:rFonts w:hAnsi="仿宋_GB2312" w:cs="仿宋_GB2312"/>
                <w:bCs w:val="0"/>
                <w:caps w:val="0"/>
                <w:sz w:val="24"/>
                <w:szCs w:val="24"/>
              </w:rPr>
            </w:pPr>
            <w:r>
              <w:rPr>
                <w:rFonts w:hint="eastAsia" w:hAnsi="仿宋_GB2312" w:cs="仿宋_GB2312"/>
                <w:bCs w:val="0"/>
                <w:caps w:val="0"/>
                <w:sz w:val="24"/>
                <w:szCs w:val="24"/>
              </w:rPr>
              <w:t>是否响应</w:t>
            </w:r>
          </w:p>
        </w:tc>
        <w:tc>
          <w:tcPr>
            <w:tcW w:w="2448" w:type="dxa"/>
            <w:vAlign w:val="center"/>
          </w:tcPr>
          <w:p>
            <w:pPr>
              <w:adjustRightInd w:val="0"/>
              <w:snapToGrid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供应商的承诺或说明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napToGrid w:val="0"/>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4" w:type="dxa"/>
            <w:vAlign w:val="center"/>
          </w:tcPr>
          <w:p>
            <w:pPr>
              <w:spacing w:line="500" w:lineRule="exact"/>
              <w:jc w:val="center"/>
              <w:rPr>
                <w:rFonts w:ascii="仿宋_GB2312" w:hAnsi="仿宋_GB2312" w:eastAsia="仿宋_GB2312" w:cs="仿宋_GB2312"/>
                <w:sz w:val="24"/>
              </w:rPr>
            </w:pPr>
          </w:p>
        </w:tc>
        <w:tc>
          <w:tcPr>
            <w:tcW w:w="2521" w:type="dxa"/>
            <w:vAlign w:val="center"/>
          </w:tcPr>
          <w:p>
            <w:pPr>
              <w:pStyle w:val="17"/>
              <w:spacing w:line="500" w:lineRule="exact"/>
              <w:jc w:val="center"/>
              <w:rPr>
                <w:rFonts w:ascii="仿宋_GB2312" w:hAnsi="仿宋_GB2312" w:eastAsia="仿宋_GB2312" w:cs="仿宋_GB2312"/>
                <w:sz w:val="24"/>
                <w:szCs w:val="24"/>
              </w:rPr>
            </w:pPr>
          </w:p>
        </w:tc>
        <w:tc>
          <w:tcPr>
            <w:tcW w:w="1439" w:type="dxa"/>
            <w:vAlign w:val="center"/>
          </w:tcPr>
          <w:p>
            <w:pPr>
              <w:pStyle w:val="17"/>
              <w:spacing w:line="500" w:lineRule="exact"/>
              <w:jc w:val="center"/>
              <w:rPr>
                <w:rFonts w:ascii="仿宋_GB2312" w:hAnsi="仿宋_GB2312" w:eastAsia="仿宋_GB2312" w:cs="仿宋_GB2312"/>
                <w:sz w:val="24"/>
                <w:szCs w:val="24"/>
              </w:rPr>
            </w:pPr>
          </w:p>
        </w:tc>
        <w:tc>
          <w:tcPr>
            <w:tcW w:w="2448" w:type="dxa"/>
            <w:vAlign w:val="center"/>
          </w:tcPr>
          <w:p>
            <w:pPr>
              <w:pStyle w:val="17"/>
              <w:spacing w:line="500" w:lineRule="exact"/>
              <w:jc w:val="center"/>
              <w:rPr>
                <w:rFonts w:ascii="仿宋_GB2312" w:hAnsi="仿宋_GB2312" w:eastAsia="仿宋_GB2312" w:cs="仿宋_GB2312"/>
                <w:sz w:val="24"/>
                <w:szCs w:val="24"/>
              </w:rPr>
            </w:pPr>
          </w:p>
        </w:tc>
      </w:tr>
    </w:tbl>
    <w:p>
      <w:pPr>
        <w:pStyle w:val="17"/>
        <w:spacing w:before="156" w:beforeLines="50" w:line="500" w:lineRule="exact"/>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说明：应对照文件“商务要求”，逐条对应商务基本要求进行承诺，并申明与商务条款要求各条文的响应和偏离。</w:t>
      </w:r>
    </w:p>
    <w:p>
      <w:pPr>
        <w:pStyle w:val="17"/>
        <w:spacing w:line="500" w:lineRule="exact"/>
        <w:rPr>
          <w:rFonts w:ascii="仿宋_GB2312" w:hAnsi="仿宋_GB2312" w:eastAsia="仿宋_GB2312" w:cs="仿宋_GB2312"/>
          <w:sz w:val="24"/>
          <w:szCs w:val="24"/>
        </w:rPr>
      </w:pPr>
    </w:p>
    <w:p>
      <w:pPr>
        <w:pStyle w:val="17"/>
        <w:spacing w:line="500" w:lineRule="exact"/>
        <w:rPr>
          <w:rFonts w:ascii="仿宋_GB2312" w:hAnsi="仿宋_GB2312" w:eastAsia="仿宋_GB2312" w:cs="仿宋_GB2312"/>
          <w:sz w:val="24"/>
          <w:szCs w:val="24"/>
        </w:rPr>
      </w:pPr>
    </w:p>
    <w:p>
      <w:pPr>
        <w:pStyle w:val="17"/>
        <w:spacing w:line="500" w:lineRule="exact"/>
        <w:rPr>
          <w:rFonts w:ascii="仿宋_GB2312" w:hAnsi="仿宋_GB2312" w:eastAsia="仿宋_GB2312" w:cs="仿宋_GB2312"/>
          <w:sz w:val="24"/>
          <w:szCs w:val="24"/>
        </w:rPr>
      </w:pPr>
    </w:p>
    <w:p>
      <w:pPr>
        <w:pStyle w:val="17"/>
        <w:spacing w:line="500" w:lineRule="exact"/>
        <w:ind w:firstLine="4440" w:firstLineChars="185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P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spacing w:before="156" w:beforeLines="50" w:after="312" w:afterLines="100" w:line="50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附件3：技术要求清单</w:t>
      </w:r>
    </w:p>
    <w:p>
      <w:pPr>
        <w:spacing w:before="156" w:beforeLines="50" w:after="312" w:afterLines="100"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技术要求清单</w:t>
      </w:r>
    </w:p>
    <w:tbl>
      <w:tblPr>
        <w:tblStyle w:val="2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55"/>
        <w:gridCol w:w="5360"/>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序号</w:t>
            </w:r>
          </w:p>
        </w:tc>
        <w:tc>
          <w:tcPr>
            <w:tcW w:w="1455"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名称</w:t>
            </w:r>
          </w:p>
        </w:tc>
        <w:tc>
          <w:tcPr>
            <w:tcW w:w="5360" w:type="dxa"/>
          </w:tcPr>
          <w:p>
            <w:pPr>
              <w:spacing w:line="360" w:lineRule="auto"/>
              <w:jc w:val="center"/>
              <w:rPr>
                <w:rFonts w:ascii="华文宋体" w:hAnsi="华文宋体" w:eastAsia="华文宋体" w:cs="华文宋体"/>
              </w:rPr>
            </w:pPr>
            <w:r>
              <w:rPr>
                <w:rFonts w:hint="eastAsia" w:ascii="华文宋体" w:hAnsi="华文宋体" w:eastAsia="华文宋体" w:cs="华文宋体"/>
                <w:kern w:val="0"/>
                <w:szCs w:val="21"/>
              </w:rPr>
              <w:t>规格及技术参数要求</w:t>
            </w:r>
          </w:p>
        </w:tc>
        <w:tc>
          <w:tcPr>
            <w:tcW w:w="753" w:type="dxa"/>
          </w:tcPr>
          <w:p>
            <w:pPr>
              <w:spacing w:line="360" w:lineRule="auto"/>
              <w:rPr>
                <w:rFonts w:ascii="华文宋体" w:hAnsi="华文宋体" w:eastAsia="华文宋体" w:cs="华文宋体"/>
              </w:rPr>
            </w:pPr>
            <w:r>
              <w:rPr>
                <w:rFonts w:hint="eastAsia" w:ascii="华文宋体" w:hAnsi="华文宋体" w:eastAsia="华文宋体" w:cs="华文宋体"/>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4" w:type="dxa"/>
          </w:tcPr>
          <w:p>
            <w:pPr>
              <w:spacing w:line="360" w:lineRule="auto"/>
              <w:rPr>
                <w:rFonts w:ascii="华文宋体" w:hAnsi="华文宋体" w:eastAsia="华文宋体" w:cs="华文宋体"/>
                <w:kern w:val="0"/>
                <w:szCs w:val="21"/>
              </w:rPr>
            </w:pPr>
          </w:p>
        </w:tc>
        <w:tc>
          <w:tcPr>
            <w:tcW w:w="1455" w:type="dxa"/>
          </w:tcPr>
          <w:p>
            <w:pPr>
              <w:spacing w:line="360" w:lineRule="auto"/>
              <w:rPr>
                <w:rFonts w:ascii="华文宋体" w:hAnsi="华文宋体" w:eastAsia="华文宋体" w:cs="华文宋体"/>
                <w:kern w:val="0"/>
                <w:szCs w:val="21"/>
              </w:rPr>
            </w:pPr>
          </w:p>
        </w:tc>
        <w:tc>
          <w:tcPr>
            <w:tcW w:w="5360" w:type="dxa"/>
          </w:tcPr>
          <w:p>
            <w:pPr>
              <w:spacing w:line="360" w:lineRule="auto"/>
              <w:jc w:val="center"/>
              <w:rPr>
                <w:rFonts w:ascii="华文宋体" w:hAnsi="华文宋体" w:eastAsia="华文宋体" w:cs="华文宋体"/>
                <w:kern w:val="0"/>
                <w:szCs w:val="21"/>
              </w:rPr>
            </w:pPr>
          </w:p>
        </w:tc>
        <w:tc>
          <w:tcPr>
            <w:tcW w:w="753" w:type="dxa"/>
          </w:tcPr>
          <w:p>
            <w:pPr>
              <w:spacing w:line="360" w:lineRule="auto"/>
              <w:rPr>
                <w:rFonts w:ascii="华文宋体" w:hAnsi="华文宋体" w:eastAsia="华文宋体" w:cs="华文宋体"/>
                <w:kern w:val="0"/>
                <w:szCs w:val="21"/>
              </w:rPr>
            </w:pPr>
          </w:p>
        </w:tc>
      </w:tr>
    </w:tbl>
    <w:p>
      <w:pPr>
        <w:pStyle w:val="18"/>
        <w:ind w:left="2940"/>
      </w:pPr>
    </w:p>
    <w:p>
      <w:pPr>
        <w:pStyle w:val="17"/>
        <w:spacing w:line="500" w:lineRule="exact"/>
        <w:rPr>
          <w:rFonts w:ascii="仿宋_GB2312" w:hAnsi="仿宋_GB2312" w:eastAsia="仿宋_GB2312" w:cs="仿宋_GB2312"/>
          <w:sz w:val="24"/>
          <w:szCs w:val="24"/>
        </w:rPr>
      </w:pPr>
    </w:p>
    <w:p>
      <w:pPr>
        <w:pStyle w:val="17"/>
        <w:spacing w:line="500" w:lineRule="exact"/>
        <w:ind w:firstLine="4440" w:firstLineChars="185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供应商（公章）：</w:t>
      </w:r>
      <w:r>
        <w:rPr>
          <w:rFonts w:hint="eastAsia" w:ascii="仿宋_GB2312" w:hAnsi="仿宋_GB2312" w:eastAsia="仿宋_GB2312" w:cs="仿宋_GB2312"/>
          <w:sz w:val="24"/>
          <w:szCs w:val="24"/>
          <w:u w:val="single"/>
        </w:rPr>
        <w:t xml:space="preserve">                               </w:t>
      </w:r>
    </w:p>
    <w:p>
      <w:pPr>
        <w:pStyle w:val="17"/>
        <w:spacing w:line="500" w:lineRule="exact"/>
        <w:ind w:firstLine="3360" w:firstLineChars="14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法定代表人或其委托代理人（签字）：</w:t>
      </w:r>
      <w:r>
        <w:rPr>
          <w:rFonts w:hint="eastAsia" w:ascii="仿宋_GB2312" w:hAnsi="仿宋_GB2312" w:eastAsia="仿宋_GB2312" w:cs="仿宋_GB2312"/>
          <w:sz w:val="24"/>
          <w:szCs w:val="24"/>
          <w:u w:val="single"/>
        </w:rPr>
        <w:t xml:space="preserve">             </w:t>
      </w:r>
    </w:p>
    <w:p>
      <w:pPr>
        <w:snapToGrid w:val="0"/>
        <w:spacing w:before="156" w:line="500" w:lineRule="exact"/>
        <w:ind w:right="480" w:firstLine="4560" w:firstLineChars="1900"/>
        <w:rPr>
          <w:rFonts w:ascii="仿宋_GB2312" w:hAnsi="仿宋_GB2312" w:eastAsia="仿宋_GB2312" w:cs="仿宋_GB2312"/>
          <w:sz w:val="24"/>
          <w:u w:val="single"/>
        </w:rPr>
      </w:pPr>
      <w:r>
        <w:rPr>
          <w:rFonts w:hint="eastAsia" w:ascii="仿宋_GB2312" w:hAnsi="仿宋_GB2312" w:eastAsia="仿宋_GB2312" w:cs="仿宋_GB2312"/>
          <w:sz w:val="24"/>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正圆-45W">
    <w:altName w:val="宋体"/>
    <w:panose1 w:val="00020600040101010101"/>
    <w:charset w:val="86"/>
    <w:family w:val="roman"/>
    <w:pitch w:val="default"/>
    <w:sig w:usb0="00000000" w:usb1="00000000" w:usb2="00000016"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大黑简体2.">
    <w:altName w:val="微软雅黑"/>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5D35D"/>
    <w:multiLevelType w:val="singleLevel"/>
    <w:tmpl w:val="9F75D35D"/>
    <w:lvl w:ilvl="0" w:tentative="0">
      <w:start w:val="1"/>
      <w:numFmt w:val="decimalEnclosedCircleChinese"/>
      <w:suff w:val="nothing"/>
      <w:lvlText w:val="%1　"/>
      <w:lvlJc w:val="left"/>
      <w:pPr>
        <w:ind w:left="0" w:firstLine="400"/>
      </w:pPr>
      <w:rPr>
        <w:rFonts w:hint="eastAsia"/>
      </w:rPr>
    </w:lvl>
  </w:abstractNum>
  <w:abstractNum w:abstractNumId="1">
    <w:nsid w:val="019B62B5"/>
    <w:multiLevelType w:val="singleLevel"/>
    <w:tmpl w:val="019B62B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E2YWNmMTQ4MjkyY2ZjN2NkODM3ZTFkY2NmMDMifQ=="/>
  </w:docVars>
  <w:rsids>
    <w:rsidRoot w:val="00362477"/>
    <w:rsid w:val="00025F59"/>
    <w:rsid w:val="000858E5"/>
    <w:rsid w:val="000C542A"/>
    <w:rsid w:val="000D27D9"/>
    <w:rsid w:val="00150D62"/>
    <w:rsid w:val="001C5030"/>
    <w:rsid w:val="00313BE0"/>
    <w:rsid w:val="00352998"/>
    <w:rsid w:val="00362477"/>
    <w:rsid w:val="00515B71"/>
    <w:rsid w:val="00573A47"/>
    <w:rsid w:val="00597615"/>
    <w:rsid w:val="00705717"/>
    <w:rsid w:val="00844897"/>
    <w:rsid w:val="00927526"/>
    <w:rsid w:val="00943F77"/>
    <w:rsid w:val="009A0527"/>
    <w:rsid w:val="009E75D9"/>
    <w:rsid w:val="00AE2A70"/>
    <w:rsid w:val="00B65F89"/>
    <w:rsid w:val="00B75490"/>
    <w:rsid w:val="00CF1B03"/>
    <w:rsid w:val="00D007C4"/>
    <w:rsid w:val="00E50C88"/>
    <w:rsid w:val="00E546E6"/>
    <w:rsid w:val="00EC2EE9"/>
    <w:rsid w:val="00FA5BB4"/>
    <w:rsid w:val="050D57A9"/>
    <w:rsid w:val="09B10BA9"/>
    <w:rsid w:val="0A247833"/>
    <w:rsid w:val="0FB85E90"/>
    <w:rsid w:val="12816876"/>
    <w:rsid w:val="18E702C7"/>
    <w:rsid w:val="1AF7469C"/>
    <w:rsid w:val="21E2207E"/>
    <w:rsid w:val="280E156E"/>
    <w:rsid w:val="2B287437"/>
    <w:rsid w:val="2BA77F3C"/>
    <w:rsid w:val="38BE0728"/>
    <w:rsid w:val="38D9151F"/>
    <w:rsid w:val="39750304"/>
    <w:rsid w:val="39B661EA"/>
    <w:rsid w:val="3BAD120C"/>
    <w:rsid w:val="3D581D30"/>
    <w:rsid w:val="3E475B03"/>
    <w:rsid w:val="4007662E"/>
    <w:rsid w:val="41E26D36"/>
    <w:rsid w:val="452277BC"/>
    <w:rsid w:val="49005BF4"/>
    <w:rsid w:val="4AFC158D"/>
    <w:rsid w:val="50607255"/>
    <w:rsid w:val="52057F8F"/>
    <w:rsid w:val="56603EDC"/>
    <w:rsid w:val="5AC96163"/>
    <w:rsid w:val="5C8F5FA5"/>
    <w:rsid w:val="7195164A"/>
    <w:rsid w:val="75934288"/>
    <w:rsid w:val="769B4D4E"/>
    <w:rsid w:val="7A9E4486"/>
    <w:rsid w:val="7C683D2C"/>
    <w:rsid w:val="7D1E4F78"/>
    <w:rsid w:val="7E32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7">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8">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9">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10">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rPr>
  </w:style>
  <w:style w:type="paragraph" w:styleId="11">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12">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3">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4">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before="0" w:after="120" w:afterLines="0"/>
      <w:ind w:firstLine="420" w:firstLineChars="100"/>
    </w:pPr>
    <w:rPr>
      <w:rFonts w:ascii="汉仪正圆-45W" w:hAnsi="汉仪正圆-45W" w:eastAsia="汉仪正圆-45W" w:cstheme="minorBidi"/>
      <w:kern w:val="2"/>
      <w:sz w:val="22"/>
      <w:szCs w:val="22"/>
    </w:rPr>
  </w:style>
  <w:style w:type="paragraph" w:styleId="3">
    <w:name w:val="Body Text"/>
    <w:basedOn w:val="1"/>
    <w:next w:val="4"/>
    <w:qFormat/>
    <w:uiPriority w:val="0"/>
    <w:pPr>
      <w:spacing w:before="100" w:after="100" w:afterLines="0" w:afterAutospacing="0" w:line="300" w:lineRule="auto"/>
      <w:ind w:firstLine="1124" w:firstLineChars="200"/>
    </w:pPr>
    <w:rPr>
      <w:rFonts w:ascii="黑体" w:hAnsi="黑体"/>
    </w:rPr>
  </w:style>
  <w:style w:type="paragraph" w:styleId="4">
    <w:name w:val="Body Text First Indent 2"/>
    <w:basedOn w:val="5"/>
    <w:next w:val="1"/>
    <w:link w:val="47"/>
    <w:unhideWhenUsed/>
    <w:qFormat/>
    <w:uiPriority w:val="0"/>
    <w:pPr>
      <w:spacing w:after="0" w:line="200" w:lineRule="exact"/>
      <w:ind w:left="0" w:leftChars="0" w:firstLine="420" w:firstLineChars="200"/>
    </w:pPr>
    <w:rPr>
      <w:rFonts w:ascii="宋体" w:hAnsi="Courier New"/>
      <w:spacing w:val="-4"/>
      <w:kern w:val="0"/>
      <w:sz w:val="18"/>
      <w:szCs w:val="20"/>
    </w:rPr>
  </w:style>
  <w:style w:type="paragraph" w:styleId="5">
    <w:name w:val="Body Text Indent"/>
    <w:basedOn w:val="1"/>
    <w:link w:val="46"/>
    <w:semiHidden/>
    <w:unhideWhenUsed/>
    <w:qFormat/>
    <w:uiPriority w:val="99"/>
    <w:pPr>
      <w:spacing w:after="120"/>
      <w:ind w:left="420" w:leftChars="200"/>
    </w:pPr>
  </w:style>
  <w:style w:type="paragraph" w:styleId="15">
    <w:name w:val="index 8"/>
    <w:basedOn w:val="1"/>
    <w:next w:val="1"/>
    <w:semiHidden/>
    <w:unhideWhenUsed/>
    <w:qFormat/>
    <w:uiPriority w:val="99"/>
    <w:pPr>
      <w:ind w:left="1400" w:leftChars="1400"/>
    </w:pPr>
  </w:style>
  <w:style w:type="paragraph" w:styleId="16">
    <w:name w:val="Normal Indent"/>
    <w:basedOn w:val="1"/>
    <w:qFormat/>
    <w:uiPriority w:val="0"/>
    <w:pPr>
      <w:ind w:firstLine="420"/>
    </w:pPr>
    <w:rPr>
      <w:szCs w:val="20"/>
    </w:rPr>
  </w:style>
  <w:style w:type="paragraph" w:styleId="17">
    <w:name w:val="Plain Text"/>
    <w:basedOn w:val="1"/>
    <w:next w:val="15"/>
    <w:link w:val="45"/>
    <w:qFormat/>
    <w:uiPriority w:val="0"/>
    <w:rPr>
      <w:rFonts w:ascii="宋体" w:hAnsi="Courier New"/>
      <w:szCs w:val="20"/>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styleId="21">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5">
    <w:name w:val="Table Grid"/>
    <w:basedOn w:val="2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basedOn w:val="23"/>
    <w:link w:val="6"/>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7"/>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8"/>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9"/>
    <w:semiHidden/>
    <w:qFormat/>
    <w:uiPriority w:val="9"/>
    <w:rPr>
      <w:rFonts w:cstheme="majorBidi"/>
      <w:color w:val="104862" w:themeColor="accent1" w:themeShade="BF"/>
      <w:sz w:val="28"/>
      <w:szCs w:val="28"/>
    </w:rPr>
  </w:style>
  <w:style w:type="character" w:customStyle="1" w:styleId="30">
    <w:name w:val="标题 5 字符"/>
    <w:basedOn w:val="23"/>
    <w:link w:val="10"/>
    <w:semiHidden/>
    <w:qFormat/>
    <w:uiPriority w:val="9"/>
    <w:rPr>
      <w:rFonts w:cstheme="majorBidi"/>
      <w:color w:val="104862" w:themeColor="accent1" w:themeShade="BF"/>
      <w:sz w:val="24"/>
      <w:szCs w:val="24"/>
    </w:rPr>
  </w:style>
  <w:style w:type="character" w:customStyle="1" w:styleId="31">
    <w:name w:val="标题 6 字符"/>
    <w:basedOn w:val="23"/>
    <w:link w:val="11"/>
    <w:semiHidden/>
    <w:qFormat/>
    <w:uiPriority w:val="9"/>
    <w:rPr>
      <w:rFonts w:cstheme="majorBidi"/>
      <w:b/>
      <w:bCs/>
      <w:color w:val="104862" w:themeColor="accent1" w:themeShade="BF"/>
    </w:rPr>
  </w:style>
  <w:style w:type="character" w:customStyle="1" w:styleId="32">
    <w:name w:val="标题 7 字符"/>
    <w:basedOn w:val="23"/>
    <w:link w:val="12"/>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13"/>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4"/>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2"/>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明显参考1"/>
    <w:basedOn w:val="23"/>
    <w:qFormat/>
    <w:uiPriority w:val="32"/>
    <w:rPr>
      <w:b/>
      <w:bCs/>
      <w:smallCaps/>
      <w:color w:val="104862" w:themeColor="accent1" w:themeShade="BF"/>
      <w:spacing w:val="5"/>
    </w:rPr>
  </w:style>
  <w:style w:type="paragraph" w:customStyle="1" w:styleId="4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character" w:customStyle="1" w:styleId="45">
    <w:name w:val="纯文本 字符"/>
    <w:basedOn w:val="23"/>
    <w:link w:val="17"/>
    <w:qFormat/>
    <w:uiPriority w:val="0"/>
    <w:rPr>
      <w:rFonts w:ascii="宋体" w:hAnsi="Courier New" w:eastAsia="宋体" w:cs="Times New Roman"/>
      <w:szCs w:val="20"/>
    </w:rPr>
  </w:style>
  <w:style w:type="character" w:customStyle="1" w:styleId="46">
    <w:name w:val="正文文本缩进 字符"/>
    <w:basedOn w:val="23"/>
    <w:link w:val="5"/>
    <w:semiHidden/>
    <w:qFormat/>
    <w:uiPriority w:val="99"/>
    <w:rPr>
      <w:rFonts w:ascii="Calibri" w:hAnsi="Calibri" w:eastAsia="宋体" w:cs="Times New Roman"/>
      <w:szCs w:val="24"/>
    </w:rPr>
  </w:style>
  <w:style w:type="character" w:customStyle="1" w:styleId="47">
    <w:name w:val="正文文本首行缩进 2 字符"/>
    <w:basedOn w:val="46"/>
    <w:link w:val="4"/>
    <w:qFormat/>
    <w:uiPriority w:val="0"/>
    <w:rPr>
      <w:rFonts w:ascii="宋体" w:hAnsi="Courier New" w:eastAsia="宋体" w:cs="Times New Roman"/>
      <w:spacing w:val="-4"/>
      <w:kern w:val="0"/>
      <w:sz w:val="18"/>
      <w:szCs w:val="20"/>
    </w:rPr>
  </w:style>
  <w:style w:type="paragraph" w:customStyle="1" w:styleId="48">
    <w:name w:val="Table Text"/>
    <w:basedOn w:val="1"/>
    <w:semiHidden/>
    <w:qFormat/>
    <w:uiPriority w:val="0"/>
    <w:rPr>
      <w:rFonts w:ascii="宋体" w:hAnsi="宋体" w:cs="宋体"/>
      <w:sz w:val="23"/>
      <w:szCs w:val="23"/>
      <w:lang w:eastAsia="en-US"/>
    </w:rPr>
  </w:style>
  <w:style w:type="character" w:customStyle="1" w:styleId="49">
    <w:name w:val="页眉 字符"/>
    <w:basedOn w:val="23"/>
    <w:link w:val="19"/>
    <w:qFormat/>
    <w:uiPriority w:val="99"/>
    <w:rPr>
      <w:rFonts w:ascii="Calibri" w:hAnsi="Calibri" w:eastAsia="宋体" w:cs="Times New Roman"/>
      <w:sz w:val="18"/>
      <w:szCs w:val="18"/>
    </w:rPr>
  </w:style>
  <w:style w:type="character" w:customStyle="1" w:styleId="50">
    <w:name w:val="页脚 字符"/>
    <w:basedOn w:val="23"/>
    <w:link w:val="18"/>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CB5EF-6CDC-44AB-A372-0DAE2F89C47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3079</Words>
  <Characters>3420</Characters>
  <Lines>39</Lines>
  <Paragraphs>11</Paragraphs>
  <TotalTime>88</TotalTime>
  <ScaleCrop>false</ScaleCrop>
  <LinksUpToDate>false</LinksUpToDate>
  <CharactersWithSpaces>3661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2025-07-08T14:48:00Z</dcterms:created>
  <dc:creator>运延 吴</dc:creator>
  <cp:lastModifiedBy>Administrator</cp:lastModifiedBy>
  <cp:lastPrinted>2026-06-05T01:46:00Z</cp:lastPrinted>
  <dcterms:modified xsi:type="dcterms:W3CDTF">2026-06-08T01:54:13Z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eyJoZGlkIjoiYjQ3MGU2MDU4NDRkOGQ0NzVjYTc0NmZkYTM4MTk0YjEiLCJ1c2VySWQiOiI0Nzc5NzkwNjYifQ==</vt:lpwstr>
  </property>
  <property fmtid="{D5CDD505-2E9C-101B-9397-08002B2CF9AE}" pid="3" name="KSOProductBuildVer">
    <vt:lpwstr>2052-10.8.2.6948</vt:lpwstr>
  </property>
  <property fmtid="{D5CDD505-2E9C-101B-9397-08002B2CF9AE}" pid="4" name="ICV">
    <vt:lpwstr>34E9F8469CE24CBC92F0422F5B99C113</vt:lpwstr>
  </property>
</Properties>
</file>