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7F6D0">
      <w:pPr>
        <w:tabs>
          <w:tab w:val="left" w:pos="180"/>
          <w:tab w:val="left" w:pos="1620"/>
        </w:tabs>
        <w:spacing w:line="360" w:lineRule="auto"/>
        <w:jc w:val="center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大新县中医医院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信息化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存储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服务器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需求一览表</w:t>
      </w:r>
    </w:p>
    <w:tbl>
      <w:tblPr>
        <w:tblStyle w:val="4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0"/>
        <w:gridCol w:w="690"/>
        <w:gridCol w:w="5850"/>
        <w:gridCol w:w="963"/>
      </w:tblGrid>
      <w:tr w14:paraId="764C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59A8">
            <w:pPr>
              <w:jc w:val="center"/>
              <w:rPr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0816">
            <w:pPr>
              <w:jc w:val="center"/>
              <w:rPr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7DFB">
            <w:pPr>
              <w:jc w:val="center"/>
              <w:rPr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3016">
            <w:pPr>
              <w:jc w:val="center"/>
              <w:rPr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szCs w:val="21"/>
                <w:highlight w:val="none"/>
              </w:rPr>
              <w:t>技术参数要求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B099">
            <w:pPr>
              <w:jc w:val="center"/>
              <w:rPr>
                <w:rFonts w:hint="eastAsia" w:eastAsia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预算金额（元）</w:t>
            </w:r>
          </w:p>
        </w:tc>
      </w:tr>
      <w:tr w14:paraId="2B49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4F40">
            <w:pPr>
              <w:jc w:val="center"/>
              <w:rPr>
                <w:rFonts w:hint="eastAsia" w:eastAsia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76A3"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存储服务器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089C">
            <w:pPr>
              <w:jc w:val="center"/>
              <w:rPr>
                <w:rFonts w:hint="eastAsia" w:eastAsia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25BB"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1、▲2U12盘位架构，配置≥2个控制器，控制器采用国产处理器；CPU需在中国信息安全测评中心和国家保密科技测评中心公开发布的《安全可靠测评结果公告》清单中</w:t>
            </w:r>
            <w:r>
              <w:rPr>
                <w:rFonts w:hint="eastAsia" w:ascii="仿宋-简" w:hAnsi="仿宋-简" w:eastAsia="仿宋-简" w:cs="仿宋-简"/>
                <w:sz w:val="24"/>
                <w:lang w:eastAsia="zh-CN"/>
              </w:rPr>
              <w:t>。存储操作系统采用欧拉、统信或麒麟国产操作系统，需在中国信息安全测评中心和国家保密科技测评中心公开发布的《安全可靠测评结果公告》清单中不得采用国外开源社区操作系统(包括但不限于Redat、Cent0S及衍生版本)和国外操作系统 ( Suse Linux)</w:t>
            </w:r>
            <w:r>
              <w:rPr>
                <w:rFonts w:hint="eastAsia" w:ascii="仿宋-简" w:hAnsi="仿宋-简" w:eastAsia="仿宋-简" w:cs="仿宋-简"/>
                <w:sz w:val="24"/>
              </w:rPr>
              <w:t>；</w:t>
            </w:r>
          </w:p>
          <w:p w14:paraId="77F43CC0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2、配置前端接口10Gbps iSCSI≥8个(配置8个光模块)、</w:t>
            </w:r>
            <w:r>
              <w:rPr>
                <w:rFonts w:ascii="仿宋-简" w:hAnsi="仿宋-简" w:eastAsia="仿宋-简" w:cs="仿宋-简"/>
                <w:sz w:val="24"/>
              </w:rPr>
              <w:t>16Gb FC接口</w:t>
            </w:r>
            <w:r>
              <w:rPr>
                <w:rFonts w:hint="eastAsia" w:ascii="仿宋-简" w:hAnsi="仿宋-简" w:eastAsia="仿宋-简" w:cs="仿宋-简"/>
                <w:sz w:val="24"/>
              </w:rPr>
              <w:t>≥8个(配置8个光模块),提供≥8个控制器IO卡插槽，IO卡支持16Gbps FC、32Gbps FC、10Gbps iSCSI、25Gbps iSCSI、100Gbps iSCSI；双控最大支持主机接口数≥34个；配置后端磁盘通道≥2个；</w:t>
            </w:r>
          </w:p>
          <w:p w14:paraId="53C67668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3、配置高速缓存≥128GB（缓存不包含SCM、SSD磁盘、闪存及NAS控制器缓存等），双控可扩展至512GB；支持写缓存镜像，采用缓存降落技术，掉电后能够将缓存数据下刷到硬盘中进行永久保存;</w:t>
            </w:r>
          </w:p>
          <w:p w14:paraId="211212A2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4、系统支持最大硬盘数1500块，配置全部容量授权许可，未来扩容任意类型硬盘，不需要再支付相应的授权许可费；支持SSD、SAS、NL-SAS类型硬盘，支持不同硬盘类型在同一硬盘柜混插、热拔插和在线更换故障硬盘；</w:t>
            </w:r>
          </w:p>
          <w:p w14:paraId="06B89B91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5、配置≥2块1.92TB SAS 固态硬盘驱动器套件，≥10块12TB SAS一体化硬盘驱动器套件；</w:t>
            </w:r>
          </w:p>
          <w:p w14:paraId="44B56458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6、单RAID5硬盘组的两块及以上硬盘同时发生介质错误，业务不中断、数据不丢失；单RAID硬盘组任意3块及以上硬盘发生整盘永久性故障，数据不丢失，业务不中断。</w:t>
            </w:r>
          </w:p>
          <w:p w14:paraId="26E833CF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7、▲支持RAID快速重建功能，在RAID5中，单块硬盘发生闪断，重建时间不超过30分钟；在RAID5中，单块硬盘大面积介质故障，热备盘重建时间不超过40分钟。（提供第三方权威评测机构签字盖章的测试报告、操作界面截图或产品彩页证明）</w:t>
            </w:r>
          </w:p>
          <w:p w14:paraId="6E987D86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8、支持后续在线升级到存储双活功能，在只需增加一台存储的情况下实现存储双活；扩容双活过程中业务不中断；两台存储阵列可以实现同时读写功能，任何一台存储阵列发生单控故障执行阵列内自动切换，双活状态不变，数据不丢失，业务不中断；任何一台存储阵列整机故障，执行阵列间自动切换，数据不丢失，业务不中断，故障消除后，两台存储阵列自动恢复双活状态，执行增量同步；支持单节点存储在线扩容双活，扩容双活过程中业务不中断；</w:t>
            </w:r>
          </w:p>
          <w:p w14:paraId="62033B6C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9、配置中文图形化管理平台软件，采用开放存储管理软件，开放存储API接口，支持功能特性植入和二次开发, 配置日志告警、指示灯告警、控制台告警、蜂鸣器告警、邮件告警支持功能，支持故障事件和告警联动方式自定义；</w:t>
            </w:r>
          </w:p>
          <w:p w14:paraId="71A269DE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10、▲配置自动精简功能，统筹动态分配存储资源，降低存储容量规划难度，精简粒度4K、8K、16K、32K、64K、128K、256K、512K、1M可调节（提供第三方权威评测机构签字盖章的测试报告、操作界面截图或产品彩页证明）</w:t>
            </w:r>
          </w:p>
          <w:p w14:paraId="6E018386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11、▲支持存储快照功能，要求存储设备同时支持COW和ROW快照，有效预防各种软故障的发生，单LUN支持快照数量≥2048个；（提供第三方权威评测机构签字盖章的测试报告、操作界面截图或产品彩页证明）支持级联快照，在快照基础上再次创建快照，并支持跨级回滚，以保障快照数据安全。</w:t>
            </w:r>
          </w:p>
          <w:p w14:paraId="1930A29B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12、支持图形化界面查看实时和历史性能数据。可在图形界面上查看≥1年的性能数据，可按控制器、前端端口、后端端口、主机、硬盘、RAID等多粒度统计。统计项包括IOPS、带宽、平均延时、最大延时、Cache命中率。</w:t>
            </w:r>
          </w:p>
          <w:p w14:paraId="7589B6DE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13、支持集中硬盘管理中心，对磁盘运行状态进行实时监测。并根据磁盘监控统计数据，同时支持手动对相应磁盘进行预警、修复或重建；支持硬盘AI检测，根据磁盘统计数据匹配识别指纹，自动决策对相应磁盘进行预警、修复或重建；</w:t>
            </w:r>
          </w:p>
          <w:p w14:paraId="5E96B3C7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14、▲实现存储系统的集中化部署、管理、监控和维护，支持SMI-S接口标准,获得SMI-S V1.8.0版本的认证；</w:t>
            </w:r>
          </w:p>
          <w:p w14:paraId="1372BF97">
            <w:pPr>
              <w:widowControl/>
              <w:spacing w:line="460" w:lineRule="exact"/>
              <w:jc w:val="left"/>
              <w:textAlignment w:val="center"/>
              <w:rPr>
                <w:rFonts w:hint="eastAsia"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15、配置自动巡检功能，设置巡检策略，自动执行在网存储设备巡检，生成巡检结果，按需将巡检结果自动发送给指定接收人；</w:t>
            </w:r>
          </w:p>
          <w:p w14:paraId="078C4428">
            <w:pPr>
              <w:widowControl/>
              <w:spacing w:line="460" w:lineRule="exact"/>
              <w:jc w:val="left"/>
              <w:textAlignment w:val="center"/>
              <w:rPr>
                <w:rFonts w:ascii="仿宋-简" w:hAnsi="仿宋-简" w:eastAsia="仿宋-简" w:cs="仿宋-简"/>
                <w:sz w:val="24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16、提供三年7*24小时原厂维保；原厂上门安装；</w:t>
            </w:r>
          </w:p>
          <w:p w14:paraId="097FBF17">
            <w:pPr>
              <w:jc w:val="both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-简" w:hAnsi="仿宋-简" w:eastAsia="仿宋-简" w:cs="仿宋-简"/>
                <w:sz w:val="24"/>
              </w:rPr>
              <w:t>17、提供现网存储数据迁移服务；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84E8">
            <w:pPr>
              <w:jc w:val="center"/>
              <w:rPr>
                <w:rFonts w:hint="default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300000</w:t>
            </w:r>
          </w:p>
        </w:tc>
      </w:tr>
    </w:tbl>
    <w:p w14:paraId="6D178C2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-简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191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91F0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91F0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E5B97"/>
    <w:rsid w:val="4E38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</Words>
  <Characters>30</Characters>
  <Lines>0</Lines>
  <Paragraphs>0</Paragraphs>
  <TotalTime>2</TotalTime>
  <ScaleCrop>false</ScaleCrop>
  <LinksUpToDate>false</LinksUpToDate>
  <CharactersWithSpaces>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2026-07-03T00:18:00Z</dcterms:created>
  <dc:creator>Administrator</dc:creator>
  <cp:lastModifiedBy>WPS_1647306210</cp:lastModifiedBy>
  <dcterms:modified xsi:type="dcterms:W3CDTF">2026-07-06T06:51:45Z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eyJoZGlkIjoiZTk4ZGM0MWRiOGM4ZWZiNTEwMmFjMjk5YzkyZTg5MTUiLCJ1c2VySWQiOiIxMzQ1NzY1ODAwIn0=</vt:lpwstr>
  </property>
  <property fmtid="{D5CDD505-2E9C-101B-9397-08002B2CF9AE}" pid="4" name="ICV">
    <vt:lpwstr>FE79CCD5C5AA4669903F0F50BC283514_12</vt:lpwstr>
  </property>
</Properties>
</file>