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C13698B">
      <w:pPr>
        <w:widowControl/>
        <w:jc w:val="left"/>
        <w:rPr>
          <w:rFonts w:hint="eastAsia" w:ascii="仿宋_GB2312" w:hAnsi="仿宋_GB2312" w:eastAsia="仿宋_GB2312" w:cs="仿宋_GB2312"/>
          <w:sz w:val="32"/>
          <w:szCs w:val="32"/>
        </w:rPr>
      </w:pPr>
    </w:p>
    <w:p w14:paraId="42B9A7D3">
      <w:pPr>
        <w:spacing w:line="360" w:lineRule="auto"/>
        <w:rPr>
          <w:rFonts w:ascii="仿宋_GB2312" w:hAnsi="宋体" w:eastAsia="仿宋_GB2312"/>
          <w:b/>
          <w:bCs/>
          <w:kern w:val="0"/>
          <w:sz w:val="32"/>
          <w:szCs w:val="32"/>
        </w:rPr>
      </w:pPr>
      <w:r>
        <w:rPr>
          <w:rFonts w:hint="eastAsia" w:ascii="仿宋_GB2312" w:hAnsi="宋体" w:eastAsia="仿宋_GB2312"/>
          <w:b/>
          <w:bCs/>
          <w:kern w:val="0"/>
          <w:sz w:val="32"/>
          <w:szCs w:val="32"/>
        </w:rPr>
        <w:t>附件：</w:t>
      </w:r>
    </w:p>
    <w:p w14:paraId="78648FF5">
      <w:pPr>
        <w:pStyle w:val="5"/>
        <w:rPr>
          <w:rFonts w:ascii="方正小标宋简体" w:eastAsia="方正小标宋简体"/>
          <w:b w:val="0"/>
          <w:sz w:val="48"/>
          <w:szCs w:val="48"/>
        </w:rPr>
      </w:pPr>
      <w:r>
        <w:rPr>
          <w:rFonts w:hint="eastAsia" w:ascii="方正小标宋简体" w:eastAsia="方正小标宋简体"/>
          <w:b w:val="0"/>
          <w:sz w:val="48"/>
          <w:szCs w:val="48"/>
        </w:rPr>
        <w:t>202</w:t>
      </w:r>
      <w:r>
        <w:rPr>
          <w:rFonts w:hint="eastAsia" w:ascii="方正小标宋简体" w:eastAsia="方正小标宋简体"/>
          <w:b w:val="0"/>
          <w:sz w:val="48"/>
          <w:szCs w:val="48"/>
          <w:lang w:val="en-US" w:eastAsia="zh-CN"/>
        </w:rPr>
        <w:t>6</w:t>
      </w:r>
      <w:r>
        <w:rPr>
          <w:rFonts w:hint="eastAsia" w:ascii="方正小标宋简体" w:eastAsia="方正小标宋简体"/>
          <w:b w:val="0"/>
          <w:sz w:val="48"/>
          <w:szCs w:val="48"/>
        </w:rPr>
        <w:t>年度</w:t>
      </w:r>
      <w:r>
        <w:rPr>
          <w:rFonts w:hint="eastAsia" w:ascii="方正小标宋简体" w:eastAsia="方正小标宋简体"/>
          <w:b w:val="0"/>
          <w:sz w:val="48"/>
          <w:szCs w:val="48"/>
          <w:lang w:val="en-US" w:eastAsia="zh-CN"/>
        </w:rPr>
        <w:t>互联网</w:t>
      </w:r>
      <w:r>
        <w:rPr>
          <w:rFonts w:hint="eastAsia" w:ascii="方正小标宋简体" w:eastAsia="方正小标宋简体"/>
          <w:b w:val="0"/>
          <w:sz w:val="48"/>
          <w:szCs w:val="48"/>
        </w:rPr>
        <w:t>宽带服务</w:t>
      </w:r>
    </w:p>
    <w:p w14:paraId="79F9D8A0">
      <w:pPr>
        <w:rPr>
          <w:rFonts w:hint="eastAsia"/>
        </w:rPr>
      </w:pPr>
    </w:p>
    <w:p w14:paraId="1A0E8908">
      <w:pPr>
        <w:spacing w:line="360" w:lineRule="auto"/>
        <w:jc w:val="left"/>
        <w:rPr>
          <w:rFonts w:hint="eastAsia" w:ascii="仿宋_GB2312" w:hAnsi="宋体" w:eastAsia="仿宋_GB2312"/>
          <w:kern w:val="0"/>
          <w:sz w:val="32"/>
          <w:szCs w:val="32"/>
        </w:rPr>
      </w:pPr>
      <w:bookmarkStart w:id="0" w:name="_GoBack"/>
      <w:r>
        <w:rPr>
          <w:rFonts w:hint="eastAsia" w:ascii="黑体" w:hAnsi="黑体" w:eastAsia="黑体"/>
          <w:b/>
          <w:bCs/>
          <w:kern w:val="0"/>
          <w:sz w:val="32"/>
          <w:szCs w:val="32"/>
        </w:rPr>
        <w:t>一、技术参数</w:t>
      </w:r>
      <w:r>
        <w:rPr>
          <w:rFonts w:hint="eastAsia" w:ascii="仿宋_GB2312" w:hAnsi="宋体" w:eastAsia="仿宋_GB2312"/>
          <w:kern w:val="0"/>
          <w:sz w:val="32"/>
          <w:szCs w:val="32"/>
        </w:rPr>
        <w:br w:type="textWrapping"/>
      </w:r>
      <w:r>
        <w:rPr>
          <w:rFonts w:hint="eastAsia" w:ascii="仿宋_GB2312" w:hAnsi="宋体" w:eastAsia="仿宋_GB2312"/>
          <w:kern w:val="0"/>
          <w:sz w:val="32"/>
          <w:szCs w:val="32"/>
        </w:rPr>
        <w:t>1、提供1条</w:t>
      </w:r>
      <w:r>
        <w:rPr>
          <w:rFonts w:hint="eastAsia" w:ascii="仿宋_GB2312" w:hAnsi="宋体" w:eastAsia="仿宋_GB2312"/>
          <w:kern w:val="0"/>
          <w:sz w:val="32"/>
          <w:szCs w:val="32"/>
          <w:lang w:val="en-US" w:eastAsia="zh-CN"/>
        </w:rPr>
        <w:t>2</w:t>
      </w:r>
      <w:r>
        <w:rPr>
          <w:rFonts w:hint="eastAsia" w:ascii="仿宋_GB2312" w:hAnsi="宋体" w:eastAsia="仿宋_GB2312"/>
          <w:kern w:val="0"/>
          <w:sz w:val="32"/>
          <w:szCs w:val="32"/>
        </w:rPr>
        <w:t>00M互联网静态光纤专线，连接到中国公众宽带互联网ChinaNet；提供2条1000M互联网动态光纤专线、1条指定安装地点的</w:t>
      </w:r>
      <w:r>
        <w:rPr>
          <w:rFonts w:hint="eastAsia" w:ascii="仿宋_GB2312" w:hAnsi="宋体" w:eastAsia="仿宋_GB2312"/>
          <w:kern w:val="0"/>
          <w:sz w:val="32"/>
          <w:szCs w:val="32"/>
          <w:lang w:val="en-US" w:eastAsia="zh-CN"/>
        </w:rPr>
        <w:t>2</w:t>
      </w:r>
      <w:r>
        <w:rPr>
          <w:rFonts w:hint="eastAsia" w:ascii="仿宋_GB2312" w:hAnsi="宋体" w:eastAsia="仿宋_GB2312"/>
          <w:kern w:val="0"/>
          <w:sz w:val="32"/>
          <w:szCs w:val="32"/>
        </w:rPr>
        <w:t xml:space="preserve">00M点对点数字电路。 </w:t>
      </w:r>
    </w:p>
    <w:p w14:paraId="1AAFF72C">
      <w:pPr>
        <w:spacing w:line="360" w:lineRule="auto"/>
        <w:rPr>
          <w:rFonts w:hint="eastAsia" w:ascii="仿宋_GB2312" w:hAnsi="宋体" w:eastAsia="仿宋_GB2312"/>
          <w:kern w:val="0"/>
          <w:sz w:val="32"/>
          <w:szCs w:val="32"/>
        </w:rPr>
      </w:pPr>
      <w:r>
        <w:rPr>
          <w:rFonts w:hint="eastAsia" w:ascii="仿宋_GB2312" w:hAnsi="宋体" w:eastAsia="仿宋_GB2312"/>
          <w:kern w:val="0"/>
          <w:sz w:val="32"/>
          <w:szCs w:val="32"/>
        </w:rPr>
        <w:t xml:space="preserve">2、提供26个互联网公网静态IP地址，为确保办公网络正常运行，提供的互联网公网静态IP地址与采购人现用的公网静态IP地址保持一致； </w:t>
      </w:r>
    </w:p>
    <w:p w14:paraId="51F15C46">
      <w:pPr>
        <w:spacing w:line="360" w:lineRule="auto"/>
        <w:rPr>
          <w:rFonts w:hint="eastAsia" w:ascii="仿宋_GB2312" w:hAnsi="宋体" w:eastAsia="仿宋_GB2312"/>
          <w:kern w:val="0"/>
          <w:sz w:val="32"/>
          <w:szCs w:val="32"/>
        </w:rPr>
      </w:pPr>
      <w:r>
        <w:rPr>
          <w:rFonts w:hint="eastAsia" w:ascii="仿宋_GB2312" w:hAnsi="宋体" w:eastAsia="仿宋_GB2312"/>
          <w:kern w:val="0"/>
          <w:sz w:val="32"/>
          <w:szCs w:val="32"/>
          <w:lang w:val="en-US" w:eastAsia="zh-CN"/>
        </w:rPr>
        <w:t>3</w:t>
      </w:r>
      <w:r>
        <w:rPr>
          <w:rFonts w:hint="eastAsia" w:ascii="仿宋_GB2312" w:hAnsi="宋体" w:eastAsia="仿宋_GB2312"/>
          <w:kern w:val="0"/>
          <w:sz w:val="32"/>
          <w:szCs w:val="32"/>
        </w:rPr>
        <w:t>、</w:t>
      </w:r>
      <w:r>
        <w:rPr>
          <w:rFonts w:hint="eastAsia" w:ascii="仿宋_GB2312" w:hAnsi="宋体" w:eastAsia="仿宋_GB2312"/>
          <w:kern w:val="0"/>
          <w:sz w:val="32"/>
          <w:szCs w:val="32"/>
          <w:lang w:val="en-US" w:eastAsia="zh-CN"/>
        </w:rPr>
        <w:t>2</w:t>
      </w:r>
      <w:r>
        <w:rPr>
          <w:rFonts w:hint="eastAsia" w:ascii="仿宋_GB2312" w:hAnsi="宋体" w:eastAsia="仿宋_GB2312"/>
          <w:kern w:val="0"/>
          <w:sz w:val="32"/>
          <w:szCs w:val="32"/>
        </w:rPr>
        <w:t>00M互联网静态光纤专线裸机测试上下行速率达到</w:t>
      </w:r>
      <w:r>
        <w:rPr>
          <w:rFonts w:hint="eastAsia" w:ascii="仿宋_GB2312" w:hAnsi="宋体" w:eastAsia="仿宋_GB2312"/>
          <w:kern w:val="0"/>
          <w:sz w:val="32"/>
          <w:szCs w:val="32"/>
          <w:lang w:val="en-US" w:eastAsia="zh-CN"/>
        </w:rPr>
        <w:t>2</w:t>
      </w:r>
      <w:r>
        <w:rPr>
          <w:rFonts w:hint="eastAsia" w:ascii="仿宋_GB2312" w:hAnsi="宋体" w:eastAsia="仿宋_GB2312"/>
          <w:kern w:val="0"/>
          <w:sz w:val="32"/>
          <w:szCs w:val="32"/>
        </w:rPr>
        <w:t>00Mbit/s为合格，1000M互联网动态光纤专线裸机测试下行速率达到1000Mbit/s为合格；数字电路技术指标：电路可用率</w:t>
      </w:r>
      <w:r>
        <w:rPr>
          <w:rFonts w:hint="eastAsia" w:ascii="仿宋_GB2312" w:hAnsi="Arial" w:eastAsia="仿宋_GB2312" w:cs="Arial"/>
          <w:kern w:val="0"/>
          <w:sz w:val="32"/>
          <w:szCs w:val="32"/>
        </w:rPr>
        <w:t>≥</w:t>
      </w:r>
      <w:r>
        <w:rPr>
          <w:rFonts w:hint="eastAsia" w:ascii="仿宋_GB2312" w:hAnsi="宋体" w:eastAsia="仿宋_GB2312"/>
          <w:kern w:val="0"/>
          <w:sz w:val="32"/>
          <w:szCs w:val="32"/>
        </w:rPr>
        <w:t>99.90%，电路误码率</w:t>
      </w:r>
      <w:r>
        <w:rPr>
          <w:rFonts w:hint="eastAsia" w:ascii="微软雅黑" w:hAnsi="微软雅黑" w:eastAsia="微软雅黑" w:cs="微软雅黑"/>
          <w:kern w:val="0"/>
          <w:sz w:val="32"/>
          <w:szCs w:val="32"/>
        </w:rPr>
        <w:t>≦</w:t>
      </w:r>
      <w:r>
        <w:rPr>
          <w:rFonts w:hint="eastAsia" w:ascii="仿宋_GB2312" w:hAnsi="宋体" w:eastAsia="仿宋_GB2312"/>
          <w:kern w:val="0"/>
          <w:sz w:val="32"/>
          <w:szCs w:val="32"/>
        </w:rPr>
        <w:t>1×10</w:t>
      </w:r>
      <w:r>
        <w:rPr>
          <w:rFonts w:hint="eastAsia" w:ascii="仿宋_GB2312" w:hAnsi="宋体" w:eastAsia="仿宋_GB2312"/>
          <w:kern w:val="0"/>
          <w:sz w:val="32"/>
          <w:szCs w:val="32"/>
          <w:vertAlign w:val="superscript"/>
        </w:rPr>
        <w:t>-7</w:t>
      </w:r>
      <w:r>
        <w:rPr>
          <w:rFonts w:hint="eastAsia" w:ascii="仿宋_GB2312" w:hAnsi="宋体" w:eastAsia="仿宋_GB2312"/>
          <w:kern w:val="0"/>
          <w:sz w:val="32"/>
          <w:szCs w:val="32"/>
        </w:rPr>
        <w:t>，端到端时延</w:t>
      </w:r>
      <w:r>
        <w:rPr>
          <w:rFonts w:hint="eastAsia" w:ascii="微软雅黑" w:hAnsi="微软雅黑" w:eastAsia="微软雅黑" w:cs="微软雅黑"/>
          <w:kern w:val="0"/>
          <w:sz w:val="32"/>
          <w:szCs w:val="32"/>
        </w:rPr>
        <w:t>≦</w:t>
      </w:r>
      <w:r>
        <w:rPr>
          <w:rFonts w:hint="eastAsia" w:ascii="仿宋_GB2312" w:hAnsi="宋体" w:eastAsia="仿宋_GB2312"/>
          <w:kern w:val="0"/>
          <w:sz w:val="32"/>
          <w:szCs w:val="32"/>
        </w:rPr>
        <w:t>50ms；全网必须采用IPRAN传输设备进行组网，提供端对端透明传输电路，传输设备具有可网管能力，为了确保采购方的网络安全、易维护性，采购方不接受采用PTN、IPSEC等类似技术方式组网,并保证采购人的数字电路与互联网物理隔离；</w:t>
      </w:r>
    </w:p>
    <w:p w14:paraId="68130766">
      <w:pPr>
        <w:spacing w:line="360" w:lineRule="auto"/>
        <w:rPr>
          <w:rFonts w:hint="eastAsia" w:ascii="仿宋_GB2312" w:hAnsi="宋体" w:eastAsia="仿宋_GB2312"/>
          <w:kern w:val="0"/>
          <w:sz w:val="32"/>
          <w:szCs w:val="32"/>
        </w:rPr>
      </w:pPr>
      <w:r>
        <w:rPr>
          <w:rFonts w:hint="eastAsia" w:ascii="仿宋_GB2312" w:hAnsi="宋体" w:eastAsia="仿宋_GB2312"/>
          <w:kern w:val="0"/>
          <w:sz w:val="32"/>
          <w:szCs w:val="32"/>
          <w:lang w:val="en-US" w:eastAsia="zh-CN"/>
        </w:rPr>
        <w:t>4</w:t>
      </w:r>
      <w:r>
        <w:rPr>
          <w:rFonts w:hint="eastAsia" w:ascii="仿宋_GB2312" w:hAnsi="宋体" w:eastAsia="仿宋_GB2312"/>
          <w:kern w:val="0"/>
          <w:sz w:val="32"/>
          <w:szCs w:val="32"/>
        </w:rPr>
        <w:t>、供应商提供的互联网光纤专线在中国大陆主要骨干网络国际出口中，出口带宽在3,000,000 Mbps以上(以中国互联网络信息中心发布的中国互联网络发展状况统计报告或同等级的报告为准)，提供体现主要骨干网络国际出口带宽数据的报告截图；</w:t>
      </w:r>
    </w:p>
    <w:p w14:paraId="026E5D46">
      <w:pPr>
        <w:numPr>
          <w:ilvl w:val="0"/>
          <w:numId w:val="0"/>
        </w:numPr>
        <w:spacing w:line="360" w:lineRule="auto"/>
        <w:ind w:leftChars="0"/>
        <w:rPr>
          <w:rFonts w:hint="eastAsia" w:ascii="仿宋_GB2312" w:hAnsi="宋体" w:eastAsia="仿宋_GB2312"/>
          <w:kern w:val="0"/>
          <w:sz w:val="32"/>
          <w:szCs w:val="32"/>
        </w:rPr>
      </w:pPr>
      <w:r>
        <w:rPr>
          <w:rFonts w:hint="eastAsia" w:ascii="仿宋_GB2312" w:hAnsi="宋体" w:eastAsia="仿宋_GB2312"/>
          <w:kern w:val="0"/>
          <w:sz w:val="32"/>
          <w:szCs w:val="32"/>
          <w:lang w:val="en-US" w:eastAsia="zh-CN"/>
        </w:rPr>
        <w:t>5、</w:t>
      </w:r>
      <w:r>
        <w:rPr>
          <w:rFonts w:hint="eastAsia" w:ascii="仿宋_GB2312" w:hAnsi="宋体" w:eastAsia="仿宋_GB2312"/>
          <w:kern w:val="0"/>
          <w:sz w:val="32"/>
          <w:szCs w:val="32"/>
        </w:rPr>
        <w:t>供应商提供主流物理接口，RJ45/LC/FC等，汇聚层、核心层全网采用双路由的备份保护，保证整个城域网的</w:t>
      </w:r>
      <w:r>
        <w:rPr>
          <w:rFonts w:hint="eastAsia" w:ascii="仿宋_GB2312" w:hAnsi="宋体" w:eastAsia="仿宋_GB2312"/>
          <w:kern w:val="0"/>
          <w:sz w:val="32"/>
          <w:szCs w:val="32"/>
          <w:lang w:val="en-US" w:eastAsia="zh-CN"/>
        </w:rPr>
        <w:t>使用</w:t>
      </w:r>
      <w:r>
        <w:rPr>
          <w:rFonts w:hint="eastAsia" w:ascii="仿宋_GB2312" w:hAnsi="宋体" w:eastAsia="仿宋_GB2312"/>
          <w:kern w:val="0"/>
          <w:sz w:val="32"/>
          <w:szCs w:val="32"/>
        </w:rPr>
        <w:t xml:space="preserve">； </w:t>
      </w:r>
    </w:p>
    <w:p w14:paraId="07A089CB">
      <w:pPr>
        <w:spacing w:line="360" w:lineRule="auto"/>
        <w:rPr>
          <w:rFonts w:hint="eastAsia" w:ascii="仿宋_GB2312" w:hAnsi="宋体" w:eastAsia="仿宋_GB2312"/>
          <w:kern w:val="0"/>
          <w:sz w:val="32"/>
          <w:szCs w:val="32"/>
        </w:rPr>
      </w:pPr>
      <w:r>
        <w:rPr>
          <w:rFonts w:hint="eastAsia" w:ascii="仿宋_GB2312" w:hAnsi="宋体" w:eastAsia="仿宋_GB2312"/>
          <w:kern w:val="0"/>
          <w:sz w:val="32"/>
          <w:szCs w:val="32"/>
          <w:lang w:val="en-US" w:eastAsia="zh-CN"/>
        </w:rPr>
        <w:t>6、</w:t>
      </w:r>
      <w:r>
        <w:rPr>
          <w:rFonts w:hint="eastAsia" w:ascii="仿宋_GB2312" w:hAnsi="宋体" w:eastAsia="仿宋_GB2312"/>
          <w:kern w:val="0"/>
          <w:sz w:val="32"/>
          <w:szCs w:val="32"/>
        </w:rPr>
        <w:t>供应商在网络施工、调测以及割接升级期间，不得对现有网络业务系统产生影响。</w:t>
      </w:r>
    </w:p>
    <w:bookmarkEnd w:id="0"/>
    <w:p w14:paraId="506499CB">
      <w:pPr>
        <w:spacing w:line="360" w:lineRule="auto"/>
        <w:rPr>
          <w:rFonts w:hint="eastAsia" w:ascii="黑体" w:hAnsi="黑体" w:eastAsia="黑体"/>
          <w:b/>
          <w:bCs/>
          <w:kern w:val="0"/>
          <w:sz w:val="32"/>
          <w:szCs w:val="32"/>
        </w:rPr>
      </w:pPr>
      <w:r>
        <w:rPr>
          <w:rFonts w:hint="eastAsia" w:ascii="黑体" w:hAnsi="黑体" w:eastAsia="黑体"/>
          <w:b/>
          <w:bCs/>
          <w:kern w:val="0"/>
          <w:sz w:val="32"/>
          <w:szCs w:val="32"/>
        </w:rPr>
        <w:t xml:space="preserve">二、商务条款 </w:t>
      </w:r>
    </w:p>
    <w:p w14:paraId="2FD45DFE">
      <w:pPr>
        <w:spacing w:line="360" w:lineRule="auto"/>
        <w:rPr>
          <w:rFonts w:hint="eastAsia" w:ascii="仿宋_GB2312" w:hAnsi="宋体" w:eastAsia="仿宋_GB2312"/>
          <w:kern w:val="0"/>
          <w:sz w:val="32"/>
          <w:szCs w:val="32"/>
        </w:rPr>
      </w:pPr>
      <w:r>
        <w:rPr>
          <w:rFonts w:hint="eastAsia" w:ascii="仿宋_GB2312" w:hAnsi="宋体" w:eastAsia="仿宋_GB2312"/>
          <w:kern w:val="0"/>
          <w:sz w:val="32"/>
          <w:szCs w:val="32"/>
        </w:rPr>
        <w:t>1、服务期：202</w:t>
      </w:r>
      <w:r>
        <w:rPr>
          <w:rFonts w:hint="eastAsia" w:ascii="仿宋_GB2312" w:hAnsi="宋体" w:eastAsia="仿宋_GB2312"/>
          <w:kern w:val="0"/>
          <w:sz w:val="32"/>
          <w:szCs w:val="32"/>
          <w:lang w:val="en-US" w:eastAsia="zh-CN"/>
        </w:rPr>
        <w:t>7</w:t>
      </w:r>
      <w:r>
        <w:rPr>
          <w:rFonts w:hint="eastAsia" w:ascii="仿宋_GB2312" w:hAnsi="宋体" w:eastAsia="仿宋_GB2312"/>
          <w:kern w:val="0"/>
          <w:sz w:val="32"/>
          <w:szCs w:val="32"/>
        </w:rPr>
        <w:t>年1月1日至202</w:t>
      </w:r>
      <w:r>
        <w:rPr>
          <w:rFonts w:hint="eastAsia" w:ascii="仿宋_GB2312" w:hAnsi="宋体" w:eastAsia="仿宋_GB2312"/>
          <w:kern w:val="0"/>
          <w:sz w:val="32"/>
          <w:szCs w:val="32"/>
          <w:lang w:val="en-US" w:eastAsia="zh-CN"/>
        </w:rPr>
        <w:t>7</w:t>
      </w:r>
      <w:r>
        <w:rPr>
          <w:rFonts w:hint="eastAsia" w:ascii="仿宋_GB2312" w:hAnsi="宋体" w:eastAsia="仿宋_GB2312"/>
          <w:kern w:val="0"/>
          <w:sz w:val="32"/>
          <w:szCs w:val="32"/>
        </w:rPr>
        <w:t xml:space="preserve">年12月31日； </w:t>
      </w:r>
    </w:p>
    <w:p w14:paraId="6D5F1CA3">
      <w:pPr>
        <w:spacing w:line="360" w:lineRule="auto"/>
        <w:rPr>
          <w:rFonts w:hint="eastAsia" w:ascii="仿宋_GB2312" w:hAnsi="宋体" w:eastAsia="仿宋_GB2312"/>
          <w:kern w:val="0"/>
          <w:sz w:val="32"/>
          <w:szCs w:val="32"/>
        </w:rPr>
      </w:pPr>
      <w:r>
        <w:rPr>
          <w:rFonts w:hint="eastAsia" w:ascii="仿宋_GB2312" w:hAnsi="宋体" w:eastAsia="仿宋_GB2312"/>
          <w:kern w:val="0"/>
          <w:sz w:val="32"/>
          <w:szCs w:val="32"/>
        </w:rPr>
        <w:t xml:space="preserve">2、在成为“预成交供应商”后次日，书面提交互联网国际出口带宽证明材料截图及链接（加盖公章）供核验，如达不到要求我单位可不签合同，并追究投标供应商虚假应标责任； </w:t>
      </w:r>
    </w:p>
    <w:p w14:paraId="5B79BDC8">
      <w:pPr>
        <w:spacing w:line="360" w:lineRule="auto"/>
        <w:rPr>
          <w:rFonts w:hint="eastAsia" w:ascii="仿宋_GB2312" w:hAnsi="宋体" w:eastAsia="仿宋_GB2312"/>
          <w:kern w:val="0"/>
          <w:sz w:val="32"/>
          <w:szCs w:val="32"/>
        </w:rPr>
      </w:pPr>
      <w:r>
        <w:rPr>
          <w:rFonts w:hint="eastAsia" w:ascii="仿宋_GB2312" w:hAnsi="宋体" w:eastAsia="仿宋_GB2312"/>
          <w:kern w:val="0"/>
          <w:sz w:val="32"/>
          <w:szCs w:val="32"/>
        </w:rPr>
        <w:t>3、</w:t>
      </w:r>
      <w:r>
        <w:rPr>
          <w:rFonts w:hint="eastAsia" w:ascii="仿宋_GB2312" w:hAnsi="宋体" w:eastAsia="仿宋_GB2312"/>
          <w:kern w:val="0"/>
          <w:sz w:val="32"/>
          <w:szCs w:val="32"/>
          <w:lang w:val="en-US" w:eastAsia="zh-CN"/>
        </w:rPr>
        <w:t>预成交</w:t>
      </w:r>
      <w:r>
        <w:rPr>
          <w:rFonts w:hint="eastAsia" w:ascii="仿宋_GB2312" w:hAnsi="宋体" w:eastAsia="仿宋_GB2312"/>
          <w:kern w:val="0"/>
          <w:sz w:val="32"/>
          <w:szCs w:val="32"/>
        </w:rPr>
        <w:t xml:space="preserve">供应商需提供一名项目负责人，同时具备光电信息工程高级工程师证书、通信工程质量监督工程师证书，供应商在报价截止成为“预成交供应商”后的次日，需书面提供国家部委级颁发的DDos攻击防护平台网络安全试点示范项目证明（加盖公章）供核验，书面提供项目负责人资质证书扫描件及最近半年内连续三个月供应商为其缴纳社保的证明并加盖公章，如不提供或不符合要求，我单位可取消预成交供应商成交资格，并追究预成交供应商的虚假应标责任； </w:t>
      </w:r>
    </w:p>
    <w:p w14:paraId="10700E49">
      <w:pPr>
        <w:spacing w:line="360" w:lineRule="auto"/>
        <w:rPr>
          <w:rFonts w:hint="eastAsia" w:ascii="仿宋_GB2312" w:hAnsi="宋体" w:eastAsia="仿宋_GB2312"/>
          <w:kern w:val="0"/>
          <w:sz w:val="32"/>
          <w:szCs w:val="32"/>
        </w:rPr>
      </w:pPr>
      <w:r>
        <w:rPr>
          <w:rFonts w:hint="eastAsia" w:ascii="仿宋_GB2312" w:hAnsi="宋体" w:eastAsia="仿宋_GB2312"/>
          <w:kern w:val="0"/>
          <w:sz w:val="32"/>
          <w:szCs w:val="32"/>
        </w:rPr>
        <w:t xml:space="preserve">4、业务交付时间：自合同签订之日起5个日历日内； </w:t>
      </w:r>
    </w:p>
    <w:p w14:paraId="7E069B21">
      <w:pPr>
        <w:spacing w:line="360" w:lineRule="auto"/>
        <w:rPr>
          <w:rFonts w:hint="eastAsia" w:ascii="仿宋_GB2312" w:hAnsi="宋体" w:eastAsia="仿宋_GB2312"/>
          <w:kern w:val="0"/>
          <w:sz w:val="32"/>
          <w:szCs w:val="32"/>
        </w:rPr>
      </w:pPr>
      <w:r>
        <w:rPr>
          <w:rFonts w:hint="eastAsia" w:ascii="仿宋_GB2312" w:hAnsi="宋体" w:eastAsia="仿宋_GB2312"/>
          <w:kern w:val="0"/>
          <w:sz w:val="32"/>
          <w:szCs w:val="32"/>
        </w:rPr>
        <w:t>5、提交服务成果：南宁市市区采购单位指定地点；</w:t>
      </w:r>
    </w:p>
    <w:p w14:paraId="5FC618DA">
      <w:pPr>
        <w:spacing w:line="360" w:lineRule="auto"/>
        <w:rPr>
          <w:rFonts w:hint="eastAsia" w:ascii="仿宋_GB2312" w:hAnsi="宋体" w:eastAsia="仿宋_GB2312"/>
          <w:kern w:val="0"/>
          <w:sz w:val="32"/>
          <w:szCs w:val="32"/>
        </w:rPr>
      </w:pPr>
      <w:r>
        <w:rPr>
          <w:rFonts w:hint="eastAsia" w:ascii="仿宋_GB2312" w:hAnsi="宋体" w:eastAsia="仿宋_GB2312"/>
          <w:kern w:val="0"/>
          <w:sz w:val="32"/>
          <w:szCs w:val="32"/>
        </w:rPr>
        <w:t xml:space="preserve">6、故障响应：安排专门技术人员提供7×24小时维护服务。故障申报60分钟内响应，2小时到达现场，12小时恢复业务（自然灾害等不可抗拒原因除外）； </w:t>
      </w:r>
    </w:p>
    <w:p w14:paraId="5D5D1DFE">
      <w:pPr>
        <w:spacing w:line="360" w:lineRule="auto"/>
        <w:rPr>
          <w:rFonts w:hint="eastAsia" w:ascii="仿宋_GB2312" w:hAnsi="宋体" w:eastAsia="仿宋_GB2312"/>
          <w:kern w:val="0"/>
          <w:sz w:val="32"/>
          <w:szCs w:val="32"/>
        </w:rPr>
      </w:pPr>
      <w:r>
        <w:rPr>
          <w:rFonts w:hint="eastAsia" w:ascii="仿宋_GB2312" w:hAnsi="宋体" w:eastAsia="仿宋_GB2312"/>
          <w:kern w:val="0"/>
          <w:sz w:val="32"/>
          <w:szCs w:val="32"/>
        </w:rPr>
        <w:t>7、本项目为服务成果整体交付应用项目，按服务总价包干，为交钥匙工程，采购人不对项目达到成果水平报的服务、货物、施工等一切内容追加支付费用，而供方在合同价内全部提供或解决。</w:t>
      </w:r>
    </w:p>
    <w:p w14:paraId="357ECB2B">
      <w:pPr>
        <w:spacing w:line="480" w:lineRule="auto"/>
        <w:ind w:right="320" w:firstLine="640" w:firstLineChars="200"/>
        <w:jc w:val="right"/>
        <w:rPr>
          <w:rFonts w:hint="eastAsia" w:ascii="仿宋_GB2312" w:hAnsi="仿宋_GB2312" w:eastAsia="仿宋_GB2312" w:cs="仿宋_GB2312"/>
          <w:sz w:val="32"/>
          <w:szCs w:val="32"/>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9D2C8">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C7B4DE">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4AC7B4DE">
                    <w:pPr>
                      <w:snapToGrid w:val="0"/>
                      <w:rPr>
                        <w:sz w:val="1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5F135">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973"/>
    <w:rsid w:val="000141BF"/>
    <w:rsid w:val="0003034E"/>
    <w:rsid w:val="00052DFD"/>
    <w:rsid w:val="0007182C"/>
    <w:rsid w:val="000750F9"/>
    <w:rsid w:val="000B5716"/>
    <w:rsid w:val="00134867"/>
    <w:rsid w:val="00172A27"/>
    <w:rsid w:val="001815F9"/>
    <w:rsid w:val="001948B7"/>
    <w:rsid w:val="002B7C04"/>
    <w:rsid w:val="002F59AF"/>
    <w:rsid w:val="00314AB7"/>
    <w:rsid w:val="003539A7"/>
    <w:rsid w:val="003B0326"/>
    <w:rsid w:val="003D58C9"/>
    <w:rsid w:val="003D6A5E"/>
    <w:rsid w:val="00436BE7"/>
    <w:rsid w:val="004472FB"/>
    <w:rsid w:val="00500B60"/>
    <w:rsid w:val="005132FB"/>
    <w:rsid w:val="0055464D"/>
    <w:rsid w:val="00562BF5"/>
    <w:rsid w:val="00570BFC"/>
    <w:rsid w:val="005A7080"/>
    <w:rsid w:val="005C7228"/>
    <w:rsid w:val="00694C68"/>
    <w:rsid w:val="006B3CDC"/>
    <w:rsid w:val="006E4025"/>
    <w:rsid w:val="006E7847"/>
    <w:rsid w:val="007C1E3E"/>
    <w:rsid w:val="007C3295"/>
    <w:rsid w:val="007E5E1D"/>
    <w:rsid w:val="007E7050"/>
    <w:rsid w:val="00894FAD"/>
    <w:rsid w:val="008A1E18"/>
    <w:rsid w:val="00915FA8"/>
    <w:rsid w:val="00917944"/>
    <w:rsid w:val="00930067"/>
    <w:rsid w:val="00A1246B"/>
    <w:rsid w:val="00A23532"/>
    <w:rsid w:val="00A26B9E"/>
    <w:rsid w:val="00AA281F"/>
    <w:rsid w:val="00B07795"/>
    <w:rsid w:val="00B60B5A"/>
    <w:rsid w:val="00B8655B"/>
    <w:rsid w:val="00C05A66"/>
    <w:rsid w:val="00C234CE"/>
    <w:rsid w:val="00C2459B"/>
    <w:rsid w:val="00C4712F"/>
    <w:rsid w:val="00CB190E"/>
    <w:rsid w:val="00D231E6"/>
    <w:rsid w:val="00D85C6F"/>
    <w:rsid w:val="00DC2798"/>
    <w:rsid w:val="00E559EB"/>
    <w:rsid w:val="00E85C9E"/>
    <w:rsid w:val="00EB16B9"/>
    <w:rsid w:val="00FB1802"/>
    <w:rsid w:val="00FD3316"/>
    <w:rsid w:val="00FD7E63"/>
    <w:rsid w:val="07031B5C"/>
    <w:rsid w:val="104E6590"/>
    <w:rsid w:val="1132360E"/>
    <w:rsid w:val="12372C8D"/>
    <w:rsid w:val="17A00949"/>
    <w:rsid w:val="255954F3"/>
    <w:rsid w:val="2E01716B"/>
    <w:rsid w:val="50C67994"/>
    <w:rsid w:val="586545C8"/>
    <w:rsid w:val="6A8E7279"/>
    <w:rsid w:val="6D8C2AE0"/>
    <w:rsid w:val="75C25651"/>
    <w:rsid w:val="7D966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9"/>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Subtitle"/>
    <w:basedOn w:val="1"/>
    <w:next w:val="1"/>
    <w:link w:val="12"/>
    <w:qFormat/>
    <w:uiPriority w:val="0"/>
    <w:pPr>
      <w:spacing w:before="240" w:after="60" w:line="312" w:lineRule="auto"/>
      <w:jc w:val="center"/>
      <w:outlineLvl w:val="1"/>
    </w:pPr>
    <w:rPr>
      <w:rFonts w:asciiTheme="minorHAnsi" w:hAnsiTheme="minorHAnsi" w:eastAsiaTheme="minorEastAsia" w:cstheme="minorBidi"/>
      <w:b/>
      <w:bCs/>
      <w:kern w:val="28"/>
      <w:sz w:val="32"/>
      <w:szCs w:val="32"/>
    </w:rPr>
  </w:style>
  <w:style w:type="character" w:styleId="8">
    <w:name w:val="page number"/>
    <w:basedOn w:val="7"/>
    <w:qFormat/>
    <w:uiPriority w:val="0"/>
  </w:style>
  <w:style w:type="character" w:customStyle="1" w:styleId="9">
    <w:name w:val="页脚 字符"/>
    <w:link w:val="3"/>
    <w:qFormat/>
    <w:uiPriority w:val="99"/>
    <w:rPr>
      <w:kern w:val="2"/>
      <w:sz w:val="18"/>
      <w:szCs w:val="24"/>
    </w:rPr>
  </w:style>
  <w:style w:type="paragraph" w:customStyle="1" w:styleId="10">
    <w:name w:val="p0"/>
    <w:basedOn w:val="1"/>
    <w:qFormat/>
    <w:uiPriority w:val="0"/>
    <w:rPr>
      <w:kern w:val="0"/>
      <w:szCs w:val="21"/>
    </w:rPr>
  </w:style>
  <w:style w:type="character" w:customStyle="1" w:styleId="11">
    <w:name w:val="批注框文本 字符"/>
    <w:link w:val="2"/>
    <w:qFormat/>
    <w:uiPriority w:val="0"/>
    <w:rPr>
      <w:kern w:val="2"/>
      <w:sz w:val="18"/>
      <w:szCs w:val="18"/>
    </w:rPr>
  </w:style>
  <w:style w:type="character" w:customStyle="1" w:styleId="12">
    <w:name w:val="副标题 字符"/>
    <w:basedOn w:val="7"/>
    <w:link w:val="5"/>
    <w:qFormat/>
    <w:uiPriority w:val="0"/>
    <w:rPr>
      <w:rFonts w:asciiTheme="minorHAnsi" w:hAnsiTheme="minorHAnsi" w:eastAsiaTheme="minorEastAsia" w:cstheme="minorBidi"/>
      <w:b/>
      <w:bCs/>
      <w:kern w:val="28"/>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1040</Words>
  <Characters>1143</Characters>
  <Lines>11</Lines>
  <Paragraphs>3</Paragraphs>
  <TotalTime>6</TotalTime>
  <ScaleCrop>false</ScaleCrop>
  <LinksUpToDate>false</LinksUpToDate>
  <CharactersWithSpaces>1153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2024-06-07T07:42:00Z</dcterms:created>
  <dc:creator>qszeng</dc:creator>
  <cp:lastModifiedBy>Miss  C</cp:lastModifiedBy>
  <cp:lastPrinted>2025-06-03T06:52:00Z</cp:lastPrinted>
  <dcterms:modified xsi:type="dcterms:W3CDTF">2026-06-02T02:01:46Z</dcterms:modified>
  <dc:title>广西知识产权信息中心机房建设方案评审会邀请函</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eyJoZGlkIjoiNzg0ZWI1MTk5ZjZjYTdjMjFhMjMzNWYyMjllMmQwMTUiLCJ1c2VySWQiOiIxMTk5MDQxMjc3In0=</vt:lpwstr>
  </property>
  <property fmtid="{D5CDD505-2E9C-101B-9397-08002B2CF9AE}" pid="4" name="ICV">
    <vt:lpwstr>5415330B23994D9887EDF29E356A15DC_13</vt:lpwstr>
  </property>
</Properties>
</file>