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3E15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yellow"/>
          <w:u w:val="single"/>
        </w:rPr>
      </w:pPr>
    </w:p>
    <w:p w14:paraId="0F49337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sz w:val="72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72"/>
          <w:szCs w:val="44"/>
          <w:highlight w:val="none"/>
        </w:rPr>
        <w:t>政府采购项目</w:t>
      </w:r>
    </w:p>
    <w:p w14:paraId="2688A2C0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sz w:val="72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72"/>
          <w:szCs w:val="44"/>
          <w:highlight w:val="none"/>
        </w:rPr>
        <w:t>采 购 需 求</w:t>
      </w:r>
    </w:p>
    <w:p w14:paraId="6371C59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B0DB173">
      <w:pPr>
        <w:pStyle w:val="13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6EFB329">
      <w:pPr>
        <w:rPr>
          <w:rFonts w:hint="default" w:ascii="Times New Roman" w:hAnsi="Times New Roman" w:cs="Times New Roman"/>
        </w:rPr>
      </w:pPr>
    </w:p>
    <w:p w14:paraId="02D5CE7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u w:val="single"/>
          <w:lang w:val="en-US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图书馆改造（集采货物）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包5.2-电器设备采购</w:t>
      </w:r>
    </w:p>
    <w:p w14:paraId="49C5E9A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采购单位：广西机电职业技术学院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</w:p>
    <w:p w14:paraId="3A9D82E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编制单位：广西机电职业技术学院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</w:p>
    <w:p w14:paraId="32B9EA1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编制时间： 2026年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日  </w:t>
      </w:r>
    </w:p>
    <w:p w14:paraId="47BE970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0CF5ED9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74D67A9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361883B3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561F1DC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61441F4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73AF937F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30F30D43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45C42EF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74D166E9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1E167C0F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58EEF19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</w:p>
    <w:p w14:paraId="0E43496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项目预（概）算</w:t>
      </w:r>
    </w:p>
    <w:p w14:paraId="6D3612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总 预 算：5.0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</w:t>
      </w:r>
    </w:p>
    <w:p w14:paraId="292C5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上控价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：5.0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</w:t>
      </w:r>
    </w:p>
    <w:p w14:paraId="43DA9A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eastAsia="楷体_GB2312" w:cs="Times New Roman"/>
          <w:sz w:val="32"/>
          <w:szCs w:val="32"/>
          <w:lang w:val="en-US" w:eastAsia="zh-CN"/>
        </w:rPr>
      </w:pPr>
    </w:p>
    <w:p w14:paraId="330950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eastAsia="楷体_GB2312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采购标的汇总表</w:t>
      </w:r>
    </w:p>
    <w:tbl>
      <w:tblPr>
        <w:tblStyle w:val="10"/>
        <w:tblW w:w="106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540"/>
        <w:gridCol w:w="2134"/>
        <w:gridCol w:w="1980"/>
        <w:gridCol w:w="795"/>
        <w:gridCol w:w="763"/>
        <w:gridCol w:w="993"/>
        <w:gridCol w:w="993"/>
        <w:gridCol w:w="811"/>
        <w:gridCol w:w="870"/>
      </w:tblGrid>
      <w:tr w14:paraId="26FF6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  <w:jc w:val="center"/>
        </w:trPr>
        <w:tc>
          <w:tcPr>
            <w:tcW w:w="729" w:type="dxa"/>
            <w:noWrap w:val="0"/>
            <w:vAlign w:val="center"/>
          </w:tcPr>
          <w:p w14:paraId="7509F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包号</w:t>
            </w:r>
          </w:p>
        </w:tc>
        <w:tc>
          <w:tcPr>
            <w:tcW w:w="540" w:type="dxa"/>
            <w:noWrap w:val="0"/>
            <w:vAlign w:val="center"/>
          </w:tcPr>
          <w:p w14:paraId="4DF11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2134" w:type="dxa"/>
            <w:noWrap w:val="0"/>
            <w:vAlign w:val="center"/>
          </w:tcPr>
          <w:p w14:paraId="5E48C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标的名称</w:t>
            </w:r>
          </w:p>
        </w:tc>
        <w:tc>
          <w:tcPr>
            <w:tcW w:w="1980" w:type="dxa"/>
            <w:noWrap w:val="0"/>
            <w:vAlign w:val="center"/>
          </w:tcPr>
          <w:p w14:paraId="1B44F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品目</w:t>
            </w:r>
          </w:p>
          <w:p w14:paraId="3C6DD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分类编码</w:t>
            </w:r>
          </w:p>
        </w:tc>
        <w:tc>
          <w:tcPr>
            <w:tcW w:w="795" w:type="dxa"/>
            <w:noWrap w:val="0"/>
            <w:vAlign w:val="center"/>
          </w:tcPr>
          <w:p w14:paraId="3BC71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计量</w:t>
            </w:r>
          </w:p>
          <w:p w14:paraId="52047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单位</w:t>
            </w:r>
          </w:p>
        </w:tc>
        <w:tc>
          <w:tcPr>
            <w:tcW w:w="763" w:type="dxa"/>
            <w:noWrap w:val="0"/>
            <w:vAlign w:val="center"/>
          </w:tcPr>
          <w:p w14:paraId="56FEA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数量</w:t>
            </w:r>
          </w:p>
        </w:tc>
        <w:tc>
          <w:tcPr>
            <w:tcW w:w="993" w:type="dxa"/>
            <w:noWrap w:val="0"/>
            <w:vAlign w:val="center"/>
          </w:tcPr>
          <w:p w14:paraId="21D82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  <w:t>单价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（万元）</w:t>
            </w:r>
          </w:p>
        </w:tc>
        <w:tc>
          <w:tcPr>
            <w:tcW w:w="993" w:type="dxa"/>
            <w:noWrap w:val="0"/>
            <w:vAlign w:val="center"/>
          </w:tcPr>
          <w:p w14:paraId="79594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  <w:t>金额</w:t>
            </w:r>
          </w:p>
          <w:p w14:paraId="35500FA9">
            <w:pPr>
              <w:pStyle w:val="2"/>
              <w:numPr>
                <w:ilvl w:val="2"/>
                <w:numId w:val="0"/>
              </w:numPr>
              <w:ind w:leftChars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811" w:type="dxa"/>
            <w:noWrap w:val="0"/>
            <w:vAlign w:val="center"/>
          </w:tcPr>
          <w:p w14:paraId="28C73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</w:rPr>
              <w:t>是否进口</w:t>
            </w:r>
          </w:p>
        </w:tc>
        <w:tc>
          <w:tcPr>
            <w:tcW w:w="870" w:type="dxa"/>
            <w:noWrap w:val="0"/>
            <w:vAlign w:val="center"/>
          </w:tcPr>
          <w:p w14:paraId="0EFCF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  <w:t>分包要求</w:t>
            </w:r>
          </w:p>
        </w:tc>
      </w:tr>
      <w:tr w14:paraId="19F9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729" w:type="dxa"/>
            <w:shd w:val="clear" w:color="auto" w:fill="auto"/>
            <w:noWrap w:val="0"/>
            <w:vAlign w:val="center"/>
          </w:tcPr>
          <w:p w14:paraId="0FCE1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40" w:type="dxa"/>
            <w:shd w:val="clear" w:color="auto" w:fill="auto"/>
            <w:noWrap w:val="0"/>
            <w:vAlign w:val="center"/>
          </w:tcPr>
          <w:p w14:paraId="24C28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2134" w:type="dxa"/>
            <w:shd w:val="clear" w:color="auto" w:fill="auto"/>
            <w:noWrap w:val="0"/>
            <w:vAlign w:val="top"/>
          </w:tcPr>
          <w:p w14:paraId="591E3185">
            <w:pPr>
              <w:spacing w:line="273" w:lineRule="auto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  <w:p w14:paraId="2C202C98">
            <w:pPr>
              <w:pStyle w:val="16"/>
              <w:spacing w:before="78" w:line="219" w:lineRule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</w:rPr>
              <w:t>高清LED大屏系统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 w14:paraId="7DA5F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LED 显示屏(A02021103)</w:t>
            </w:r>
          </w:p>
        </w:tc>
        <w:tc>
          <w:tcPr>
            <w:tcW w:w="795" w:type="dxa"/>
            <w:shd w:val="clear" w:color="auto" w:fill="auto"/>
            <w:noWrap w:val="0"/>
            <w:vAlign w:val="top"/>
          </w:tcPr>
          <w:p w14:paraId="1D5CEAF5">
            <w:pPr>
              <w:spacing w:line="273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  <w:p w14:paraId="5342A71F">
            <w:pPr>
              <w:pStyle w:val="16"/>
              <w:spacing w:before="78" w:line="22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套</w:t>
            </w:r>
          </w:p>
        </w:tc>
        <w:tc>
          <w:tcPr>
            <w:tcW w:w="763" w:type="dxa"/>
            <w:shd w:val="clear" w:color="auto" w:fill="auto"/>
            <w:noWrap w:val="0"/>
            <w:vAlign w:val="top"/>
          </w:tcPr>
          <w:p w14:paraId="275B839C">
            <w:pPr>
              <w:spacing w:line="273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C85E777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0BEFE0A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4EDCCE9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811" w:type="dxa"/>
            <w:shd w:val="clear" w:color="auto" w:fill="auto"/>
            <w:noWrap w:val="0"/>
            <w:vAlign w:val="center"/>
          </w:tcPr>
          <w:p w14:paraId="4D0ED26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31DA410B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</w:tr>
      <w:tr w14:paraId="7006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  <w:jc w:val="center"/>
        </w:trPr>
        <w:tc>
          <w:tcPr>
            <w:tcW w:w="729" w:type="dxa"/>
            <w:shd w:val="clear" w:color="auto" w:fill="auto"/>
            <w:noWrap w:val="0"/>
            <w:vAlign w:val="center"/>
          </w:tcPr>
          <w:p w14:paraId="6A5B2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40" w:type="dxa"/>
            <w:shd w:val="clear" w:color="auto" w:fill="auto"/>
            <w:noWrap w:val="0"/>
            <w:vAlign w:val="center"/>
          </w:tcPr>
          <w:p w14:paraId="0F758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2134" w:type="dxa"/>
            <w:shd w:val="clear" w:color="auto" w:fill="auto"/>
            <w:noWrap w:val="0"/>
            <w:vAlign w:val="top"/>
          </w:tcPr>
          <w:p w14:paraId="56D06DE3">
            <w:pPr>
              <w:pStyle w:val="16"/>
              <w:spacing w:before="78" w:line="21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5"/>
              </w:rPr>
            </w:pPr>
          </w:p>
          <w:p w14:paraId="2CE3FF45">
            <w:pPr>
              <w:pStyle w:val="16"/>
              <w:spacing w:before="78" w:line="21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</w:rPr>
              <w:t>讲台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 w14:paraId="3685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触控一体机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A02020800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95" w:type="dxa"/>
            <w:shd w:val="clear" w:color="auto" w:fill="auto"/>
            <w:noWrap w:val="0"/>
            <w:vAlign w:val="top"/>
          </w:tcPr>
          <w:p w14:paraId="079096F4">
            <w:pPr>
              <w:pStyle w:val="16"/>
              <w:spacing w:before="78" w:line="221" w:lineRule="auto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410B0B35">
            <w:pPr>
              <w:pStyle w:val="16"/>
              <w:spacing w:before="78" w:line="221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台</w:t>
            </w:r>
          </w:p>
        </w:tc>
        <w:tc>
          <w:tcPr>
            <w:tcW w:w="763" w:type="dxa"/>
            <w:shd w:val="clear" w:color="auto" w:fill="auto"/>
            <w:noWrap w:val="0"/>
            <w:vAlign w:val="top"/>
          </w:tcPr>
          <w:p w14:paraId="2CAC6173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 w14:paraId="64CC0E30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4C86D78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1.989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3520E6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1.989</w:t>
            </w:r>
          </w:p>
        </w:tc>
        <w:tc>
          <w:tcPr>
            <w:tcW w:w="811" w:type="dxa"/>
            <w:shd w:val="clear" w:color="auto" w:fill="auto"/>
            <w:noWrap w:val="0"/>
            <w:vAlign w:val="center"/>
          </w:tcPr>
          <w:p w14:paraId="732A122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67EA5D2D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</w:tr>
      <w:tr w14:paraId="7088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  <w:jc w:val="center"/>
        </w:trPr>
        <w:tc>
          <w:tcPr>
            <w:tcW w:w="729" w:type="dxa"/>
            <w:shd w:val="clear" w:color="auto" w:fill="auto"/>
            <w:noWrap w:val="0"/>
            <w:vAlign w:val="center"/>
          </w:tcPr>
          <w:p w14:paraId="4A487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40" w:type="dxa"/>
            <w:shd w:val="clear" w:color="auto" w:fill="auto"/>
            <w:noWrap w:val="0"/>
            <w:vAlign w:val="center"/>
          </w:tcPr>
          <w:p w14:paraId="04CE1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2134" w:type="dxa"/>
            <w:shd w:val="clear" w:color="auto" w:fill="auto"/>
            <w:noWrap w:val="0"/>
            <w:vAlign w:val="top"/>
          </w:tcPr>
          <w:p w14:paraId="2518DB9D">
            <w:pPr>
              <w:pStyle w:val="16"/>
              <w:spacing w:before="78" w:line="221" w:lineRule="auto"/>
              <w:ind w:right="23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"/>
              </w:rPr>
            </w:pPr>
          </w:p>
          <w:p w14:paraId="4B9A6784">
            <w:pPr>
              <w:pStyle w:val="16"/>
              <w:spacing w:before="78" w:line="221" w:lineRule="auto"/>
              <w:ind w:right="23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</w:rPr>
              <w:t>视频切换器及配套线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材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 w14:paraId="6F2E8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其他视频节目制作和播控设备(A02090599)</w:t>
            </w:r>
          </w:p>
        </w:tc>
        <w:tc>
          <w:tcPr>
            <w:tcW w:w="795" w:type="dxa"/>
            <w:shd w:val="clear" w:color="auto" w:fill="auto"/>
            <w:noWrap w:val="0"/>
            <w:vAlign w:val="top"/>
          </w:tcPr>
          <w:p w14:paraId="0EB1F9A7">
            <w:pPr>
              <w:pStyle w:val="16"/>
              <w:spacing w:before="78" w:line="221" w:lineRule="auto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6EAA75E">
            <w:pPr>
              <w:pStyle w:val="16"/>
              <w:spacing w:before="78" w:line="221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批</w:t>
            </w:r>
          </w:p>
        </w:tc>
        <w:tc>
          <w:tcPr>
            <w:tcW w:w="763" w:type="dxa"/>
            <w:shd w:val="clear" w:color="auto" w:fill="auto"/>
            <w:noWrap w:val="0"/>
            <w:vAlign w:val="top"/>
          </w:tcPr>
          <w:p w14:paraId="07225633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 w14:paraId="73DE1EC0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197F8E0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0.15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05FDF99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0.15</w:t>
            </w:r>
          </w:p>
        </w:tc>
        <w:tc>
          <w:tcPr>
            <w:tcW w:w="811" w:type="dxa"/>
            <w:shd w:val="clear" w:color="auto" w:fill="auto"/>
            <w:noWrap w:val="0"/>
            <w:vAlign w:val="center"/>
          </w:tcPr>
          <w:p w14:paraId="5F7B357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21CE991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</w:tr>
      <w:tr w14:paraId="4CB44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729" w:type="dxa"/>
            <w:shd w:val="clear" w:color="auto" w:fill="auto"/>
            <w:noWrap w:val="0"/>
            <w:vAlign w:val="center"/>
          </w:tcPr>
          <w:p w14:paraId="4167A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40" w:type="dxa"/>
            <w:shd w:val="clear" w:color="auto" w:fill="auto"/>
            <w:noWrap w:val="0"/>
            <w:vAlign w:val="center"/>
          </w:tcPr>
          <w:p w14:paraId="2296C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2134" w:type="dxa"/>
            <w:shd w:val="clear" w:color="auto" w:fill="auto"/>
            <w:noWrap w:val="0"/>
            <w:vAlign w:val="top"/>
          </w:tcPr>
          <w:p w14:paraId="74EE9476">
            <w:pPr>
              <w:pStyle w:val="16"/>
              <w:spacing w:before="78" w:line="21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</w:rPr>
              <w:t>消毒柜、茶杯</w:t>
            </w:r>
          </w:p>
        </w:tc>
        <w:tc>
          <w:tcPr>
            <w:tcW w:w="1980" w:type="dxa"/>
            <w:shd w:val="clear" w:color="auto" w:fill="auto"/>
            <w:noWrap w:val="0"/>
            <w:vAlign w:val="center"/>
          </w:tcPr>
          <w:p w14:paraId="4467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其他厨卫用具(A05020199)</w:t>
            </w:r>
          </w:p>
        </w:tc>
        <w:tc>
          <w:tcPr>
            <w:tcW w:w="795" w:type="dxa"/>
            <w:shd w:val="clear" w:color="auto" w:fill="auto"/>
            <w:noWrap w:val="0"/>
            <w:vAlign w:val="top"/>
          </w:tcPr>
          <w:p w14:paraId="409BB954">
            <w:pPr>
              <w:pStyle w:val="16"/>
              <w:spacing w:before="78" w:line="220" w:lineRule="auto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52DD93F4">
            <w:pPr>
              <w:pStyle w:val="16"/>
              <w:spacing w:before="78" w:line="22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项</w:t>
            </w:r>
          </w:p>
        </w:tc>
        <w:tc>
          <w:tcPr>
            <w:tcW w:w="763" w:type="dxa"/>
            <w:shd w:val="clear" w:color="auto" w:fill="auto"/>
            <w:noWrap w:val="0"/>
            <w:vAlign w:val="top"/>
          </w:tcPr>
          <w:p w14:paraId="158D810B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  <w:p w14:paraId="5E293FC8">
            <w:pPr>
              <w:pStyle w:val="16"/>
              <w:spacing w:before="78" w:line="241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16A2638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0.141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5979F38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0.141</w:t>
            </w:r>
          </w:p>
        </w:tc>
        <w:tc>
          <w:tcPr>
            <w:tcW w:w="811" w:type="dxa"/>
            <w:shd w:val="clear" w:color="auto" w:fill="auto"/>
            <w:noWrap w:val="0"/>
            <w:vAlign w:val="center"/>
          </w:tcPr>
          <w:p w14:paraId="2843626B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870" w:type="dxa"/>
            <w:shd w:val="clear" w:color="auto" w:fill="auto"/>
            <w:noWrap w:val="0"/>
            <w:vAlign w:val="center"/>
          </w:tcPr>
          <w:p w14:paraId="158103C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</w:tr>
    </w:tbl>
    <w:p w14:paraId="25A5D8A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jc w:val="left"/>
        <w:textAlignment w:val="auto"/>
        <w:rPr>
          <w:rFonts w:hint="eastAsia" w:eastAsia="楷体_GB2312" w:cs="Times New Roman"/>
          <w:sz w:val="32"/>
          <w:szCs w:val="32"/>
          <w:lang w:val="en-US" w:eastAsia="zh-CN"/>
        </w:rPr>
      </w:pPr>
    </w:p>
    <w:p w14:paraId="4854AE7B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eastAsia="楷体_GB2312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技术商务要求</w:t>
      </w:r>
    </w:p>
    <w:tbl>
      <w:tblPr>
        <w:tblStyle w:val="10"/>
        <w:tblW w:w="4974" w:type="pct"/>
        <w:tblInd w:w="1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4"/>
        <w:gridCol w:w="440"/>
        <w:gridCol w:w="360"/>
        <w:gridCol w:w="465"/>
        <w:gridCol w:w="6113"/>
      </w:tblGrid>
      <w:tr w14:paraId="3795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" w:type="pct"/>
            <w:vAlign w:val="center"/>
          </w:tcPr>
          <w:p w14:paraId="2F244C5E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szCs w:val="21"/>
              </w:rPr>
              <w:t>序号</w:t>
            </w:r>
          </w:p>
        </w:tc>
        <w:tc>
          <w:tcPr>
            <w:tcW w:w="656" w:type="pct"/>
            <w:gridSpan w:val="2"/>
            <w:vAlign w:val="center"/>
          </w:tcPr>
          <w:p w14:paraId="7E44C94C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货物名称</w:t>
            </w:r>
          </w:p>
        </w:tc>
        <w:tc>
          <w:tcPr>
            <w:tcW w:w="212" w:type="pct"/>
            <w:vAlign w:val="center"/>
          </w:tcPr>
          <w:p w14:paraId="53F5CC7E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数量</w:t>
            </w:r>
          </w:p>
        </w:tc>
        <w:tc>
          <w:tcPr>
            <w:tcW w:w="274" w:type="pct"/>
            <w:vAlign w:val="center"/>
          </w:tcPr>
          <w:p w14:paraId="70D97101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单位</w:t>
            </w:r>
          </w:p>
        </w:tc>
        <w:tc>
          <w:tcPr>
            <w:tcW w:w="3605" w:type="pct"/>
            <w:vAlign w:val="center"/>
          </w:tcPr>
          <w:p w14:paraId="5C2F8511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技术参数及性能配置要求</w:t>
            </w:r>
          </w:p>
          <w:p w14:paraId="598FCAA4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（材质工艺要求说明）</w:t>
            </w:r>
          </w:p>
        </w:tc>
      </w:tr>
      <w:tr w14:paraId="4A6F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251" w:type="pct"/>
            <w:vAlign w:val="center"/>
          </w:tcPr>
          <w:p w14:paraId="1647D8B2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656" w:type="pct"/>
            <w:gridSpan w:val="2"/>
            <w:vAlign w:val="center"/>
          </w:tcPr>
          <w:p w14:paraId="43C8C871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</w:rPr>
              <w:t>高清LED大屏系统</w:t>
            </w:r>
          </w:p>
        </w:tc>
        <w:tc>
          <w:tcPr>
            <w:tcW w:w="212" w:type="pct"/>
            <w:vAlign w:val="center"/>
          </w:tcPr>
          <w:p w14:paraId="7C7BB1C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274" w:type="pct"/>
            <w:vAlign w:val="center"/>
          </w:tcPr>
          <w:p w14:paraId="7829F0B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套</w:t>
            </w:r>
          </w:p>
        </w:tc>
        <w:tc>
          <w:tcPr>
            <w:tcW w:w="3605" w:type="pct"/>
            <w:vAlign w:val="center"/>
          </w:tcPr>
          <w:p w14:paraId="17A7F133">
            <w:pPr>
              <w:pStyle w:val="16"/>
              <w:spacing w:before="20" w:line="219" w:lineRule="auto"/>
              <w:ind w:left="25" w:right="6" w:firstLine="1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150寸；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</w:rPr>
              <w:t>P2.5室内高清全彩LED大屏；核心参数：像素间距2.5mm、像素密度160000点/㎡、刷新率≥3840Hz、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3"/>
              </w:rPr>
              <w:t>12bit灰度、原生支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</w:rPr>
              <w:t>持1080P（2K）高清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信号输入与缩放播放，完美兼容电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</w:rPr>
              <w:t>脑、U盘、直播高清投屏。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spacing w:val="-1"/>
              </w:rPr>
              <w:t>整套含LED显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spacing w:val="-2"/>
              </w:rPr>
              <w:t>示模组、收发控制系统、定制壁挂承重钢结构、散热模组、专用电源、全套高清线材。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无惧室内环境强光，无投影虚化、失焦、灯泡耗材问题，设备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</w:rPr>
              <w:t>标准使用寿命8-10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年。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包含但不限于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</w:rPr>
              <w:t>大屏安装、系统集成、施工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</w:rPr>
              <w:t>实施费用。</w:t>
            </w:r>
          </w:p>
        </w:tc>
      </w:tr>
      <w:tr w14:paraId="44761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51" w:type="pct"/>
            <w:vAlign w:val="center"/>
          </w:tcPr>
          <w:p w14:paraId="1F550FB0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</w:p>
        </w:tc>
        <w:tc>
          <w:tcPr>
            <w:tcW w:w="656" w:type="pct"/>
            <w:gridSpan w:val="2"/>
            <w:vAlign w:val="center"/>
          </w:tcPr>
          <w:p w14:paraId="30EE9754">
            <w:pPr>
              <w:jc w:val="center"/>
              <w:rPr>
                <w:rFonts w:hint="default" w:ascii="Times New Roman" w:hAnsi="Times New Roman" w:eastAsia="仿宋_GB2312" w:cs="Times New Roman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</w:rPr>
              <w:t>视频切换器及配套线</w:t>
            </w:r>
            <w:r>
              <w:rPr>
                <w:rFonts w:hint="default" w:ascii="Times New Roman" w:hAnsi="Times New Roman" w:eastAsia="仿宋_GB2312" w:cs="Times New Roman"/>
              </w:rPr>
              <w:t>材</w:t>
            </w:r>
          </w:p>
        </w:tc>
        <w:tc>
          <w:tcPr>
            <w:tcW w:w="212" w:type="pct"/>
            <w:vAlign w:val="center"/>
          </w:tcPr>
          <w:p w14:paraId="60D10C9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274" w:type="pct"/>
            <w:vAlign w:val="center"/>
          </w:tcPr>
          <w:p w14:paraId="3718884E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批</w:t>
            </w:r>
          </w:p>
        </w:tc>
        <w:tc>
          <w:tcPr>
            <w:tcW w:w="3605" w:type="pct"/>
            <w:vAlign w:val="center"/>
          </w:tcPr>
          <w:p w14:paraId="7246AE8F">
            <w:pPr>
              <w:pStyle w:val="16"/>
              <w:spacing w:before="6" w:line="219" w:lineRule="auto"/>
              <w:ind w:left="28" w:leftChars="0" w:right="126" w:rightChars="0"/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</w:rPr>
              <w:t>4K HDMI切换器（5进1出）、全系列HDMI 2.0光纤线、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六类屏蔽网线、工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5"/>
              </w:rPr>
              <w:t>业级PDU供电排插、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信号延长器等工程辅材一揽子配套，解决信号衰减与接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</w:rPr>
              <w:t>口兼容问题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lang w:eastAsia="zh-CN"/>
              </w:rPr>
              <w:t>。</w:t>
            </w:r>
          </w:p>
        </w:tc>
      </w:tr>
      <w:tr w14:paraId="41615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251" w:type="pct"/>
            <w:vAlign w:val="center"/>
          </w:tcPr>
          <w:p w14:paraId="3DBE5212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656" w:type="pct"/>
            <w:gridSpan w:val="2"/>
            <w:vAlign w:val="center"/>
          </w:tcPr>
          <w:p w14:paraId="54545D27">
            <w:pPr>
              <w:jc w:val="center"/>
              <w:rPr>
                <w:rFonts w:hint="default" w:ascii="Times New Roman" w:hAnsi="Times New Roman" w:eastAsia="仿宋_GB2312" w:cs="Times New Roman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</w:rPr>
              <w:t>讲台</w:t>
            </w:r>
          </w:p>
        </w:tc>
        <w:tc>
          <w:tcPr>
            <w:tcW w:w="212" w:type="pct"/>
            <w:vAlign w:val="center"/>
          </w:tcPr>
          <w:p w14:paraId="3AE33439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274" w:type="pct"/>
            <w:vAlign w:val="center"/>
          </w:tcPr>
          <w:p w14:paraId="09424DA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台</w:t>
            </w:r>
          </w:p>
        </w:tc>
        <w:tc>
          <w:tcPr>
            <w:tcW w:w="3605" w:type="pct"/>
            <w:vAlign w:val="center"/>
          </w:tcPr>
          <w:p w14:paraId="54A9C58E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屏幕尺寸：27英寸</w:t>
            </w:r>
          </w:p>
          <w:p w14:paraId="1CC6E54C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触摸规格：20点</w:t>
            </w:r>
          </w:p>
          <w:p w14:paraId="075150FF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触摸屏幕类型：电容屏 </w:t>
            </w:r>
          </w:p>
          <w:p w14:paraId="2E4E98A8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背光类型：E-LED </w:t>
            </w:r>
          </w:p>
          <w:p w14:paraId="2EFB2F87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分辨率：3840* 2160 (UHD) </w:t>
            </w:r>
          </w:p>
          <w:p w14:paraId="62D95593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视角：178 ° (H)/178 ° (V)</w:t>
            </w:r>
          </w:p>
          <w:p w14:paraId="679BCF48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寿命：30,000 hrs </w:t>
            </w:r>
          </w:p>
          <w:p w14:paraId="050B397F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面板倾斜度： 20 ° </w:t>
            </w:r>
          </w:p>
          <w:p w14:paraId="046D07DE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色彩度：1.07B(10bit) </w:t>
            </w:r>
          </w:p>
          <w:p w14:paraId="0222313A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升降行程：1130-1326mm</w:t>
            </w:r>
          </w:p>
          <w:p w14:paraId="50FF4F36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整机尺寸：7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00-800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*5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00-600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*11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-1200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mm </w:t>
            </w:r>
          </w:p>
          <w:p w14:paraId="081759CF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系统属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性 CPU </w:t>
            </w:r>
          </w:p>
          <w:p w14:paraId="1EE0AA10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架构：A76* 4+A55*4 </w:t>
            </w:r>
          </w:p>
          <w:p w14:paraId="132C2515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内存及存储空间：8GB+64GB</w:t>
            </w:r>
          </w:p>
          <w:p w14:paraId="17830FE7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CPU核心数：八核</w:t>
            </w:r>
          </w:p>
          <w:p w14:paraId="1DCBEAF5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蓝牙：支持 </w:t>
            </w:r>
          </w:p>
          <w:p w14:paraId="32FA1059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 xml:space="preserve">GPU工作主频：2.4GHz+1.8GHz </w:t>
            </w:r>
          </w:p>
          <w:p w14:paraId="7A8C2ECC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Wi-Fi：支持</w:t>
            </w:r>
          </w:p>
          <w:p w14:paraId="7DD98BA1">
            <w:pPr>
              <w:pStyle w:val="16"/>
              <w:spacing w:before="9" w:line="219" w:lineRule="auto"/>
              <w:ind w:left="32"/>
              <w:rPr>
                <w:rFonts w:hint="default" w:ascii="Times New Roman" w:hAnsi="Times New Roman" w:eastAsia="仿宋_GB2312" w:cs="Times New Roman"/>
                <w:spacing w:val="-3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系统版本：Android 1 2.0</w:t>
            </w:r>
          </w:p>
        </w:tc>
      </w:tr>
      <w:tr w14:paraId="3F14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251" w:type="pct"/>
            <w:vAlign w:val="center"/>
          </w:tcPr>
          <w:p w14:paraId="1898EE95"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</w:p>
        </w:tc>
        <w:tc>
          <w:tcPr>
            <w:tcW w:w="656" w:type="pct"/>
            <w:gridSpan w:val="2"/>
            <w:vAlign w:val="center"/>
          </w:tcPr>
          <w:p w14:paraId="787CA8EA">
            <w:pPr>
              <w:jc w:val="center"/>
              <w:rPr>
                <w:rFonts w:hint="default" w:ascii="Times New Roman" w:hAnsi="Times New Roman" w:eastAsia="仿宋_GB2312" w:cs="Times New Roman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</w:rPr>
              <w:t>消毒柜、茶杯</w:t>
            </w:r>
          </w:p>
        </w:tc>
        <w:tc>
          <w:tcPr>
            <w:tcW w:w="212" w:type="pct"/>
            <w:vAlign w:val="center"/>
          </w:tcPr>
          <w:p w14:paraId="3317028B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274" w:type="pct"/>
            <w:vAlign w:val="center"/>
          </w:tcPr>
          <w:p w14:paraId="63EAF3D4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3605" w:type="pct"/>
            <w:vAlign w:val="center"/>
          </w:tcPr>
          <w:p w14:paraId="118E5A39">
            <w:pPr>
              <w:widowControl/>
              <w:snapToGrid w:val="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</w:rPr>
              <w:t>消毒柜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  <w:lang w:val="en-US" w:eastAsia="zh-CN"/>
              </w:rPr>
              <w:t>1台。大于等于90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</w:rPr>
              <w:t>升，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</w:rPr>
              <w:t>自动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断电，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非臭氧消毒，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三层架。</w:t>
            </w:r>
          </w:p>
          <w:p w14:paraId="7FC5F938">
            <w:pPr>
              <w:widowControl/>
              <w:snapToGrid w:val="0"/>
              <w:textAlignment w:val="center"/>
              <w:rPr>
                <w:rFonts w:hint="default" w:ascii="Times New Roman" w:hAnsi="Times New Roman" w:eastAsia="仿宋_GB2312" w:cs="Times New Roman"/>
                <w:spacing w:val="-3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</w:rPr>
              <w:t>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3"/>
              </w:rPr>
              <w:t>杯30套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3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3"/>
                <w:lang w:val="en-US" w:eastAsia="zh-CN"/>
              </w:rPr>
              <w:t>陶瓷带盖，容量200ml。杯高：80-90mm,杯口直径70-80mm,  杯底直径：45-55mm</w:t>
            </w:r>
          </w:p>
        </w:tc>
      </w:tr>
      <w:tr w14:paraId="02BFE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vAlign w:val="center"/>
          </w:tcPr>
          <w:p w14:paraId="1E9ABDD0">
            <w:pPr>
              <w:tabs>
                <w:tab w:val="left" w:pos="180"/>
                <w:tab w:val="left" w:pos="1620"/>
              </w:tabs>
              <w:spacing w:line="500" w:lineRule="exac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商务及其他售后服务要求</w:t>
            </w:r>
          </w:p>
        </w:tc>
      </w:tr>
      <w:tr w14:paraId="3F99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pct"/>
            <w:gridSpan w:val="2"/>
            <w:vAlign w:val="center"/>
          </w:tcPr>
          <w:p w14:paraId="37FEB98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zh-CN"/>
              </w:rPr>
              <w:t>▲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售后服务及其他</w:t>
            </w:r>
          </w:p>
          <w:p w14:paraId="3031C50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要求</w:t>
            </w:r>
          </w:p>
        </w:tc>
        <w:tc>
          <w:tcPr>
            <w:tcW w:w="4351" w:type="pct"/>
            <w:gridSpan w:val="4"/>
            <w:vAlign w:val="center"/>
          </w:tcPr>
          <w:p w14:paraId="56A28A2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合同签订期：自成交通知书发出之日起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 xml:space="preserve"> 10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日历日内。</w:t>
            </w:r>
          </w:p>
          <w:p w14:paraId="2CA5B24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交付使用时间：自合同签订之日起甲方书面通知乙方要求供货，乙方收到供货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日内交付并安装验收完毕。 </w:t>
            </w:r>
          </w:p>
          <w:p w14:paraId="073D88D5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交货地点：广西南宁大学东路101号广西机电职业技术学院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相思湖校区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（采购单位指定地点）。</w:t>
            </w:r>
          </w:p>
          <w:p w14:paraId="2212FAF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交货方式：现场交货。</w:t>
            </w:r>
          </w:p>
          <w:p w14:paraId="0FA52C0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售后服务要求：</w:t>
            </w:r>
          </w:p>
          <w:p w14:paraId="5367C4E3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（1）按国家有关产品“三包”规定执行“三包”，免费送货到采购人指定地点，免费安装调试；</w:t>
            </w:r>
          </w:p>
          <w:p w14:paraId="2083F5F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（2）故障响应时间：货物发生故障时，一般故障处理时限不超过24小时，24小时内不能修复的，提供替代品。</w:t>
            </w:r>
          </w:p>
          <w:p w14:paraId="241DD6C6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质量保证期：质量保证期不少于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年，在此保证期内，如在正常使用过程中出现的质量问题，供应商须负责免费维修或调换。保修期外的服务费用由采购人和成交人另行商议。</w:t>
            </w:r>
          </w:p>
        </w:tc>
      </w:tr>
      <w:tr w14:paraId="09FD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pct"/>
            <w:gridSpan w:val="2"/>
            <w:vAlign w:val="center"/>
          </w:tcPr>
          <w:p w14:paraId="168DA256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付款方式</w:t>
            </w:r>
          </w:p>
        </w:tc>
        <w:tc>
          <w:tcPr>
            <w:tcW w:w="4351" w:type="pct"/>
            <w:gridSpan w:val="4"/>
            <w:vAlign w:val="center"/>
          </w:tcPr>
          <w:p w14:paraId="54B1E97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1.付款方式：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验收合格后10个工作日内付款100%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。</w:t>
            </w:r>
          </w:p>
          <w:p w14:paraId="0058173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2.采购人付款前，中标供应商应向采购人开具等额有效的增值税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专用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发票，采购人未收到发票或收到的发票不符合采购文件以及本合同约定的，有权不予支付相应款项直至中标人提供合格发票，并不承担延迟付款责任。发票认证通过是付款的必要前提之一。</w:t>
            </w:r>
          </w:p>
        </w:tc>
      </w:tr>
      <w:tr w14:paraId="37823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pct"/>
            <w:gridSpan w:val="2"/>
            <w:vAlign w:val="center"/>
          </w:tcPr>
          <w:p w14:paraId="161F609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报价要求</w:t>
            </w:r>
          </w:p>
          <w:p w14:paraId="6CDCFC0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351" w:type="pct"/>
            <w:gridSpan w:val="4"/>
            <w:vAlign w:val="center"/>
          </w:tcPr>
          <w:p w14:paraId="0D4B9F0A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投标报价是履行合同的最终价格，投标人的投标报价应为人民币含税价，且为采购人指定地点的现场交货价，采购人（或采购人委托的第三方）检测、验收所发生的一切费用，其包括但不限于：产品（含主要设备、配件、辅材）供应、运输装卸费、保险费、安装费、调试费、劳务、税费、产品检验检测、操作人员培训费、管理费、验收费、质保期技术支持以及所有的不定因素的风险等。</w:t>
            </w:r>
          </w:p>
          <w:p w14:paraId="56B609DE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.投标人漏报的单价或每单价报价中漏报、少报的费用，视为此项费用已隐含在投标报价中，中标后不得再向采购人收取任何费用。</w:t>
            </w:r>
          </w:p>
        </w:tc>
      </w:tr>
      <w:tr w14:paraId="0FF5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pct"/>
            <w:gridSpan w:val="2"/>
            <w:vAlign w:val="center"/>
          </w:tcPr>
          <w:p w14:paraId="5396539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zh-CN"/>
              </w:rPr>
              <w:t>▲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报价材料要求</w:t>
            </w:r>
          </w:p>
        </w:tc>
        <w:tc>
          <w:tcPr>
            <w:tcW w:w="4351" w:type="pct"/>
            <w:gridSpan w:val="4"/>
            <w:vAlign w:val="center"/>
          </w:tcPr>
          <w:p w14:paraId="5E8CC68B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报价时需提交的材料包括但不限于：</w:t>
            </w:r>
          </w:p>
          <w:p w14:paraId="73616DF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1.采购需求附件竞标响应文件； </w:t>
            </w:r>
          </w:p>
          <w:p w14:paraId="28E2CE20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2.在“信用中国”网站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www.creditchina.gov.cn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、中国政府采购网（www.ccgp.gov.cn）等渠道无政府采购严重违法失信行为记录，提供查询报告或网页截图。</w:t>
            </w:r>
          </w:p>
          <w:p w14:paraId="6EC1FF6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3.提供近 2 年内同类项目业绩证明材料（同类项目指讲台、LED屏类采购项目，提供2份合同复印件或中标通知书复印件）。</w:t>
            </w:r>
          </w:p>
          <w:p w14:paraId="10ABECFD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以上材料均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须加盖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报价单位公章，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并合并扫描成PDF文件，上传采购平台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，否则响应无效。</w:t>
            </w:r>
          </w:p>
        </w:tc>
      </w:tr>
    </w:tbl>
    <w:p w14:paraId="2ABE9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说明：带“</w:t>
      </w:r>
      <w:r>
        <w:rPr>
          <w:rFonts w:hint="eastAsia" w:ascii="仿宋_GB2312" w:hAnsi="仿宋_GB2312" w:eastAsia="仿宋_GB2312" w:cs="仿宋_GB2312"/>
          <w:szCs w:val="21"/>
          <w:lang w:val="zh-CN"/>
        </w:rPr>
        <w:t>▲</w:t>
      </w:r>
      <w:r>
        <w:rPr>
          <w:rFonts w:hint="eastAsia" w:ascii="仿宋_GB2312" w:hAnsi="仿宋_GB2312" w:eastAsia="仿宋_GB2312" w:cs="仿宋_GB2312"/>
          <w:lang w:val="en-US" w:eastAsia="zh-CN"/>
        </w:rPr>
        <w:t>”符号的条款为必须满足内容，不能产生负偏离。</w:t>
      </w:r>
    </w:p>
    <w:p w14:paraId="67469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vertAlign w:val="baseli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66DC1A-574A-4008-9E57-F6A745A325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3C07CF8-20C0-417B-AA26-BF5D5634BAD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8C8EF89-65A5-4109-B6E4-161B8093CF6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C1EA5EC-59BE-4ADC-AB14-9036A79E0D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08758A7-2E34-4F17-9BFA-FBCC73144E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8B1A4">
    <w:pPr>
      <w:pStyle w:val="6"/>
      <w:wordWrap w:val="0"/>
      <w:rPr>
        <w:rFonts w:ascii="宋体" w:hAnsi="宋体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59666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59666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C2E89D"/>
    <w:multiLevelType w:val="multilevel"/>
    <w:tmpl w:val="A2C2E89D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2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67EAB"/>
    <w:rsid w:val="01507744"/>
    <w:rsid w:val="02460AAA"/>
    <w:rsid w:val="02921774"/>
    <w:rsid w:val="02AD74E6"/>
    <w:rsid w:val="032913BD"/>
    <w:rsid w:val="03C73B41"/>
    <w:rsid w:val="03D26405"/>
    <w:rsid w:val="03F577A0"/>
    <w:rsid w:val="045D72C7"/>
    <w:rsid w:val="04830907"/>
    <w:rsid w:val="04D87F10"/>
    <w:rsid w:val="08483A9B"/>
    <w:rsid w:val="08CF5314"/>
    <w:rsid w:val="08DA2C94"/>
    <w:rsid w:val="09CE78BC"/>
    <w:rsid w:val="0C4710EE"/>
    <w:rsid w:val="0C472FBA"/>
    <w:rsid w:val="0CA06348"/>
    <w:rsid w:val="0D256388"/>
    <w:rsid w:val="0D7D4274"/>
    <w:rsid w:val="0E4F0DBA"/>
    <w:rsid w:val="106646D2"/>
    <w:rsid w:val="106B528C"/>
    <w:rsid w:val="10A50973"/>
    <w:rsid w:val="11661549"/>
    <w:rsid w:val="142D5483"/>
    <w:rsid w:val="15C43DF8"/>
    <w:rsid w:val="16372AA8"/>
    <w:rsid w:val="16C436A2"/>
    <w:rsid w:val="183F4121"/>
    <w:rsid w:val="18AB28DA"/>
    <w:rsid w:val="18BA6844"/>
    <w:rsid w:val="18CF0C41"/>
    <w:rsid w:val="19920609"/>
    <w:rsid w:val="199E0BE4"/>
    <w:rsid w:val="1AC635A4"/>
    <w:rsid w:val="1AC83294"/>
    <w:rsid w:val="1B383425"/>
    <w:rsid w:val="1B707220"/>
    <w:rsid w:val="1BA227D4"/>
    <w:rsid w:val="1C1543A1"/>
    <w:rsid w:val="1CDA0D97"/>
    <w:rsid w:val="1CFC02AA"/>
    <w:rsid w:val="1D456AFB"/>
    <w:rsid w:val="1E425D93"/>
    <w:rsid w:val="1E8B3912"/>
    <w:rsid w:val="1EA73389"/>
    <w:rsid w:val="1FBC5564"/>
    <w:rsid w:val="20CB42AA"/>
    <w:rsid w:val="21727D07"/>
    <w:rsid w:val="21E629EF"/>
    <w:rsid w:val="22287559"/>
    <w:rsid w:val="2233563D"/>
    <w:rsid w:val="22AB7E87"/>
    <w:rsid w:val="242230F8"/>
    <w:rsid w:val="24757DBC"/>
    <w:rsid w:val="254A32CA"/>
    <w:rsid w:val="2566062F"/>
    <w:rsid w:val="256747DC"/>
    <w:rsid w:val="258E4981"/>
    <w:rsid w:val="25DA0320"/>
    <w:rsid w:val="26977D36"/>
    <w:rsid w:val="296254CD"/>
    <w:rsid w:val="29723D84"/>
    <w:rsid w:val="29C51B6D"/>
    <w:rsid w:val="29D67EAB"/>
    <w:rsid w:val="2A4A1878"/>
    <w:rsid w:val="2B822CF9"/>
    <w:rsid w:val="2C090931"/>
    <w:rsid w:val="2C8D259B"/>
    <w:rsid w:val="2CC41DF2"/>
    <w:rsid w:val="2CC46FB3"/>
    <w:rsid w:val="2D912B4E"/>
    <w:rsid w:val="2E385283"/>
    <w:rsid w:val="2E56171D"/>
    <w:rsid w:val="2EA267D3"/>
    <w:rsid w:val="2EB84B56"/>
    <w:rsid w:val="2EC623F0"/>
    <w:rsid w:val="2F161271"/>
    <w:rsid w:val="30A37F12"/>
    <w:rsid w:val="313D1030"/>
    <w:rsid w:val="32190124"/>
    <w:rsid w:val="321B7C4E"/>
    <w:rsid w:val="32FF7413"/>
    <w:rsid w:val="3304078A"/>
    <w:rsid w:val="334C1248"/>
    <w:rsid w:val="342E1382"/>
    <w:rsid w:val="370E607B"/>
    <w:rsid w:val="37304231"/>
    <w:rsid w:val="388C7258"/>
    <w:rsid w:val="38AA6F64"/>
    <w:rsid w:val="38F75552"/>
    <w:rsid w:val="399A600A"/>
    <w:rsid w:val="39BF40BB"/>
    <w:rsid w:val="39E05E9F"/>
    <w:rsid w:val="39E85417"/>
    <w:rsid w:val="3E083D2F"/>
    <w:rsid w:val="40183AC7"/>
    <w:rsid w:val="40477349"/>
    <w:rsid w:val="41BF22CE"/>
    <w:rsid w:val="430414C3"/>
    <w:rsid w:val="44EB6654"/>
    <w:rsid w:val="44FC2861"/>
    <w:rsid w:val="45BA7E1A"/>
    <w:rsid w:val="46933C8C"/>
    <w:rsid w:val="47190850"/>
    <w:rsid w:val="47885A8B"/>
    <w:rsid w:val="47E440E3"/>
    <w:rsid w:val="48522B73"/>
    <w:rsid w:val="497604B8"/>
    <w:rsid w:val="4A07434C"/>
    <w:rsid w:val="4A26320D"/>
    <w:rsid w:val="4AAC2115"/>
    <w:rsid w:val="4AAE4F98"/>
    <w:rsid w:val="4B141A4A"/>
    <w:rsid w:val="4BEA5146"/>
    <w:rsid w:val="4C6D7BB5"/>
    <w:rsid w:val="4CF80452"/>
    <w:rsid w:val="4F285D3B"/>
    <w:rsid w:val="4F464AD6"/>
    <w:rsid w:val="4F8374CC"/>
    <w:rsid w:val="50DA0CCD"/>
    <w:rsid w:val="523B3E67"/>
    <w:rsid w:val="551B35F6"/>
    <w:rsid w:val="552D3719"/>
    <w:rsid w:val="55753135"/>
    <w:rsid w:val="55BB4AE3"/>
    <w:rsid w:val="576E0BE1"/>
    <w:rsid w:val="589364DE"/>
    <w:rsid w:val="58FE2C0B"/>
    <w:rsid w:val="595C637A"/>
    <w:rsid w:val="5B486EF9"/>
    <w:rsid w:val="5C7006A0"/>
    <w:rsid w:val="5D8F250B"/>
    <w:rsid w:val="5E88567F"/>
    <w:rsid w:val="5F257A78"/>
    <w:rsid w:val="5F7C27FE"/>
    <w:rsid w:val="60345B9C"/>
    <w:rsid w:val="60670D17"/>
    <w:rsid w:val="60FF14D9"/>
    <w:rsid w:val="620E2B75"/>
    <w:rsid w:val="62367172"/>
    <w:rsid w:val="627604AD"/>
    <w:rsid w:val="62856234"/>
    <w:rsid w:val="6348716C"/>
    <w:rsid w:val="63B06228"/>
    <w:rsid w:val="644F6BA0"/>
    <w:rsid w:val="65A15BBA"/>
    <w:rsid w:val="65D80A59"/>
    <w:rsid w:val="673F75CD"/>
    <w:rsid w:val="67955A47"/>
    <w:rsid w:val="67D219AD"/>
    <w:rsid w:val="6836114F"/>
    <w:rsid w:val="69940E39"/>
    <w:rsid w:val="6A2124C5"/>
    <w:rsid w:val="6A4863B8"/>
    <w:rsid w:val="6AB031D2"/>
    <w:rsid w:val="6BD95A83"/>
    <w:rsid w:val="6C636971"/>
    <w:rsid w:val="6CC924AF"/>
    <w:rsid w:val="6D2B6B41"/>
    <w:rsid w:val="6DCC59F9"/>
    <w:rsid w:val="6F0C71EC"/>
    <w:rsid w:val="6FCA277F"/>
    <w:rsid w:val="7128150C"/>
    <w:rsid w:val="732D355F"/>
    <w:rsid w:val="73A3071D"/>
    <w:rsid w:val="73CF4097"/>
    <w:rsid w:val="74D96E26"/>
    <w:rsid w:val="756540E6"/>
    <w:rsid w:val="75E67B69"/>
    <w:rsid w:val="772174D7"/>
    <w:rsid w:val="77656326"/>
    <w:rsid w:val="78106D28"/>
    <w:rsid w:val="78264944"/>
    <w:rsid w:val="78C72841"/>
    <w:rsid w:val="796C2286"/>
    <w:rsid w:val="79740231"/>
    <w:rsid w:val="79B828CB"/>
    <w:rsid w:val="79EC1A15"/>
    <w:rsid w:val="7C6C4063"/>
    <w:rsid w:val="7D034564"/>
    <w:rsid w:val="7D6A71D8"/>
    <w:rsid w:val="7DCF14A8"/>
    <w:rsid w:val="7E316DE8"/>
    <w:rsid w:val="7E642669"/>
    <w:rsid w:val="7F7C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line="416" w:lineRule="auto"/>
      <w:outlineLvl w:val="2"/>
    </w:pPr>
    <w:rPr>
      <w:rFonts w:eastAsia="黑体"/>
      <w:b/>
      <w:bCs/>
      <w:sz w:val="28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next w:val="5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  <w:lang w:val="zh-CN" w:eastAsia="zh-CN"/>
    </w:r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rPr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标题样式"/>
    <w:next w:val="1"/>
    <w:qFormat/>
    <w:uiPriority w:val="0"/>
    <w:pPr>
      <w:widowControl w:val="0"/>
      <w:spacing w:before="240" w:after="60"/>
      <w:jc w:val="center"/>
    </w:pPr>
    <w:rPr>
      <w:rFonts w:ascii="Cambria" w:hAnsi="Cambria" w:eastAsia="宋体" w:cs="Cambria"/>
      <w:b/>
      <w:bCs/>
      <w:kern w:val="2"/>
      <w:sz w:val="32"/>
      <w:szCs w:val="32"/>
      <w:lang w:val="en-US" w:eastAsia="zh-CN" w:bidi="ar-SA"/>
    </w:rPr>
  </w:style>
  <w:style w:type="paragraph" w:customStyle="1" w:styleId="14">
    <w:name w:val="Char Char Char3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5">
    <w:name w:val="15"/>
    <w:qFormat/>
    <w:uiPriority w:val="0"/>
    <w:rPr>
      <w:rFonts w:hint="default" w:ascii="Times New Roman" w:hAnsi="Times New Roman" w:eastAsia="宋体" w:cs="Times New Roman"/>
      <w:color w:val="0000FF"/>
      <w:u w:val="single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表格文字"/>
    <w:basedOn w:val="1"/>
    <w:next w:val="4"/>
    <w:qFormat/>
    <w:uiPriority w:val="0"/>
    <w:pPr>
      <w:spacing w:before="25" w:after="25"/>
      <w:ind w:firstLine="640" w:firstLineChars="200"/>
      <w:jc w:val="left"/>
    </w:pPr>
    <w:rPr>
      <w:rFonts w:cs="Times New Roman"/>
      <w:bCs/>
      <w:spacing w:val="1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1676</Words>
  <Characters>2025</Characters>
  <Lines>0</Lines>
  <Paragraphs>0</Paragraphs>
  <TotalTime>5</TotalTime>
  <ScaleCrop>false</ScaleCrop>
  <LinksUpToDate>false</LinksUpToDate>
  <CharactersWithSpaces>2080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2025-04-10T02:45:00Z</dcterms:created>
  <dc:creator>GXCG</dc:creator>
  <cp:lastModifiedBy>Administrator</cp:lastModifiedBy>
  <cp:lastPrinted>2026-10-12T09:40:13Z</cp:lastPrinted>
  <dcterms:modified xsi:type="dcterms:W3CDTF">2026-10-12T09:41:43Z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8B9221497AE9428BA25C91E0F58A88A1_13</vt:lpwstr>
  </property>
  <property fmtid="{D5CDD505-2E9C-101B-9397-08002B2CF9AE}" pid="4" name="KSOTemplateDocerSaveRecord">
    <vt:lpwstr>eyJoZGlkIjoiZmQ4YWUwNGEyM2ZhY2JhOGE5ZmE2OWVkMDJkNzBjNDIiLCJ1c2VySWQiOiIxNzY5MjA1MDI3In0=</vt:lpwstr>
  </property>
</Properties>
</file>