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97E914">
      <w:pPr>
        <w:spacing w:line="600" w:lineRule="exact"/>
        <w:ind w:left="-567" w:right="25"/>
        <w:jc w:val="center"/>
        <w:rPr>
          <w:rFonts w:hint="eastAsia" w:ascii="宋体" w:hAnsi="宋体" w:cs="宋体"/>
          <w:b/>
          <w:bCs/>
          <w:sz w:val="44"/>
          <w:szCs w:val="44"/>
        </w:rPr>
      </w:pPr>
      <w:r>
        <w:rPr>
          <w:rFonts w:hint="eastAsia" w:ascii="宋体" w:hAnsi="宋体" w:cs="宋体"/>
          <w:b/>
          <w:bCs/>
          <w:sz w:val="44"/>
          <w:szCs w:val="44"/>
        </w:rPr>
        <w:t>广西中医药大学采购项目</w:t>
      </w:r>
    </w:p>
    <w:p w14:paraId="7F0D1CA3">
      <w:pPr>
        <w:spacing w:line="600" w:lineRule="exact"/>
        <w:ind w:left="-567" w:right="25"/>
        <w:jc w:val="center"/>
        <w:rPr>
          <w:rFonts w:hint="eastAsia" w:ascii="仿宋" w:hAnsi="仿宋" w:eastAsia="仿宋" w:cs="仿宋"/>
        </w:rPr>
      </w:pPr>
      <w:r>
        <w:rPr>
          <w:rFonts w:hint="eastAsia" w:ascii="宋体" w:hAnsi="宋体" w:cs="宋体"/>
          <w:b/>
          <w:bCs/>
          <w:sz w:val="44"/>
          <w:szCs w:val="44"/>
        </w:rPr>
        <w:t>询价文件</w:t>
      </w:r>
    </w:p>
    <w:p w14:paraId="1AF310EF">
      <w:pPr>
        <w:spacing w:line="440" w:lineRule="exact"/>
        <w:rPr>
          <w:rFonts w:hint="eastAsia" w:ascii="宋体" w:hAnsi="宋体" w:eastAsia="宋体"/>
          <w:bCs/>
          <w:sz w:val="28"/>
          <w:szCs w:val="28"/>
          <w:lang w:eastAsia="zh-CN"/>
        </w:rPr>
      </w:pPr>
      <w:r>
        <w:rPr>
          <w:rFonts w:hint="eastAsia" w:ascii="宋体" w:hAnsi="宋体"/>
          <w:bCs/>
          <w:sz w:val="28"/>
          <w:szCs w:val="28"/>
        </w:rPr>
        <w:t>一、</w:t>
      </w:r>
      <w:r>
        <w:rPr>
          <w:rFonts w:hint="eastAsia" w:ascii="宋体" w:hAnsi="宋体" w:cs="宋体"/>
          <w:b/>
          <w:sz w:val="28"/>
          <w:szCs w:val="28"/>
        </w:rPr>
        <w:t>项目名称：</w:t>
      </w:r>
      <w:r>
        <w:rPr>
          <w:rFonts w:hint="eastAsia" w:ascii="宋体" w:hAnsi="宋体" w:cs="宋体"/>
          <w:bCs/>
          <w:sz w:val="28"/>
          <w:szCs w:val="28"/>
        </w:rPr>
        <w:t>广西中医药大学2026年数智化口腔医学实践中心建设集采目录设备采购</w:t>
      </w:r>
      <w:r>
        <w:rPr>
          <w:rFonts w:hint="eastAsia" w:ascii="宋体" w:hAnsi="宋体" w:cs="宋体"/>
          <w:bCs/>
          <w:sz w:val="28"/>
          <w:szCs w:val="28"/>
          <w:lang w:eastAsia="zh-CN"/>
        </w:rPr>
        <w:t>（</w:t>
      </w:r>
      <w:r>
        <w:rPr>
          <w:rFonts w:hint="eastAsia" w:ascii="宋体" w:hAnsi="宋体" w:cs="宋体"/>
          <w:bCs/>
          <w:sz w:val="28"/>
          <w:szCs w:val="28"/>
          <w:lang w:val="en-US" w:eastAsia="zh-CN"/>
        </w:rPr>
        <w:t>重</w:t>
      </w:r>
      <w:bookmarkStart w:id="0" w:name="_GoBack"/>
      <w:bookmarkEnd w:id="0"/>
      <w:r>
        <w:rPr>
          <w:rFonts w:hint="eastAsia" w:ascii="宋体" w:hAnsi="宋体" w:cs="宋体"/>
          <w:bCs/>
          <w:sz w:val="28"/>
          <w:szCs w:val="28"/>
          <w:lang w:eastAsia="zh-CN"/>
        </w:rPr>
        <w:t>）</w:t>
      </w:r>
    </w:p>
    <w:p w14:paraId="4E652E58">
      <w:pPr>
        <w:spacing w:line="440" w:lineRule="exact"/>
        <w:rPr>
          <w:rFonts w:hint="eastAsia" w:ascii="宋体" w:hAnsi="宋体"/>
          <w:bCs/>
          <w:sz w:val="28"/>
          <w:szCs w:val="28"/>
        </w:rPr>
      </w:pPr>
      <w:r>
        <w:rPr>
          <w:rFonts w:hint="eastAsia" w:ascii="宋体" w:hAnsi="宋体"/>
          <w:bCs/>
          <w:sz w:val="28"/>
          <w:szCs w:val="28"/>
        </w:rPr>
        <w:t>二、</w:t>
      </w:r>
      <w:r>
        <w:rPr>
          <w:rFonts w:hint="eastAsia" w:ascii="宋体" w:hAnsi="宋体" w:cs="宋体"/>
          <w:b/>
          <w:sz w:val="28"/>
          <w:szCs w:val="28"/>
        </w:rPr>
        <w:t>询价文件编号：</w:t>
      </w:r>
      <w:r>
        <w:rPr>
          <w:rFonts w:ascii="仿宋" w:hAnsi="仿宋" w:eastAsia="仿宋" w:cs="仿宋"/>
          <w:sz w:val="31"/>
          <w:szCs w:val="31"/>
          <w:shd w:val="clear" w:color="auto" w:fill="FFFFFF"/>
        </w:rPr>
        <w:t>GUCM-202</w:t>
      </w:r>
      <w:r>
        <w:rPr>
          <w:rFonts w:hint="eastAsia" w:ascii="仿宋" w:hAnsi="仿宋" w:eastAsia="仿宋" w:cs="仿宋"/>
          <w:sz w:val="31"/>
          <w:szCs w:val="31"/>
          <w:shd w:val="clear" w:color="auto" w:fill="FFFFFF"/>
        </w:rPr>
        <w:t>6-ZCYXJ-004-LWJ</w:t>
      </w:r>
    </w:p>
    <w:p w14:paraId="404067E3">
      <w:pPr>
        <w:spacing w:line="440" w:lineRule="exact"/>
        <w:rPr>
          <w:rFonts w:hint="eastAsia" w:ascii="宋体" w:hAnsi="宋体"/>
          <w:bCs/>
          <w:sz w:val="28"/>
          <w:szCs w:val="28"/>
        </w:rPr>
      </w:pPr>
      <w:r>
        <w:rPr>
          <w:rFonts w:hint="eastAsia" w:ascii="宋体" w:hAnsi="宋体"/>
          <w:bCs/>
          <w:sz w:val="28"/>
          <w:szCs w:val="28"/>
        </w:rPr>
        <w:t>三、</w:t>
      </w:r>
      <w:r>
        <w:rPr>
          <w:rFonts w:hint="eastAsia" w:ascii="宋体" w:hAnsi="宋体" w:cs="宋体"/>
          <w:b/>
          <w:sz w:val="28"/>
          <w:szCs w:val="28"/>
        </w:rPr>
        <w:t>预算金额</w:t>
      </w:r>
      <w:r>
        <w:rPr>
          <w:rFonts w:hint="eastAsia" w:ascii="宋体" w:hAnsi="宋体"/>
          <w:bCs/>
          <w:sz w:val="28"/>
          <w:szCs w:val="28"/>
        </w:rPr>
        <w:t>：人民币大写肆拾捌万柒仟元整（</w:t>
      </w:r>
      <w:r>
        <w:rPr>
          <w:rFonts w:ascii="Arial" w:hAnsi="Arial" w:cs="Arial"/>
          <w:bCs/>
          <w:sz w:val="28"/>
          <w:szCs w:val="28"/>
        </w:rPr>
        <w:t>¥</w:t>
      </w:r>
      <w:r>
        <w:rPr>
          <w:rFonts w:hint="eastAsia" w:ascii="宋体" w:hAnsi="宋体"/>
          <w:bCs/>
          <w:sz w:val="28"/>
          <w:szCs w:val="28"/>
        </w:rPr>
        <w:t>487000.00）</w:t>
      </w:r>
    </w:p>
    <w:p w14:paraId="64AD134C">
      <w:pPr>
        <w:spacing w:line="440" w:lineRule="exact"/>
        <w:rPr>
          <w:rFonts w:hint="eastAsia" w:ascii="宋体" w:hAnsi="宋体"/>
          <w:bCs/>
          <w:sz w:val="28"/>
          <w:szCs w:val="28"/>
        </w:rPr>
      </w:pPr>
      <w:r>
        <w:rPr>
          <w:rFonts w:hint="eastAsia" w:ascii="宋体" w:hAnsi="宋体"/>
          <w:bCs/>
          <w:sz w:val="28"/>
          <w:szCs w:val="28"/>
        </w:rPr>
        <w:t>四、</w:t>
      </w:r>
      <w:r>
        <w:rPr>
          <w:rFonts w:hint="eastAsia" w:ascii="宋体" w:hAnsi="宋体" w:cs="宋体"/>
          <w:b/>
          <w:sz w:val="28"/>
          <w:szCs w:val="28"/>
        </w:rPr>
        <w:t>采购项目技术规格、参数及要求</w:t>
      </w:r>
    </w:p>
    <w:tbl>
      <w:tblPr>
        <w:tblStyle w:val="35"/>
        <w:tblpPr w:leftFromText="180" w:rightFromText="180" w:vertAnchor="text" w:horzAnchor="page" w:tblpX="564" w:tblpY="895"/>
        <w:tblOverlap w:val="never"/>
        <w:tblW w:w="10897" w:type="dxa"/>
        <w:tblInd w:w="0" w:type="dxa"/>
        <w:tblLayout w:type="fixed"/>
        <w:tblCellMar>
          <w:top w:w="0" w:type="dxa"/>
          <w:left w:w="108" w:type="dxa"/>
          <w:bottom w:w="0" w:type="dxa"/>
          <w:right w:w="108" w:type="dxa"/>
        </w:tblCellMar>
      </w:tblPr>
      <w:tblGrid>
        <w:gridCol w:w="500"/>
        <w:gridCol w:w="535"/>
        <w:gridCol w:w="1003"/>
        <w:gridCol w:w="5167"/>
        <w:gridCol w:w="614"/>
        <w:gridCol w:w="379"/>
        <w:gridCol w:w="379"/>
        <w:gridCol w:w="703"/>
        <w:gridCol w:w="617"/>
        <w:gridCol w:w="1000"/>
      </w:tblGrid>
      <w:tr w14:paraId="46E03D3F">
        <w:tblPrEx>
          <w:tblCellMar>
            <w:top w:w="0" w:type="dxa"/>
            <w:left w:w="108" w:type="dxa"/>
            <w:bottom w:w="0" w:type="dxa"/>
            <w:right w:w="108" w:type="dxa"/>
          </w:tblCellMar>
        </w:tblPrEx>
        <w:trPr>
          <w:trHeight w:val="9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1D0010">
            <w:pPr>
              <w:widowControl/>
              <w:jc w:val="center"/>
              <w:rPr>
                <w:rFonts w:hint="eastAsia" w:ascii="宋体" w:hAnsi="宋体" w:cs="宋体"/>
                <w:b/>
                <w:bCs/>
                <w:color w:val="000000"/>
                <w:sz w:val="22"/>
              </w:rPr>
            </w:pPr>
            <w:r>
              <w:rPr>
                <w:rFonts w:hint="eastAsia" w:ascii="宋体" w:hAnsi="宋体" w:cs="宋体"/>
                <w:b/>
                <w:bCs/>
                <w:color w:val="000000"/>
                <w:sz w:val="22"/>
                <w:lang w:bidi="ar"/>
              </w:rPr>
              <w:t>序号</w:t>
            </w:r>
          </w:p>
        </w:tc>
        <w:tc>
          <w:tcPr>
            <w:tcW w:w="5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C844B5">
            <w:pPr>
              <w:widowControl/>
              <w:jc w:val="center"/>
              <w:rPr>
                <w:rFonts w:hint="eastAsia" w:ascii="宋体" w:hAnsi="宋体" w:cs="宋体"/>
                <w:b/>
                <w:bCs/>
                <w:color w:val="000000"/>
                <w:sz w:val="22"/>
              </w:rPr>
            </w:pPr>
            <w:r>
              <w:rPr>
                <w:rFonts w:hint="eastAsia" w:ascii="宋体" w:hAnsi="宋体" w:cs="宋体"/>
                <w:b/>
                <w:bCs/>
                <w:color w:val="000000"/>
                <w:sz w:val="22"/>
                <w:lang w:bidi="ar"/>
              </w:rPr>
              <w:t>采购品目</w:t>
            </w:r>
          </w:p>
        </w:tc>
        <w:tc>
          <w:tcPr>
            <w:tcW w:w="10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255959">
            <w:pPr>
              <w:widowControl/>
              <w:jc w:val="center"/>
              <w:rPr>
                <w:rFonts w:hint="eastAsia" w:ascii="宋体" w:hAnsi="宋体" w:cs="宋体"/>
                <w:b/>
                <w:bCs/>
                <w:color w:val="000000"/>
                <w:sz w:val="22"/>
              </w:rPr>
            </w:pPr>
            <w:r>
              <w:rPr>
                <w:rFonts w:hint="eastAsia" w:ascii="宋体" w:hAnsi="宋体" w:cs="宋体"/>
                <w:b/>
                <w:bCs/>
                <w:color w:val="000000"/>
                <w:sz w:val="22"/>
              </w:rPr>
              <w:t>满足下列技术参数的同等性能产品</w:t>
            </w:r>
          </w:p>
        </w:tc>
        <w:tc>
          <w:tcPr>
            <w:tcW w:w="51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A2C4F8">
            <w:pPr>
              <w:widowControl/>
              <w:jc w:val="center"/>
              <w:rPr>
                <w:rFonts w:hint="eastAsia" w:ascii="宋体" w:hAnsi="宋体"/>
                <w:bCs/>
                <w:sz w:val="28"/>
                <w:szCs w:val="28"/>
              </w:rPr>
            </w:pPr>
            <w:r>
              <w:rPr>
                <w:rFonts w:hint="eastAsia" w:ascii="宋体" w:hAnsi="宋体"/>
                <w:bCs/>
                <w:sz w:val="28"/>
                <w:szCs w:val="28"/>
              </w:rPr>
              <w:t>技术规格、参数</w:t>
            </w:r>
          </w:p>
          <w:p w14:paraId="7C849FC5">
            <w:pPr>
              <w:widowControl/>
              <w:jc w:val="center"/>
              <w:rPr>
                <w:rFonts w:hint="eastAsia" w:ascii="宋体" w:hAnsi="宋体" w:cs="宋体"/>
                <w:b/>
                <w:bCs/>
                <w:color w:val="000000"/>
                <w:sz w:val="22"/>
              </w:rPr>
            </w:pPr>
          </w:p>
        </w:tc>
        <w:tc>
          <w:tcPr>
            <w:tcW w:w="61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D06D89">
            <w:pPr>
              <w:widowControl/>
              <w:jc w:val="center"/>
              <w:rPr>
                <w:rFonts w:hint="eastAsia" w:ascii="宋体" w:hAnsi="宋体" w:cs="宋体"/>
                <w:b/>
                <w:bCs/>
                <w:color w:val="000000"/>
                <w:sz w:val="22"/>
              </w:rPr>
            </w:pPr>
            <w:r>
              <w:rPr>
                <w:rFonts w:hint="eastAsia" w:ascii="宋体" w:hAnsi="宋体" w:cs="宋体"/>
                <w:b/>
                <w:bCs/>
                <w:color w:val="000000"/>
                <w:sz w:val="22"/>
                <w:lang w:bidi="ar"/>
              </w:rPr>
              <w:t>数量</w:t>
            </w:r>
          </w:p>
        </w:tc>
        <w:tc>
          <w:tcPr>
            <w:tcW w:w="37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09A1C8">
            <w:pPr>
              <w:widowControl/>
              <w:jc w:val="center"/>
              <w:rPr>
                <w:rFonts w:hint="eastAsia" w:ascii="宋体" w:hAnsi="宋体" w:cs="宋体"/>
                <w:b/>
                <w:bCs/>
                <w:color w:val="000000"/>
                <w:sz w:val="22"/>
                <w:lang w:bidi="ar"/>
              </w:rPr>
            </w:pPr>
            <w:r>
              <w:rPr>
                <w:rFonts w:hint="eastAsia" w:ascii="宋体" w:hAnsi="宋体" w:cs="宋体"/>
                <w:b/>
                <w:bCs/>
                <w:color w:val="000000"/>
                <w:sz w:val="22"/>
                <w:lang w:bidi="ar"/>
              </w:rPr>
              <w:t>单位</w:t>
            </w:r>
          </w:p>
        </w:tc>
        <w:tc>
          <w:tcPr>
            <w:tcW w:w="37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097430">
            <w:pPr>
              <w:widowControl/>
              <w:jc w:val="center"/>
              <w:rPr>
                <w:rFonts w:hint="eastAsia" w:ascii="宋体" w:hAnsi="宋体" w:cs="宋体"/>
                <w:b/>
                <w:bCs/>
                <w:color w:val="000000"/>
                <w:sz w:val="22"/>
              </w:rPr>
            </w:pPr>
            <w:r>
              <w:rPr>
                <w:rFonts w:hint="eastAsia" w:ascii="宋体" w:hAnsi="宋体" w:cs="宋体"/>
                <w:b/>
                <w:bCs/>
                <w:color w:val="000000"/>
                <w:sz w:val="22"/>
                <w:lang w:bidi="ar"/>
              </w:rPr>
              <w:t>参考单价</w:t>
            </w:r>
          </w:p>
        </w:tc>
        <w:tc>
          <w:tcPr>
            <w:tcW w:w="7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0D3A7E">
            <w:pPr>
              <w:widowControl/>
              <w:jc w:val="center"/>
              <w:rPr>
                <w:rFonts w:hint="eastAsia" w:ascii="宋体" w:hAnsi="宋体" w:cs="宋体"/>
                <w:b/>
                <w:bCs/>
                <w:color w:val="000000"/>
                <w:sz w:val="22"/>
              </w:rPr>
            </w:pPr>
            <w:r>
              <w:rPr>
                <w:rFonts w:hint="eastAsia" w:ascii="宋体" w:hAnsi="宋体" w:cs="宋体"/>
                <w:b/>
                <w:bCs/>
                <w:color w:val="000000"/>
                <w:sz w:val="22"/>
                <w:lang w:bidi="ar"/>
              </w:rPr>
              <w:t>合计金额</w:t>
            </w:r>
            <w:r>
              <w:rPr>
                <w:rFonts w:hint="eastAsia" w:ascii="宋体" w:hAnsi="宋体" w:cs="宋体"/>
                <w:b/>
                <w:bCs/>
                <w:color w:val="000000"/>
                <w:sz w:val="22"/>
                <w:lang w:bidi="ar"/>
              </w:rPr>
              <w:br w:type="textWrapping"/>
            </w:r>
            <w:r>
              <w:rPr>
                <w:rFonts w:hint="eastAsia" w:ascii="宋体" w:hAnsi="宋体" w:cs="宋体"/>
                <w:b/>
                <w:bCs/>
                <w:color w:val="000000"/>
                <w:sz w:val="22"/>
                <w:lang w:bidi="ar"/>
              </w:rPr>
              <w:t>（万元）</w:t>
            </w:r>
          </w:p>
        </w:tc>
        <w:tc>
          <w:tcPr>
            <w:tcW w:w="617" w:type="dxa"/>
            <w:tcBorders>
              <w:top w:val="single" w:color="000000" w:sz="4" w:space="0"/>
              <w:left w:val="single" w:color="000000" w:sz="4" w:space="0"/>
              <w:bottom w:val="nil"/>
              <w:right w:val="single" w:color="000000" w:sz="4" w:space="0"/>
            </w:tcBorders>
            <w:shd w:val="clear" w:color="auto" w:fill="FFFFFF"/>
            <w:vAlign w:val="center"/>
          </w:tcPr>
          <w:p w14:paraId="22AAB57D">
            <w:pPr>
              <w:widowControl/>
              <w:jc w:val="center"/>
              <w:rPr>
                <w:rFonts w:hint="eastAsia" w:ascii="宋体" w:hAnsi="宋体" w:cs="宋体"/>
                <w:b/>
                <w:bCs/>
                <w:color w:val="000000"/>
                <w:sz w:val="22"/>
              </w:rPr>
            </w:pPr>
            <w:r>
              <w:rPr>
                <w:rFonts w:hint="eastAsia" w:ascii="宋体" w:hAnsi="宋体" w:cs="宋体"/>
                <w:b/>
                <w:bCs/>
                <w:color w:val="000000"/>
                <w:sz w:val="22"/>
                <w:lang w:bidi="ar"/>
              </w:rPr>
              <w:t>实验室名称</w:t>
            </w:r>
          </w:p>
        </w:tc>
        <w:tc>
          <w:tcPr>
            <w:tcW w:w="1000" w:type="dxa"/>
            <w:tcBorders>
              <w:top w:val="single" w:color="000000" w:sz="4" w:space="0"/>
              <w:left w:val="single" w:color="000000" w:sz="4" w:space="0"/>
              <w:bottom w:val="nil"/>
              <w:right w:val="single" w:color="000000" w:sz="4" w:space="0"/>
            </w:tcBorders>
            <w:shd w:val="clear" w:color="auto" w:fill="FFFFFF"/>
            <w:vAlign w:val="center"/>
          </w:tcPr>
          <w:p w14:paraId="0FFF4CF7">
            <w:pPr>
              <w:widowControl/>
              <w:jc w:val="center"/>
              <w:rPr>
                <w:rFonts w:hint="eastAsia" w:ascii="宋体" w:hAnsi="宋体" w:cs="宋体"/>
                <w:b/>
                <w:bCs/>
                <w:color w:val="000000"/>
                <w:sz w:val="22"/>
              </w:rPr>
            </w:pPr>
            <w:r>
              <w:rPr>
                <w:rFonts w:hint="eastAsia" w:ascii="宋体" w:hAnsi="宋体" w:cs="宋体"/>
                <w:b/>
                <w:bCs/>
                <w:color w:val="000000"/>
                <w:sz w:val="22"/>
                <w:lang w:bidi="ar"/>
              </w:rPr>
              <w:t>实验室地址（校区、楼宇、房号）</w:t>
            </w:r>
          </w:p>
        </w:tc>
      </w:tr>
      <w:tr w14:paraId="6E96DE30">
        <w:tblPrEx>
          <w:tblCellMar>
            <w:top w:w="0" w:type="dxa"/>
            <w:left w:w="108" w:type="dxa"/>
            <w:bottom w:w="0" w:type="dxa"/>
            <w:right w:w="108" w:type="dxa"/>
          </w:tblCellMar>
        </w:tblPrEx>
        <w:trPr>
          <w:trHeight w:val="9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519D54">
            <w:pPr>
              <w:widowControl/>
              <w:jc w:val="center"/>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Theme="minorEastAsia" w:hAnsiTheme="minorEastAsia" w:eastAsiaTheme="minorEastAsia" w:cstheme="minorEastAsia"/>
                <w:color w:val="000000" w:themeColor="text1"/>
                <w:sz w:val="20"/>
                <w:szCs w:val="20"/>
                <w:lang w:bidi="ar"/>
                <w14:textFill>
                  <w14:solidFill>
                    <w14:schemeClr w14:val="tx1"/>
                  </w14:solidFill>
                </w14:textFill>
              </w:rPr>
              <w:t>1</w:t>
            </w:r>
          </w:p>
        </w:tc>
        <w:tc>
          <w:tcPr>
            <w:tcW w:w="535" w:type="dxa"/>
            <w:tcBorders>
              <w:top w:val="single" w:color="000000" w:sz="4" w:space="0"/>
              <w:left w:val="nil"/>
              <w:bottom w:val="single" w:color="000000" w:sz="4" w:space="0"/>
              <w:right w:val="single" w:color="000000" w:sz="4" w:space="0"/>
            </w:tcBorders>
            <w:shd w:val="clear" w:color="auto" w:fill="FFFFFF"/>
            <w:vAlign w:val="center"/>
          </w:tcPr>
          <w:p w14:paraId="2858F195">
            <w:pPr>
              <w:widowControl/>
              <w:jc w:val="center"/>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Theme="minorEastAsia" w:hAnsiTheme="minorEastAsia" w:eastAsiaTheme="minorEastAsia" w:cstheme="minorEastAsia"/>
                <w:color w:val="000000" w:themeColor="text1"/>
                <w:sz w:val="20"/>
                <w:szCs w:val="20"/>
                <w14:textFill>
                  <w14:solidFill>
                    <w14:schemeClr w14:val="tx1"/>
                  </w14:solidFill>
                </w14:textFill>
              </w:rPr>
              <w:t>展示柜</w:t>
            </w:r>
          </w:p>
        </w:tc>
        <w:tc>
          <w:tcPr>
            <w:tcW w:w="10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5E9797">
            <w:pPr>
              <w:widowControl/>
              <w:jc w:val="left"/>
              <w:rPr>
                <w:rFonts w:hint="eastAsia" w:asciiTheme="minorEastAsia" w:hAnsiTheme="minorEastAsia" w:eastAsiaTheme="minorEastAsia" w:cstheme="minorEastAsia"/>
                <w:color w:val="000000" w:themeColor="text1"/>
                <w:sz w:val="20"/>
                <w:szCs w:val="20"/>
                <w:lang w:bidi="ar"/>
                <w14:textFill>
                  <w14:solidFill>
                    <w14:schemeClr w14:val="tx1"/>
                  </w14:solidFill>
                </w14:textFill>
              </w:rPr>
            </w:pPr>
            <w:r>
              <w:rPr>
                <w:rFonts w:hint="eastAsia" w:asciiTheme="minorEastAsia" w:hAnsiTheme="minorEastAsia" w:eastAsiaTheme="minorEastAsia" w:cstheme="minorEastAsia"/>
                <w:color w:val="000000" w:themeColor="text1"/>
                <w:sz w:val="20"/>
                <w:szCs w:val="20"/>
                <w:lang w:bidi="ar"/>
                <w14:textFill>
                  <w14:solidFill>
                    <w14:schemeClr w14:val="tx1"/>
                  </w14:solidFill>
                </w14:textFill>
              </w:rPr>
              <w:t>1、南京冠盈/定制</w:t>
            </w:r>
          </w:p>
          <w:p w14:paraId="69D3D09C">
            <w:pPr>
              <w:widowControl/>
              <w:jc w:val="left"/>
              <w:rPr>
                <w:rFonts w:hint="eastAsia" w:asciiTheme="minorEastAsia" w:hAnsiTheme="minorEastAsia" w:eastAsiaTheme="minorEastAsia" w:cstheme="minorEastAsia"/>
                <w:color w:val="000000" w:themeColor="text1"/>
                <w:sz w:val="20"/>
                <w:szCs w:val="20"/>
                <w:lang w:bidi="ar"/>
                <w14:textFill>
                  <w14:solidFill>
                    <w14:schemeClr w14:val="tx1"/>
                  </w14:solidFill>
                </w14:textFill>
              </w:rPr>
            </w:pPr>
            <w:r>
              <w:rPr>
                <w:rFonts w:hint="eastAsia" w:asciiTheme="minorEastAsia" w:hAnsiTheme="minorEastAsia" w:eastAsiaTheme="minorEastAsia" w:cstheme="minorEastAsia"/>
                <w:color w:val="000000" w:themeColor="text1"/>
                <w:sz w:val="20"/>
                <w:szCs w:val="20"/>
                <w:lang w:bidi="ar"/>
                <w14:textFill>
                  <w14:solidFill>
                    <w14:schemeClr w14:val="tx1"/>
                  </w14:solidFill>
                </w14:textFill>
              </w:rPr>
              <w:t>2、山东萨博/定制</w:t>
            </w:r>
          </w:p>
          <w:p w14:paraId="09B79313">
            <w:pPr>
              <w:widowControl/>
              <w:jc w:val="left"/>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Theme="minorEastAsia" w:hAnsiTheme="minorEastAsia" w:eastAsiaTheme="minorEastAsia" w:cstheme="minorEastAsia"/>
                <w:color w:val="000000" w:themeColor="text1"/>
                <w:sz w:val="20"/>
                <w:szCs w:val="20"/>
                <w:lang w:bidi="ar"/>
                <w14:textFill>
                  <w14:solidFill>
                    <w14:schemeClr w14:val="tx1"/>
                  </w14:solidFill>
                </w14:textFill>
              </w:rPr>
              <w:t>3、广州乐晨/定制</w:t>
            </w:r>
          </w:p>
        </w:tc>
        <w:tc>
          <w:tcPr>
            <w:tcW w:w="51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CF8B87">
            <w:pPr>
              <w:jc w:val="left"/>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Theme="minorEastAsia" w:hAnsiTheme="minorEastAsia" w:eastAsiaTheme="minorEastAsia" w:cstheme="minorEastAsia"/>
                <w:color w:val="000000" w:themeColor="text1"/>
                <w:sz w:val="20"/>
                <w:szCs w:val="20"/>
                <w14:textFill>
                  <w14:solidFill>
                    <w14:schemeClr w14:val="tx1"/>
                  </w14:solidFill>
                </w14:textFill>
              </w:rPr>
              <w:t>1.整体材质：主框架加厚铝合金型材 / 冷轧钢板可选，钢化透明玻璃，柜体高密度环保板材。</w:t>
            </w:r>
          </w:p>
          <w:p w14:paraId="48DCCE56">
            <w:pPr>
              <w:pStyle w:val="32"/>
              <w:widowControl/>
              <w:jc w:val="left"/>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Theme="minorEastAsia" w:hAnsiTheme="minorEastAsia" w:eastAsiaTheme="minorEastAsia" w:cstheme="minorEastAsia"/>
                <w:color w:val="000000" w:themeColor="text1"/>
                <w:sz w:val="20"/>
                <w:szCs w:val="20"/>
                <w14:textFill>
                  <w14:solidFill>
                    <w14:schemeClr w14:val="tx1"/>
                  </w14:solidFill>
                </w14:textFill>
              </w:rPr>
              <w:t>2.</w:t>
            </w:r>
            <w:r>
              <w:rPr>
                <w:rFonts w:hint="eastAsia" w:ascii="宋体" w:hAnsi="宋体" w:cs="宋体"/>
                <w:color w:val="000000"/>
                <w:sz w:val="20"/>
                <w:szCs w:val="20"/>
              </w:rPr>
              <w:t>高度、宽度、深度≥1800mmx400mmx400mm,最终尺寸需进场前经招标人确认。</w:t>
            </w:r>
          </w:p>
          <w:p w14:paraId="5DA0AE6B">
            <w:pPr>
              <w:jc w:val="left"/>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Theme="minorEastAsia" w:hAnsiTheme="minorEastAsia" w:eastAsiaTheme="minorEastAsia" w:cstheme="minorEastAsia"/>
                <w:color w:val="000000" w:themeColor="text1"/>
                <w:sz w:val="20"/>
                <w:szCs w:val="20"/>
                <w14:textFill>
                  <w14:solidFill>
                    <w14:schemeClr w14:val="tx1"/>
                  </w14:solidFill>
                </w14:textFill>
              </w:rPr>
              <w:t>3.玻璃配置：全透明8mm厚 钢化防爆玻璃，边角磨圆角处理，防刮防撞、不易碎裂。</w:t>
            </w:r>
          </w:p>
          <w:p w14:paraId="057A7F08">
            <w:pPr>
              <w:jc w:val="left"/>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Theme="minorEastAsia" w:hAnsiTheme="minorEastAsia" w:eastAsiaTheme="minorEastAsia" w:cstheme="minorEastAsia"/>
                <w:color w:val="000000" w:themeColor="text1"/>
                <w:sz w:val="20"/>
                <w:szCs w:val="20"/>
                <w14:textFill>
                  <w14:solidFill>
                    <w14:schemeClr w14:val="tx1"/>
                  </w14:solidFill>
                </w14:textFill>
              </w:rPr>
              <w:t>4.层板配置：内置 3–5 层可调钢化玻璃层板，层距任意调节，具体层数</w:t>
            </w:r>
            <w:r>
              <w:rPr>
                <w:rFonts w:hint="eastAsia" w:ascii="宋体" w:hAnsi="宋体" w:cs="宋体"/>
                <w:color w:val="000000"/>
                <w:sz w:val="20"/>
                <w:szCs w:val="20"/>
              </w:rPr>
              <w:t>进场前经招标人确认</w:t>
            </w:r>
            <w:r>
              <w:rPr>
                <w:rFonts w:hint="eastAsia" w:asciiTheme="minorEastAsia" w:hAnsiTheme="minorEastAsia" w:eastAsiaTheme="minorEastAsia" w:cstheme="minorEastAsia"/>
                <w:color w:val="000000" w:themeColor="text1"/>
                <w:sz w:val="20"/>
                <w:szCs w:val="20"/>
                <w14:textFill>
                  <w14:solidFill>
                    <w14:schemeClr w14:val="tx1"/>
                  </w14:solidFill>
                </w14:textFill>
              </w:rPr>
              <w:t>。</w:t>
            </w:r>
          </w:p>
          <w:p w14:paraId="4A45C621">
            <w:pPr>
              <w:jc w:val="left"/>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Theme="minorEastAsia" w:hAnsiTheme="minorEastAsia" w:eastAsiaTheme="minorEastAsia" w:cstheme="minorEastAsia"/>
                <w:color w:val="000000" w:themeColor="text1"/>
                <w:sz w:val="20"/>
                <w:szCs w:val="20"/>
                <w14:textFill>
                  <w14:solidFill>
                    <w14:schemeClr w14:val="tx1"/>
                  </w14:solidFill>
                </w14:textFill>
              </w:rPr>
              <w:t>底部柜体：下部带封闭式储物底柜，带锁设计，隐私收纳、防尘防潮。</w:t>
            </w:r>
          </w:p>
          <w:p w14:paraId="6343810E">
            <w:pPr>
              <w:jc w:val="left"/>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Theme="minorEastAsia" w:hAnsiTheme="minorEastAsia" w:eastAsiaTheme="minorEastAsia" w:cstheme="minorEastAsia"/>
                <w:color w:val="000000" w:themeColor="text1"/>
                <w:sz w:val="20"/>
                <w:szCs w:val="20"/>
                <w14:textFill>
                  <w14:solidFill>
                    <w14:schemeClr w14:val="tx1"/>
                  </w14:solidFill>
                </w14:textFill>
              </w:rPr>
              <w:t>5.照明系统：内置 LED白色 无影灯带，无频闪，可独立开关控制。</w:t>
            </w:r>
          </w:p>
          <w:p w14:paraId="492A3963">
            <w:pPr>
              <w:jc w:val="left"/>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Theme="minorEastAsia" w:hAnsiTheme="minorEastAsia" w:eastAsiaTheme="minorEastAsia" w:cstheme="minorEastAsia"/>
                <w:color w:val="000000" w:themeColor="text1"/>
                <w:sz w:val="20"/>
                <w:szCs w:val="20"/>
                <w14:textFill>
                  <w14:solidFill>
                    <w14:schemeClr w14:val="tx1"/>
                  </w14:solidFill>
                </w14:textFill>
              </w:rPr>
              <w:t>6.锁具配置：配备专业防盗专用铜芯门锁，一把钥匙可统一管控，防撬安全，每套配备钥匙</w:t>
            </w:r>
            <w:r>
              <w:rPr>
                <w:rFonts w:hint="eastAsia" w:ascii="宋体" w:hAnsi="宋体" w:cs="宋体"/>
                <w:color w:val="000000"/>
                <w:sz w:val="20"/>
                <w:szCs w:val="20"/>
              </w:rPr>
              <w:t>≥2把</w:t>
            </w:r>
            <w:r>
              <w:rPr>
                <w:rFonts w:hint="eastAsia" w:asciiTheme="minorEastAsia" w:hAnsiTheme="minorEastAsia" w:eastAsiaTheme="minorEastAsia" w:cstheme="minorEastAsia"/>
                <w:color w:val="000000" w:themeColor="text1"/>
                <w:sz w:val="20"/>
                <w:szCs w:val="20"/>
                <w14:textFill>
                  <w14:solidFill>
                    <w14:schemeClr w14:val="tx1"/>
                  </w14:solidFill>
                </w14:textFill>
              </w:rPr>
              <w:t>。</w:t>
            </w:r>
          </w:p>
          <w:p w14:paraId="31F3C868">
            <w:pPr>
              <w:jc w:val="left"/>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Theme="minorEastAsia" w:hAnsiTheme="minorEastAsia" w:eastAsiaTheme="minorEastAsia" w:cstheme="minorEastAsia"/>
                <w:color w:val="000000" w:themeColor="text1"/>
                <w:sz w:val="20"/>
                <w:szCs w:val="20"/>
                <w14:textFill>
                  <w14:solidFill>
                    <w14:schemeClr w14:val="tx1"/>
                  </w14:solidFill>
                </w14:textFill>
              </w:rPr>
              <w:t>7.表面工艺：框架静电喷塑 / 氧化拉丝工艺，耐磨防腐蚀、不掉色。</w:t>
            </w:r>
          </w:p>
          <w:p w14:paraId="1E875F0E">
            <w:pPr>
              <w:jc w:val="left"/>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Theme="minorEastAsia" w:hAnsiTheme="minorEastAsia" w:eastAsiaTheme="minorEastAsia" w:cstheme="minorEastAsia"/>
                <w:color w:val="000000" w:themeColor="text1"/>
                <w:sz w:val="20"/>
                <w:szCs w:val="20"/>
                <w14:textFill>
                  <w14:solidFill>
                    <w14:schemeClr w14:val="tx1"/>
                  </w14:solidFill>
                </w14:textFill>
              </w:rPr>
              <w:t>8.承重性能：单层玻璃层板静态承重≥30kg。</w:t>
            </w:r>
          </w:p>
          <w:p w14:paraId="53655CDF">
            <w:pPr>
              <w:jc w:val="left"/>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Theme="minorEastAsia" w:hAnsiTheme="minorEastAsia" w:eastAsiaTheme="minorEastAsia" w:cstheme="minorEastAsia"/>
                <w:color w:val="000000" w:themeColor="text1"/>
                <w:sz w:val="20"/>
                <w:szCs w:val="20"/>
                <w14:textFill>
                  <w14:solidFill>
                    <w14:schemeClr w14:val="tx1"/>
                  </w14:solidFill>
                </w14:textFill>
              </w:rPr>
              <w:t>9.防护设计：整体防尘、防灰、防潮、防氧化，适合室内长期摆放展示。</w:t>
            </w:r>
          </w:p>
          <w:p w14:paraId="7F66B264">
            <w:pPr>
              <w:jc w:val="left"/>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Theme="minorEastAsia" w:hAnsiTheme="minorEastAsia" w:eastAsiaTheme="minorEastAsia" w:cstheme="minorEastAsia"/>
                <w:color w:val="000000" w:themeColor="text1"/>
                <w:sz w:val="20"/>
                <w:szCs w:val="20"/>
                <w14:textFill>
                  <w14:solidFill>
                    <w14:schemeClr w14:val="tx1"/>
                  </w14:solidFill>
                </w14:textFill>
              </w:rPr>
              <w:t>10.安装结构：整装发货 / 模块化拼装，无需复杂组装。</w:t>
            </w:r>
          </w:p>
        </w:tc>
        <w:tc>
          <w:tcPr>
            <w:tcW w:w="61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BFA142">
            <w:pPr>
              <w:widowControl/>
              <w:jc w:val="center"/>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Theme="minorEastAsia" w:hAnsiTheme="minorEastAsia" w:eastAsiaTheme="minorEastAsia" w:cstheme="minorEastAsia"/>
                <w:color w:val="000000" w:themeColor="text1"/>
                <w:sz w:val="20"/>
                <w:szCs w:val="20"/>
                <w:lang w:bidi="ar"/>
                <w14:textFill>
                  <w14:solidFill>
                    <w14:schemeClr w14:val="tx1"/>
                  </w14:solidFill>
                </w14:textFill>
              </w:rPr>
              <w:t>2</w:t>
            </w:r>
          </w:p>
        </w:tc>
        <w:tc>
          <w:tcPr>
            <w:tcW w:w="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7E3D23">
            <w:pPr>
              <w:widowControl/>
              <w:jc w:val="center"/>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Theme="minorEastAsia" w:hAnsiTheme="minorEastAsia" w:eastAsiaTheme="minorEastAsia" w:cstheme="minorEastAsia"/>
                <w:color w:val="000000" w:themeColor="text1"/>
                <w:sz w:val="20"/>
                <w:szCs w:val="20"/>
                <w:lang w:bidi="ar"/>
                <w14:textFill>
                  <w14:solidFill>
                    <w14:schemeClr w14:val="tx1"/>
                  </w14:solidFill>
                </w14:textFill>
              </w:rPr>
              <w:t>套</w:t>
            </w:r>
          </w:p>
        </w:tc>
        <w:tc>
          <w:tcPr>
            <w:tcW w:w="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094CCF">
            <w:pPr>
              <w:widowControl/>
              <w:jc w:val="center"/>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Theme="minorEastAsia" w:hAnsiTheme="minorEastAsia" w:eastAsiaTheme="minorEastAsia" w:cstheme="minorEastAsia"/>
                <w:color w:val="000000" w:themeColor="text1"/>
                <w:sz w:val="20"/>
                <w:szCs w:val="20"/>
                <w:lang w:bidi="ar"/>
                <w14:textFill>
                  <w14:solidFill>
                    <w14:schemeClr w14:val="tx1"/>
                  </w14:solidFill>
                </w14:textFill>
              </w:rPr>
              <w:t>3</w:t>
            </w:r>
          </w:p>
        </w:tc>
        <w:tc>
          <w:tcPr>
            <w:tcW w:w="7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E2404F">
            <w:pPr>
              <w:widowControl/>
              <w:jc w:val="center"/>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Theme="minorEastAsia" w:hAnsiTheme="minorEastAsia" w:eastAsiaTheme="minorEastAsia" w:cstheme="minorEastAsia"/>
                <w:color w:val="000000" w:themeColor="text1"/>
                <w:sz w:val="20"/>
                <w:szCs w:val="20"/>
                <w:lang w:bidi="ar"/>
                <w14:textFill>
                  <w14:solidFill>
                    <w14:schemeClr w14:val="tx1"/>
                  </w14:solidFill>
                </w14:textFill>
              </w:rPr>
              <w:t>6</w:t>
            </w:r>
          </w:p>
        </w:tc>
        <w:tc>
          <w:tcPr>
            <w:tcW w:w="617" w:type="dxa"/>
            <w:tcBorders>
              <w:top w:val="single" w:color="000000" w:sz="4" w:space="0"/>
              <w:left w:val="single" w:color="000000" w:sz="4" w:space="0"/>
              <w:bottom w:val="single" w:color="000000" w:sz="4" w:space="0"/>
              <w:right w:val="single" w:color="000000" w:sz="4" w:space="0"/>
            </w:tcBorders>
            <w:vAlign w:val="center"/>
          </w:tcPr>
          <w:p w14:paraId="371C1EA4">
            <w:pPr>
              <w:widowControl/>
              <w:jc w:val="center"/>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Theme="minorEastAsia" w:hAnsiTheme="minorEastAsia" w:eastAsiaTheme="minorEastAsia" w:cstheme="minorEastAsia"/>
                <w:color w:val="000000" w:themeColor="text1"/>
                <w:sz w:val="20"/>
                <w:szCs w:val="20"/>
                <w14:textFill>
                  <w14:solidFill>
                    <w14:schemeClr w14:val="tx1"/>
                  </w14:solidFill>
                </w14:textFill>
              </w:rPr>
              <w:t>数智化口腔医学实训室</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E1FEEC">
            <w:pPr>
              <w:widowControl/>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Theme="minorEastAsia" w:hAnsiTheme="minorEastAsia" w:eastAsiaTheme="minorEastAsia" w:cstheme="minorEastAsia"/>
                <w:color w:val="000000" w:themeColor="text1"/>
                <w:sz w:val="20"/>
                <w:szCs w:val="20"/>
                <w:lang w:bidi="ar"/>
                <w14:textFill>
                  <w14:solidFill>
                    <w14:schemeClr w14:val="tx1"/>
                  </w14:solidFill>
                </w14:textFill>
              </w:rPr>
              <w:t>明秀校区新8栋2F</w:t>
            </w:r>
          </w:p>
        </w:tc>
      </w:tr>
      <w:tr w14:paraId="6B44A612">
        <w:tblPrEx>
          <w:tblCellMar>
            <w:top w:w="0" w:type="dxa"/>
            <w:left w:w="108" w:type="dxa"/>
            <w:bottom w:w="0" w:type="dxa"/>
            <w:right w:w="108" w:type="dxa"/>
          </w:tblCellMar>
        </w:tblPrEx>
        <w:trPr>
          <w:trHeight w:val="9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C0D6D0">
            <w:pPr>
              <w:widowControl/>
              <w:jc w:val="center"/>
              <w:rPr>
                <w:rFonts w:hint="eastAsia" w:asciiTheme="minorEastAsia" w:hAnsiTheme="minorEastAsia" w:eastAsiaTheme="minorEastAsia" w:cstheme="minorEastAsia"/>
                <w:color w:val="000000" w:themeColor="text1"/>
                <w:sz w:val="20"/>
                <w:szCs w:val="20"/>
                <w:lang w:bidi="ar"/>
                <w14:textFill>
                  <w14:solidFill>
                    <w14:schemeClr w14:val="tx1"/>
                  </w14:solidFill>
                </w14:textFill>
              </w:rPr>
            </w:pPr>
            <w:r>
              <w:rPr>
                <w:rFonts w:hint="eastAsia" w:asciiTheme="minorEastAsia" w:hAnsiTheme="minorEastAsia" w:eastAsiaTheme="minorEastAsia" w:cstheme="minorEastAsia"/>
                <w:color w:val="000000" w:themeColor="text1"/>
                <w:sz w:val="20"/>
                <w:szCs w:val="20"/>
                <w:lang w:bidi="ar"/>
                <w14:textFill>
                  <w14:solidFill>
                    <w14:schemeClr w14:val="tx1"/>
                  </w14:solidFill>
                </w14:textFill>
              </w:rPr>
              <w:t>2</w:t>
            </w:r>
          </w:p>
        </w:tc>
        <w:tc>
          <w:tcPr>
            <w:tcW w:w="535" w:type="dxa"/>
            <w:tcBorders>
              <w:top w:val="single" w:color="000000" w:sz="4" w:space="0"/>
              <w:left w:val="nil"/>
              <w:bottom w:val="single" w:color="000000" w:sz="4" w:space="0"/>
              <w:right w:val="single" w:color="000000" w:sz="4" w:space="0"/>
            </w:tcBorders>
            <w:shd w:val="clear" w:color="auto" w:fill="FFFFFF"/>
            <w:vAlign w:val="center"/>
          </w:tcPr>
          <w:p w14:paraId="641C316D">
            <w:pPr>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Theme="minorEastAsia" w:hAnsiTheme="minorEastAsia" w:eastAsiaTheme="minorEastAsia" w:cstheme="minorEastAsia"/>
                <w:color w:val="000000" w:themeColor="text1"/>
                <w:sz w:val="20"/>
                <w:szCs w:val="20"/>
                <w14:textFill>
                  <w14:solidFill>
                    <w14:schemeClr w14:val="tx1"/>
                  </w14:solidFill>
                </w14:textFill>
              </w:rPr>
              <w:t>LED显示屏</w:t>
            </w:r>
          </w:p>
          <w:p w14:paraId="2D9FC233">
            <w:pPr>
              <w:widowControl/>
              <w:jc w:val="center"/>
              <w:rPr>
                <w:rFonts w:hint="eastAsia" w:asciiTheme="minorEastAsia" w:hAnsiTheme="minorEastAsia" w:eastAsiaTheme="minorEastAsia" w:cstheme="minorEastAsia"/>
                <w:color w:val="000000" w:themeColor="text1"/>
                <w:sz w:val="20"/>
                <w:szCs w:val="20"/>
                <w:lang w:bidi="ar"/>
                <w14:textFill>
                  <w14:solidFill>
                    <w14:schemeClr w14:val="tx1"/>
                  </w14:solidFill>
                </w14:textFill>
              </w:rPr>
            </w:pPr>
          </w:p>
        </w:tc>
        <w:tc>
          <w:tcPr>
            <w:tcW w:w="10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FC1691">
            <w:pPr>
              <w:widowControl/>
              <w:jc w:val="left"/>
              <w:rPr>
                <w:rFonts w:hint="eastAsia" w:asciiTheme="minorEastAsia" w:hAnsiTheme="minorEastAsia" w:eastAsiaTheme="minorEastAsia" w:cstheme="minorEastAsia"/>
                <w:color w:val="000000" w:themeColor="text1"/>
                <w:sz w:val="20"/>
                <w:szCs w:val="20"/>
                <w:lang w:bidi="ar"/>
                <w14:textFill>
                  <w14:solidFill>
                    <w14:schemeClr w14:val="tx1"/>
                  </w14:solidFill>
                </w14:textFill>
              </w:rPr>
            </w:pPr>
            <w:r>
              <w:rPr>
                <w:rFonts w:hint="eastAsia" w:asciiTheme="minorEastAsia" w:hAnsiTheme="minorEastAsia" w:eastAsiaTheme="minorEastAsia" w:cstheme="minorEastAsia"/>
                <w:color w:val="000000" w:themeColor="text1"/>
                <w:sz w:val="20"/>
                <w:szCs w:val="20"/>
                <w:lang w:bidi="ar"/>
                <w14:textFill>
                  <w14:solidFill>
                    <w14:schemeClr w14:val="tx1"/>
                  </w14:solidFill>
                </w14:textFill>
              </w:rPr>
              <w:t>.1、广东保伦/C1.86</w:t>
            </w:r>
          </w:p>
          <w:p w14:paraId="699DED54">
            <w:pPr>
              <w:widowControl/>
              <w:jc w:val="left"/>
              <w:rPr>
                <w:rFonts w:hint="eastAsia" w:asciiTheme="minorEastAsia" w:hAnsiTheme="minorEastAsia" w:eastAsiaTheme="minorEastAsia" w:cstheme="minorEastAsia"/>
                <w:color w:val="000000" w:themeColor="text1"/>
                <w:sz w:val="20"/>
                <w:szCs w:val="20"/>
                <w:lang w:bidi="ar"/>
                <w14:textFill>
                  <w14:solidFill>
                    <w14:schemeClr w14:val="tx1"/>
                  </w14:solidFill>
                </w14:textFill>
              </w:rPr>
            </w:pPr>
            <w:r>
              <w:rPr>
                <w:rFonts w:hint="eastAsia" w:asciiTheme="minorEastAsia" w:hAnsiTheme="minorEastAsia" w:eastAsiaTheme="minorEastAsia" w:cstheme="minorEastAsia"/>
                <w:color w:val="000000" w:themeColor="text1"/>
                <w:sz w:val="20"/>
                <w:szCs w:val="20"/>
                <w:lang w:bidi="ar"/>
                <w14:textFill>
                  <w14:solidFill>
                    <w14:schemeClr w14:val="tx1"/>
                  </w14:solidFill>
                </w14:textFill>
              </w:rPr>
              <w:t>2、BHX北航星</w:t>
            </w:r>
          </w:p>
          <w:p w14:paraId="4FAF4DDF">
            <w:pPr>
              <w:widowControl/>
              <w:jc w:val="left"/>
              <w:rPr>
                <w:rFonts w:hint="eastAsia" w:asciiTheme="minorEastAsia" w:hAnsiTheme="minorEastAsia" w:eastAsiaTheme="minorEastAsia" w:cstheme="minorEastAsia"/>
                <w:color w:val="000000" w:themeColor="text1"/>
                <w:sz w:val="20"/>
                <w:szCs w:val="20"/>
                <w:lang w:bidi="ar"/>
                <w14:textFill>
                  <w14:solidFill>
                    <w14:schemeClr w14:val="tx1"/>
                  </w14:solidFill>
                </w14:textFill>
              </w:rPr>
            </w:pPr>
            <w:r>
              <w:rPr>
                <w:rFonts w:hint="eastAsia" w:asciiTheme="minorEastAsia" w:hAnsiTheme="minorEastAsia" w:eastAsiaTheme="minorEastAsia" w:cstheme="minorEastAsia"/>
                <w:color w:val="000000" w:themeColor="text1"/>
                <w:sz w:val="20"/>
                <w:szCs w:val="20"/>
                <w:lang w:bidi="ar"/>
                <w14:textFill>
                  <w14:solidFill>
                    <w14:schemeClr w14:val="tx1"/>
                  </w14:solidFill>
                </w14:textFill>
              </w:rPr>
              <w:t>3、航宇星舟/PUSG</w:t>
            </w:r>
          </w:p>
        </w:tc>
        <w:tc>
          <w:tcPr>
            <w:tcW w:w="51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204276">
            <w:pPr>
              <w:jc w:val="left"/>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Theme="minorEastAsia" w:hAnsiTheme="minorEastAsia" w:eastAsiaTheme="minorEastAsia" w:cstheme="minorEastAsia"/>
                <w:color w:val="000000" w:themeColor="text1"/>
                <w:sz w:val="20"/>
                <w:szCs w:val="20"/>
                <w14:textFill>
                  <w14:solidFill>
                    <w14:schemeClr w14:val="tx1"/>
                  </w14:solidFill>
                </w14:textFill>
              </w:rPr>
              <w:t>1.尺寸：10平方米，</w:t>
            </w:r>
            <w:r>
              <w:rPr>
                <w:rFonts w:hint="eastAsia"/>
              </w:rPr>
              <w:t>整体屏体外框长宽根据现场墙面适配，</w:t>
            </w:r>
            <w:r>
              <w:rPr>
                <w:rFonts w:hint="eastAsia" w:asciiTheme="minorEastAsia" w:hAnsiTheme="minorEastAsia" w:eastAsiaTheme="minorEastAsia" w:cstheme="minorEastAsia"/>
                <w:color w:val="000000" w:themeColor="text1"/>
                <w:sz w:val="20"/>
                <w:szCs w:val="20"/>
                <w14:textFill>
                  <w14:solidFill>
                    <w14:schemeClr w14:val="tx1"/>
                  </w14:solidFill>
                </w14:textFill>
              </w:rPr>
              <w:t>最终尺寸需进场前经招标人确认，LED显示屏灯珠采用表贴三合一铜线封装；LED封装形式：SMD1515黑灯；</w:t>
            </w:r>
          </w:p>
          <w:p w14:paraId="29C34C18">
            <w:pPr>
              <w:jc w:val="left"/>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Theme="minorEastAsia" w:hAnsiTheme="minorEastAsia" w:eastAsiaTheme="minorEastAsia" w:cstheme="minorEastAsia"/>
                <w:color w:val="000000" w:themeColor="text1"/>
                <w:sz w:val="20"/>
                <w:szCs w:val="20"/>
                <w14:textFill>
                  <w14:solidFill>
                    <w14:schemeClr w14:val="tx1"/>
                  </w14:solidFill>
                </w14:textFill>
              </w:rPr>
              <w:t>2.LED显示屏采用≤1.86mm点间距；</w:t>
            </w:r>
          </w:p>
          <w:p w14:paraId="3C5DC5C1">
            <w:pPr>
              <w:jc w:val="left"/>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Theme="minorEastAsia" w:hAnsiTheme="minorEastAsia" w:eastAsiaTheme="minorEastAsia" w:cstheme="minorEastAsia"/>
                <w:color w:val="000000" w:themeColor="text1"/>
                <w:sz w:val="20"/>
                <w:szCs w:val="20"/>
                <w14:textFill>
                  <w14:solidFill>
                    <w14:schemeClr w14:val="tx1"/>
                  </w14:solidFill>
                </w14:textFill>
              </w:rPr>
              <w:t>3.LED显示屏模组尺寸320mm*160mm；</w:t>
            </w:r>
          </w:p>
          <w:p w14:paraId="06EDB3E4">
            <w:pPr>
              <w:jc w:val="left"/>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Theme="minorEastAsia" w:hAnsiTheme="minorEastAsia" w:eastAsiaTheme="minorEastAsia" w:cstheme="minorEastAsia"/>
                <w:color w:val="000000" w:themeColor="text1"/>
                <w:sz w:val="20"/>
                <w:szCs w:val="20"/>
                <w14:textFill>
                  <w14:solidFill>
                    <w14:schemeClr w14:val="tx1"/>
                  </w14:solidFill>
                </w14:textFill>
              </w:rPr>
              <w:t>4.LED显示屏采用前/后维护方式，可正面拆卸模组、接收卡、电源等低压器件，具备热插拔能力；</w:t>
            </w:r>
          </w:p>
          <w:p w14:paraId="65AF3D19">
            <w:pPr>
              <w:jc w:val="left"/>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Theme="minorEastAsia" w:hAnsiTheme="minorEastAsia" w:eastAsiaTheme="minorEastAsia" w:cstheme="minorEastAsia"/>
                <w:color w:val="000000" w:themeColor="text1"/>
                <w:sz w:val="20"/>
                <w:szCs w:val="20"/>
                <w14:textFill>
                  <w14:solidFill>
                    <w14:schemeClr w14:val="tx1"/>
                  </w14:solidFill>
                </w14:textFill>
              </w:rPr>
              <w:t>5.LED显示屏符合等同或优于IP5X防护等级；</w:t>
            </w:r>
          </w:p>
          <w:p w14:paraId="5019DD1C">
            <w:pPr>
              <w:jc w:val="left"/>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Theme="minorEastAsia" w:hAnsiTheme="minorEastAsia" w:eastAsiaTheme="minorEastAsia" w:cstheme="minorEastAsia"/>
                <w:color w:val="000000" w:themeColor="text1"/>
                <w:sz w:val="20"/>
                <w:szCs w:val="20"/>
                <w14:textFill>
                  <w14:solidFill>
                    <w14:schemeClr w14:val="tx1"/>
                  </w14:solidFill>
                </w14:textFill>
              </w:rPr>
              <w:t>6.LED显示屏亮度可达到200-800cd/m²，可通过配套软件0-100%调节，设置亮度定时调节；</w:t>
            </w:r>
          </w:p>
          <w:p w14:paraId="52D18D64">
            <w:pPr>
              <w:jc w:val="left"/>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Theme="minorEastAsia" w:hAnsiTheme="minorEastAsia" w:eastAsiaTheme="minorEastAsia" w:cstheme="minorEastAsia"/>
                <w:color w:val="000000" w:themeColor="text1"/>
                <w:sz w:val="20"/>
                <w:szCs w:val="20"/>
                <w14:textFill>
                  <w14:solidFill>
                    <w14:schemeClr w14:val="tx1"/>
                  </w14:solidFill>
                </w14:textFill>
              </w:rPr>
              <w:t>7.LED显示屏对比度≥10000：1；LED显示屏杂点率≤1/100000且无连续失控点；LED显示屏亮度均匀性≥99%；LED显示色度均匀性±0.001Cx，Cy之内；LED显示屏像素中心距相对偏差≤1%；LED显示屏观看水平/垂直视角≥175°；LED显示屏平均故障恢复时间（MTTR）≤2分钟；</w:t>
            </w:r>
          </w:p>
          <w:p w14:paraId="044A759A">
            <w:pPr>
              <w:jc w:val="left"/>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Theme="minorEastAsia" w:hAnsiTheme="minorEastAsia" w:eastAsiaTheme="minorEastAsia" w:cstheme="minorEastAsia"/>
                <w:color w:val="000000" w:themeColor="text1"/>
                <w:sz w:val="20"/>
                <w:szCs w:val="20"/>
                <w14:textFill>
                  <w14:solidFill>
                    <w14:schemeClr w14:val="tx1"/>
                  </w14:solidFill>
                </w14:textFill>
              </w:rPr>
              <w:t>8.LED显示屏刷新频率≥4200Hz，可通过配套控制软件调节刷新率设置选项；</w:t>
            </w:r>
          </w:p>
          <w:p w14:paraId="792F4C8F">
            <w:pPr>
              <w:jc w:val="left"/>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Theme="minorEastAsia" w:hAnsiTheme="minorEastAsia" w:eastAsiaTheme="minorEastAsia" w:cstheme="minorEastAsia"/>
                <w:color w:val="000000" w:themeColor="text1"/>
                <w:sz w:val="20"/>
                <w:szCs w:val="20"/>
                <w14:textFill>
                  <w14:solidFill>
                    <w14:schemeClr w14:val="tx1"/>
                  </w14:solidFill>
                </w14:textFill>
              </w:rPr>
              <w:t>9.LED显示屏峰值功耗为≤500W/㎡；LED显示屏平均功耗为≤125W/㎡；</w:t>
            </w:r>
          </w:p>
          <w:p w14:paraId="28B1336E">
            <w:pPr>
              <w:jc w:val="left"/>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Theme="minorEastAsia" w:hAnsiTheme="minorEastAsia" w:eastAsiaTheme="minorEastAsia" w:cstheme="minorEastAsia"/>
                <w:color w:val="000000" w:themeColor="text1"/>
                <w:sz w:val="20"/>
                <w:szCs w:val="20"/>
                <w14:textFill>
                  <w14:solidFill>
                    <w14:schemeClr w14:val="tx1"/>
                  </w14:solidFill>
                </w14:textFill>
              </w:rPr>
              <w:t>10.LED显示屏色温100K-20000K连续可调，可设冷色、暖色、标准等多档白场调节，色温为8500K时，100%、75%、50%、25%四档电平白场调节色温误差≤100K；</w:t>
            </w:r>
          </w:p>
          <w:p w14:paraId="49A03308">
            <w:pPr>
              <w:jc w:val="left"/>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Theme="minorEastAsia" w:hAnsiTheme="minorEastAsia" w:eastAsiaTheme="minorEastAsia" w:cstheme="minorEastAsia"/>
                <w:color w:val="000000" w:themeColor="text1"/>
                <w:sz w:val="20"/>
                <w:szCs w:val="20"/>
                <w14:textFill>
                  <w14:solidFill>
                    <w14:schemeClr w14:val="tx1"/>
                  </w14:solidFill>
                </w14:textFill>
              </w:rPr>
              <w:t>11.LED显示屏为防止金属离子迁移、线路短路现象，PCB采用FR-4四层板或更高材料，板厚≥1.6mm，铜厚≥1盎司，TG≥150℃，PCB板表面具备防潮/防尘/防静电；（需提供得到CMA认可的检测机构出具的近三年内检测报告作为该技术参数证明材料）</w:t>
            </w:r>
          </w:p>
          <w:p w14:paraId="3E6A3CBA">
            <w:pPr>
              <w:jc w:val="left"/>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Theme="minorEastAsia" w:hAnsiTheme="minorEastAsia" w:eastAsiaTheme="minorEastAsia" w:cstheme="minorEastAsia"/>
                <w:color w:val="000000" w:themeColor="text1"/>
                <w:sz w:val="20"/>
                <w:szCs w:val="20"/>
                <w14:textFill>
                  <w14:solidFill>
                    <w14:schemeClr w14:val="tx1"/>
                  </w14:solidFill>
                </w14:textFill>
              </w:rPr>
              <w:t>12.LED显示屏具备低蓝光模式，可在控制软件中选择30%、40%、70%三档调节显示屏蓝光输出，有效减少蓝光辐射对眼睛的伤害；（需提供得到CMA认可的检测机构出具的近三年内检测报告作为该技术参数证明材料）</w:t>
            </w:r>
          </w:p>
          <w:p w14:paraId="09FA0871">
            <w:pPr>
              <w:jc w:val="left"/>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宋体" w:hAnsi="宋体" w:cs="宋体"/>
                <w:szCs w:val="21"/>
              </w:rPr>
              <w:t>▲</w:t>
            </w:r>
            <w:r>
              <w:rPr>
                <w:rFonts w:hint="eastAsia" w:asciiTheme="minorEastAsia" w:hAnsiTheme="minorEastAsia" w:eastAsiaTheme="minorEastAsia" w:cstheme="minorEastAsia"/>
                <w:color w:val="000000" w:themeColor="text1"/>
                <w:sz w:val="20"/>
                <w:szCs w:val="20"/>
                <w14:textFill>
                  <w14:solidFill>
                    <w14:schemeClr w14:val="tx1"/>
                  </w14:solidFill>
                </w14:textFill>
              </w:rPr>
              <w:t>13.具备LED显示屏开关机次数、使用时长记录，可形成数据保存周期≥100天，并支持对现场温湿度的显示，可在控制软件端实时显示数据，方便用户了解现场屏体、环境温湿度等数据情况；（需提供得到CMA认可的检测机构出具的近三年内检测报告作为该技术参数证明材料）</w:t>
            </w:r>
          </w:p>
          <w:p w14:paraId="768010A3">
            <w:pPr>
              <w:jc w:val="left"/>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宋体" w:hAnsi="宋体" w:cs="宋体"/>
                <w:szCs w:val="21"/>
              </w:rPr>
              <w:t>▲</w:t>
            </w:r>
            <w:r>
              <w:rPr>
                <w:rFonts w:hint="eastAsia" w:asciiTheme="minorEastAsia" w:hAnsiTheme="minorEastAsia" w:eastAsiaTheme="minorEastAsia" w:cstheme="minorEastAsia"/>
                <w:color w:val="000000" w:themeColor="text1"/>
                <w:sz w:val="20"/>
                <w:szCs w:val="20"/>
                <w14:textFill>
                  <w14:solidFill>
                    <w14:schemeClr w14:val="tx1"/>
                  </w14:solidFill>
                </w14:textFill>
              </w:rPr>
              <w:t>14.支持通过在线服务小程序提交工单，可提交的类型包括“维护”、“指导调试”、“指导安装”、“指导布线”、“远程调试”类别可选。可通过在线服务小程序实时查询处理进度，具有“待处理”、“处理中”及“已处理”等版块。“已处理”版块具有历史记录功能，可通过联系电话搜索历史条目，条目信息记录客户、联系电话、申请日期、问题描述、状态、客服工程师、用时和信息反馈。并且具有“再次申请”功能。（提供功能界面截图或国家认可的第三方检测机构出具的检测报告或产品说明书佐证）</w:t>
            </w:r>
          </w:p>
          <w:p w14:paraId="41524795">
            <w:pPr>
              <w:jc w:val="left"/>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宋体" w:hAnsi="宋体" w:cs="宋体"/>
                <w:szCs w:val="21"/>
              </w:rPr>
              <w:t>▲</w:t>
            </w:r>
            <w:r>
              <w:rPr>
                <w:rFonts w:hint="eastAsia" w:asciiTheme="minorEastAsia" w:hAnsiTheme="minorEastAsia" w:eastAsiaTheme="minorEastAsia" w:cstheme="minorEastAsia"/>
                <w:color w:val="000000" w:themeColor="text1"/>
                <w:sz w:val="20"/>
                <w:szCs w:val="20"/>
                <w14:textFill>
                  <w14:solidFill>
                    <w14:schemeClr w14:val="tx1"/>
                  </w14:solidFill>
                </w14:textFill>
              </w:rPr>
              <w:t>15.演讲软件具有≥四种主题欢迎界面选择，还可以根据用户需求，自定义上传主题界面；打开软件默认显示欢迎界面；具有锁定主题页功能，锁定后无法变更主题界面。（提供功能界面截图佐证）</w:t>
            </w:r>
          </w:p>
          <w:p w14:paraId="187832E2">
            <w:pPr>
              <w:jc w:val="left"/>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宋体" w:hAnsi="宋体" w:cs="宋体"/>
                <w:szCs w:val="21"/>
              </w:rPr>
              <w:t>▲</w:t>
            </w:r>
            <w:r>
              <w:rPr>
                <w:rFonts w:hint="eastAsia" w:asciiTheme="minorEastAsia" w:hAnsiTheme="minorEastAsia" w:eastAsiaTheme="minorEastAsia" w:cstheme="minorEastAsia"/>
                <w:color w:val="000000" w:themeColor="text1"/>
                <w:sz w:val="20"/>
                <w:szCs w:val="20"/>
                <w14:textFill>
                  <w14:solidFill>
                    <w14:schemeClr w14:val="tx1"/>
                  </w14:solidFill>
                </w14:textFill>
              </w:rPr>
              <w:t>16.演讲软件支持满屏操作，可以实现打开白板、打开文件、屏幕录制、编辑主题页功能，并要求这些功能在一级菜单栏可方便快速使用。支持异步显示，可选择单个画面上大屏，软件的其他操作不上大屏。（提供功能界面截图佐证）</w:t>
            </w:r>
          </w:p>
          <w:p w14:paraId="042E36B4">
            <w:pPr>
              <w:jc w:val="left"/>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Theme="minorEastAsia" w:hAnsiTheme="minorEastAsia" w:eastAsiaTheme="minorEastAsia" w:cstheme="minorEastAsia"/>
                <w:color w:val="000000" w:themeColor="text1"/>
                <w:sz w:val="20"/>
                <w:szCs w:val="20"/>
                <w14:textFill>
                  <w14:solidFill>
                    <w14:schemeClr w14:val="tx1"/>
                  </w14:solidFill>
                </w14:textFill>
              </w:rPr>
              <w:t>17.软件具备OCR（光学字符识别）技术，能够精准识别数字、文字及字母等多种字符，书写内容即刻智能转化为规整的电子文本，提升文档处理效率与准确性。（提供功能界面截图佐证）</w:t>
            </w:r>
          </w:p>
          <w:p w14:paraId="5D0D394E">
            <w:pPr>
              <w:jc w:val="left"/>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宋体" w:hAnsi="宋体" w:cs="宋体"/>
                <w:szCs w:val="21"/>
              </w:rPr>
              <w:t>▲</w:t>
            </w:r>
            <w:r>
              <w:rPr>
                <w:rFonts w:hint="eastAsia" w:asciiTheme="minorEastAsia" w:hAnsiTheme="minorEastAsia" w:eastAsiaTheme="minorEastAsia" w:cstheme="minorEastAsia"/>
                <w:color w:val="000000" w:themeColor="text1"/>
                <w:sz w:val="20"/>
                <w:szCs w:val="20"/>
                <w14:textFill>
                  <w14:solidFill>
                    <w14:schemeClr w14:val="tx1"/>
                  </w14:solidFill>
                </w14:textFill>
              </w:rPr>
              <w:t>18.支持通过软件打开图片、视频、excel、PPT、Word、PDF类型的文件，并且图片、视频、PPT、PDF类型可进行批注、清除、手势操控、文件列表预览等操作；支持打开PPT，可以在同一界面实时预览提前准备好的批注内容。（提供功能界面截图佐证）</w:t>
            </w:r>
          </w:p>
          <w:p w14:paraId="52DFA671">
            <w:pPr>
              <w:jc w:val="left"/>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Theme="minorEastAsia" w:hAnsiTheme="minorEastAsia" w:eastAsiaTheme="minorEastAsia" w:cstheme="minorEastAsia"/>
                <w:color w:val="000000" w:themeColor="text1"/>
                <w:sz w:val="20"/>
                <w:szCs w:val="20"/>
                <w14:textFill>
                  <w14:solidFill>
                    <w14:schemeClr w14:val="tx1"/>
                  </w14:solidFill>
                </w14:textFill>
              </w:rPr>
              <w:t>19.为了方便使用者学习操作，软件具有使用帮助的功能，并具有具体步骤和操作演示动画。（提供功能界面截图佐证）</w:t>
            </w:r>
          </w:p>
          <w:p w14:paraId="2E22FB27">
            <w:pPr>
              <w:jc w:val="left"/>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Theme="minorEastAsia" w:hAnsiTheme="minorEastAsia" w:eastAsiaTheme="minorEastAsia" w:cstheme="minorEastAsia"/>
                <w:color w:val="000000" w:themeColor="text1"/>
                <w:sz w:val="20"/>
                <w:szCs w:val="20"/>
                <w14:textFill>
                  <w14:solidFill>
                    <w14:schemeClr w14:val="tx1"/>
                  </w14:solidFill>
                </w14:textFill>
              </w:rPr>
              <w:t>20.软件具有中文、英文界面显示，可以根据不同用户切换不同语言界面，满足不同用户需求。（提供功能界面截图佐证）</w:t>
            </w:r>
          </w:p>
        </w:tc>
        <w:tc>
          <w:tcPr>
            <w:tcW w:w="61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F869D4">
            <w:pPr>
              <w:widowControl/>
              <w:jc w:val="center"/>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Theme="minorEastAsia" w:hAnsiTheme="minorEastAsia" w:eastAsiaTheme="minorEastAsia" w:cstheme="minorEastAsia"/>
                <w:color w:val="000000" w:themeColor="text1"/>
                <w:sz w:val="20"/>
                <w:szCs w:val="20"/>
                <w:lang w:bidi="ar"/>
                <w14:textFill>
                  <w14:solidFill>
                    <w14:schemeClr w14:val="tx1"/>
                  </w14:solidFill>
                </w14:textFill>
              </w:rPr>
              <w:t>4</w:t>
            </w:r>
          </w:p>
        </w:tc>
        <w:tc>
          <w:tcPr>
            <w:tcW w:w="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4C9D21">
            <w:pPr>
              <w:widowControl/>
              <w:jc w:val="center"/>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Theme="minorEastAsia" w:hAnsiTheme="minorEastAsia" w:eastAsiaTheme="minorEastAsia" w:cstheme="minorEastAsia"/>
                <w:color w:val="000000" w:themeColor="text1"/>
                <w:sz w:val="20"/>
                <w:szCs w:val="20"/>
                <w:lang w:bidi="ar"/>
                <w14:textFill>
                  <w14:solidFill>
                    <w14:schemeClr w14:val="tx1"/>
                  </w14:solidFill>
                </w14:textFill>
              </w:rPr>
              <w:t>套</w:t>
            </w:r>
          </w:p>
        </w:tc>
        <w:tc>
          <w:tcPr>
            <w:tcW w:w="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0080D6">
            <w:pPr>
              <w:widowControl/>
              <w:jc w:val="center"/>
              <w:rPr>
                <w:rFonts w:hint="eastAsia" w:asciiTheme="minorEastAsia" w:hAnsiTheme="minorEastAsia" w:eastAsiaTheme="minorEastAsia" w:cstheme="minorEastAsia"/>
                <w:color w:val="000000" w:themeColor="text1"/>
                <w:sz w:val="20"/>
                <w:szCs w:val="20"/>
                <w:lang w:bidi="ar"/>
                <w14:textFill>
                  <w14:solidFill>
                    <w14:schemeClr w14:val="tx1"/>
                  </w14:solidFill>
                </w14:textFill>
              </w:rPr>
            </w:pPr>
            <w:r>
              <w:rPr>
                <w:rFonts w:hint="eastAsia" w:asciiTheme="minorEastAsia" w:hAnsiTheme="minorEastAsia" w:eastAsiaTheme="minorEastAsia" w:cstheme="minorEastAsia"/>
                <w:color w:val="000000" w:themeColor="text1"/>
                <w:sz w:val="20"/>
                <w:szCs w:val="20"/>
                <w:lang w:bidi="ar"/>
                <w14:textFill>
                  <w14:solidFill>
                    <w14:schemeClr w14:val="tx1"/>
                  </w14:solidFill>
                </w14:textFill>
              </w:rPr>
              <w:t>10</w:t>
            </w:r>
          </w:p>
        </w:tc>
        <w:tc>
          <w:tcPr>
            <w:tcW w:w="7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0C834E">
            <w:pPr>
              <w:widowControl/>
              <w:jc w:val="center"/>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Theme="minorEastAsia" w:hAnsiTheme="minorEastAsia" w:eastAsiaTheme="minorEastAsia" w:cstheme="minorEastAsia"/>
                <w:color w:val="000000" w:themeColor="text1"/>
                <w:sz w:val="20"/>
                <w:szCs w:val="20"/>
                <w:lang w:bidi="ar"/>
                <w14:textFill>
                  <w14:solidFill>
                    <w14:schemeClr w14:val="tx1"/>
                  </w14:solidFill>
                </w14:textFill>
              </w:rPr>
              <w:t>40</w:t>
            </w:r>
          </w:p>
        </w:tc>
        <w:tc>
          <w:tcPr>
            <w:tcW w:w="617" w:type="dxa"/>
            <w:tcBorders>
              <w:top w:val="single" w:color="000000" w:sz="4" w:space="0"/>
              <w:left w:val="single" w:color="000000" w:sz="4" w:space="0"/>
              <w:bottom w:val="single" w:color="000000" w:sz="4" w:space="0"/>
              <w:right w:val="single" w:color="000000" w:sz="4" w:space="0"/>
            </w:tcBorders>
            <w:vAlign w:val="center"/>
          </w:tcPr>
          <w:p w14:paraId="76348939">
            <w:pPr>
              <w:widowControl/>
              <w:jc w:val="center"/>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Theme="minorEastAsia" w:hAnsiTheme="minorEastAsia" w:eastAsiaTheme="minorEastAsia" w:cstheme="minorEastAsia"/>
                <w:color w:val="000000" w:themeColor="text1"/>
                <w:sz w:val="20"/>
                <w:szCs w:val="20"/>
                <w14:textFill>
                  <w14:solidFill>
                    <w14:schemeClr w14:val="tx1"/>
                  </w14:solidFill>
                </w14:textFill>
              </w:rPr>
              <w:t>数智化口腔医学实训室</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96A360">
            <w:pPr>
              <w:widowControl/>
              <w:rPr>
                <w:rFonts w:hint="eastAsia" w:asciiTheme="minorEastAsia" w:hAnsiTheme="minorEastAsia" w:eastAsiaTheme="minorEastAsia" w:cstheme="minorEastAsia"/>
                <w:color w:val="000000" w:themeColor="text1"/>
                <w:sz w:val="20"/>
                <w:szCs w:val="20"/>
                <w:lang w:bidi="ar"/>
                <w14:textFill>
                  <w14:solidFill>
                    <w14:schemeClr w14:val="tx1"/>
                  </w14:solidFill>
                </w14:textFill>
              </w:rPr>
            </w:pPr>
            <w:r>
              <w:rPr>
                <w:rFonts w:hint="eastAsia" w:asciiTheme="minorEastAsia" w:hAnsiTheme="minorEastAsia" w:eastAsiaTheme="minorEastAsia" w:cstheme="minorEastAsia"/>
                <w:color w:val="000000" w:themeColor="text1"/>
                <w:sz w:val="20"/>
                <w:szCs w:val="20"/>
                <w:lang w:bidi="ar"/>
                <w14:textFill>
                  <w14:solidFill>
                    <w14:schemeClr w14:val="tx1"/>
                  </w14:solidFill>
                </w14:textFill>
              </w:rPr>
              <w:t>明秀校区新8栋2F</w:t>
            </w:r>
          </w:p>
        </w:tc>
      </w:tr>
      <w:tr w14:paraId="77C78367">
        <w:tblPrEx>
          <w:tblCellMar>
            <w:top w:w="0" w:type="dxa"/>
            <w:left w:w="108" w:type="dxa"/>
            <w:bottom w:w="0" w:type="dxa"/>
            <w:right w:w="108" w:type="dxa"/>
          </w:tblCellMar>
        </w:tblPrEx>
        <w:trPr>
          <w:trHeight w:val="9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1DD483">
            <w:pPr>
              <w:widowControl/>
              <w:jc w:val="center"/>
              <w:rPr>
                <w:rFonts w:hint="eastAsia" w:asciiTheme="minorEastAsia" w:hAnsiTheme="minorEastAsia" w:eastAsiaTheme="minorEastAsia" w:cstheme="minorEastAsia"/>
                <w:color w:val="000000" w:themeColor="text1"/>
                <w:sz w:val="20"/>
                <w:szCs w:val="20"/>
                <w:lang w:bidi="ar"/>
                <w14:textFill>
                  <w14:solidFill>
                    <w14:schemeClr w14:val="tx1"/>
                  </w14:solidFill>
                </w14:textFill>
              </w:rPr>
            </w:pPr>
            <w:r>
              <w:rPr>
                <w:rFonts w:hint="eastAsia" w:asciiTheme="minorEastAsia" w:hAnsiTheme="minorEastAsia" w:eastAsiaTheme="minorEastAsia" w:cstheme="minorEastAsia"/>
                <w:color w:val="000000" w:themeColor="text1"/>
                <w:sz w:val="20"/>
                <w:szCs w:val="20"/>
                <w:lang w:bidi="ar"/>
                <w14:textFill>
                  <w14:solidFill>
                    <w14:schemeClr w14:val="tx1"/>
                  </w14:solidFill>
                </w14:textFill>
              </w:rPr>
              <w:t>3</w:t>
            </w:r>
          </w:p>
        </w:tc>
        <w:tc>
          <w:tcPr>
            <w:tcW w:w="535" w:type="dxa"/>
            <w:tcBorders>
              <w:top w:val="single" w:color="000000" w:sz="4" w:space="0"/>
              <w:left w:val="nil"/>
              <w:bottom w:val="single" w:color="000000" w:sz="4" w:space="0"/>
              <w:right w:val="single" w:color="000000" w:sz="4" w:space="0"/>
            </w:tcBorders>
            <w:shd w:val="clear" w:color="auto" w:fill="FFFFFF"/>
            <w:vAlign w:val="center"/>
          </w:tcPr>
          <w:p w14:paraId="4C69F7DB">
            <w:pPr>
              <w:widowControl/>
              <w:jc w:val="center"/>
              <w:rPr>
                <w:rFonts w:hint="eastAsia" w:asciiTheme="minorEastAsia" w:hAnsiTheme="minorEastAsia" w:eastAsiaTheme="minorEastAsia" w:cstheme="minorEastAsia"/>
                <w:color w:val="000000" w:themeColor="text1"/>
                <w:sz w:val="20"/>
                <w:szCs w:val="20"/>
                <w:lang w:bidi="ar"/>
                <w14:textFill>
                  <w14:solidFill>
                    <w14:schemeClr w14:val="tx1"/>
                  </w14:solidFill>
                </w14:textFill>
              </w:rPr>
            </w:pPr>
            <w:r>
              <w:rPr>
                <w:rFonts w:hint="eastAsia" w:asciiTheme="minorEastAsia" w:hAnsiTheme="minorEastAsia" w:eastAsiaTheme="minorEastAsia" w:cstheme="minorEastAsia"/>
                <w:color w:val="000000" w:themeColor="text1"/>
                <w:sz w:val="20"/>
                <w:szCs w:val="20"/>
                <w14:textFill>
                  <w14:solidFill>
                    <w14:schemeClr w14:val="tx1"/>
                  </w14:solidFill>
                </w14:textFill>
              </w:rPr>
              <w:t>学生物品智能储物柜</w:t>
            </w:r>
          </w:p>
        </w:tc>
        <w:tc>
          <w:tcPr>
            <w:tcW w:w="10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BFA05B">
            <w:pPr>
              <w:widowControl/>
              <w:jc w:val="left"/>
              <w:rPr>
                <w:rFonts w:hint="eastAsia" w:asciiTheme="minorEastAsia" w:hAnsiTheme="minorEastAsia" w:eastAsiaTheme="minorEastAsia" w:cstheme="minorEastAsia"/>
                <w:color w:val="000000" w:themeColor="text1"/>
                <w:sz w:val="20"/>
                <w:szCs w:val="20"/>
                <w:lang w:bidi="ar"/>
                <w14:textFill>
                  <w14:solidFill>
                    <w14:schemeClr w14:val="tx1"/>
                  </w14:solidFill>
                </w14:textFill>
              </w:rPr>
            </w:pPr>
            <w:r>
              <w:rPr>
                <w:rFonts w:hint="eastAsia" w:asciiTheme="minorEastAsia" w:hAnsiTheme="minorEastAsia" w:eastAsiaTheme="minorEastAsia" w:cstheme="minorEastAsia"/>
                <w:color w:val="000000" w:themeColor="text1"/>
                <w:sz w:val="20"/>
                <w:szCs w:val="20"/>
                <w:lang w:bidi="ar"/>
                <w14:textFill>
                  <w14:solidFill>
                    <w14:schemeClr w14:val="tx1"/>
                  </w14:solidFill>
                </w14:textFill>
              </w:rPr>
              <w:t>1、南京冠盈/定制</w:t>
            </w:r>
          </w:p>
          <w:p w14:paraId="3B790B72">
            <w:pPr>
              <w:widowControl/>
              <w:jc w:val="left"/>
              <w:rPr>
                <w:rFonts w:hint="eastAsia" w:asciiTheme="minorEastAsia" w:hAnsiTheme="minorEastAsia" w:eastAsiaTheme="minorEastAsia" w:cstheme="minorEastAsia"/>
                <w:color w:val="000000" w:themeColor="text1"/>
                <w:sz w:val="20"/>
                <w:szCs w:val="20"/>
                <w:lang w:bidi="ar"/>
                <w14:textFill>
                  <w14:solidFill>
                    <w14:schemeClr w14:val="tx1"/>
                  </w14:solidFill>
                </w14:textFill>
              </w:rPr>
            </w:pPr>
            <w:r>
              <w:rPr>
                <w:rFonts w:hint="eastAsia" w:asciiTheme="minorEastAsia" w:hAnsiTheme="minorEastAsia" w:eastAsiaTheme="minorEastAsia" w:cstheme="minorEastAsia"/>
                <w:color w:val="000000" w:themeColor="text1"/>
                <w:sz w:val="20"/>
                <w:szCs w:val="20"/>
                <w:lang w:bidi="ar"/>
                <w14:textFill>
                  <w14:solidFill>
                    <w14:schemeClr w14:val="tx1"/>
                  </w14:solidFill>
                </w14:textFill>
              </w:rPr>
              <w:t>2、山东萨博/定制</w:t>
            </w:r>
          </w:p>
          <w:p w14:paraId="7E007AFC">
            <w:pPr>
              <w:widowControl/>
              <w:jc w:val="left"/>
              <w:rPr>
                <w:rFonts w:hint="eastAsia" w:asciiTheme="minorEastAsia" w:hAnsiTheme="minorEastAsia" w:eastAsiaTheme="minorEastAsia" w:cstheme="minorEastAsia"/>
                <w:color w:val="000000" w:themeColor="text1"/>
                <w:sz w:val="20"/>
                <w:szCs w:val="20"/>
                <w:lang w:bidi="ar"/>
                <w14:textFill>
                  <w14:solidFill>
                    <w14:schemeClr w14:val="tx1"/>
                  </w14:solidFill>
                </w14:textFill>
              </w:rPr>
            </w:pPr>
            <w:r>
              <w:rPr>
                <w:rFonts w:hint="eastAsia" w:asciiTheme="minorEastAsia" w:hAnsiTheme="minorEastAsia" w:eastAsiaTheme="minorEastAsia" w:cstheme="minorEastAsia"/>
                <w:color w:val="000000" w:themeColor="text1"/>
                <w:sz w:val="20"/>
                <w:szCs w:val="20"/>
                <w:lang w:bidi="ar"/>
                <w14:textFill>
                  <w14:solidFill>
                    <w14:schemeClr w14:val="tx1"/>
                  </w14:solidFill>
                </w14:textFill>
              </w:rPr>
              <w:t>3、广州乐晨/定制</w:t>
            </w:r>
          </w:p>
        </w:tc>
        <w:tc>
          <w:tcPr>
            <w:tcW w:w="51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4DA7B2">
            <w:pPr>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Theme="minorEastAsia" w:hAnsiTheme="minorEastAsia" w:eastAsiaTheme="minorEastAsia" w:cstheme="minorEastAsia"/>
                <w:color w:val="000000" w:themeColor="text1"/>
                <w:sz w:val="20"/>
                <w:szCs w:val="20"/>
                <w14:textFill>
                  <w14:solidFill>
                    <w14:schemeClr w14:val="tx1"/>
                  </w14:solidFill>
                </w14:textFill>
              </w:rPr>
              <w:t>1.柜体材质：冷轧钢板，板材厚度≥0.8mm，表面磷化静电喷塑，防锈防腐耐磨损。</w:t>
            </w:r>
          </w:p>
          <w:p w14:paraId="607A0DBC">
            <w:pPr>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Theme="minorEastAsia" w:hAnsiTheme="minorEastAsia" w:eastAsiaTheme="minorEastAsia" w:cstheme="minorEastAsia"/>
                <w:color w:val="000000" w:themeColor="text1"/>
                <w:sz w:val="20"/>
                <w:szCs w:val="20"/>
                <w14:textFill>
                  <w14:solidFill>
                    <w14:schemeClr w14:val="tx1"/>
                  </w14:solidFill>
                </w14:textFill>
              </w:rPr>
              <w:t>2.整体外形尺寸：标准高1800mm× 宽 850mm× 深 450mm，需根据场地实际情况定制尺寸。</w:t>
            </w:r>
          </w:p>
          <w:p w14:paraId="05DCA717">
            <w:pPr>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Theme="minorEastAsia" w:hAnsiTheme="minorEastAsia" w:eastAsiaTheme="minorEastAsia" w:cstheme="minorEastAsia"/>
                <w:color w:val="000000" w:themeColor="text1"/>
                <w:sz w:val="20"/>
                <w:szCs w:val="20"/>
                <w14:textFill>
                  <w14:solidFill>
                    <w14:schemeClr w14:val="tx1"/>
                  </w14:solidFill>
                </w14:textFill>
              </w:rPr>
              <w:t>3.格口配置：标配 12/18/24/36 门，可大小格口混搭组合，主柜 + 多副柜扩展，不少于100位。</w:t>
            </w:r>
          </w:p>
          <w:p w14:paraId="7357ECB8">
            <w:pPr>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宋体" w:hAnsi="宋体" w:cs="宋体"/>
                <w:szCs w:val="21"/>
              </w:rPr>
              <w:t>▲</w:t>
            </w:r>
            <w:r>
              <w:rPr>
                <w:rFonts w:hint="eastAsia" w:asciiTheme="minorEastAsia" w:hAnsiTheme="minorEastAsia" w:eastAsiaTheme="minorEastAsia" w:cstheme="minorEastAsia"/>
                <w:color w:val="000000" w:themeColor="text1"/>
                <w:sz w:val="20"/>
                <w:szCs w:val="20"/>
                <w14:textFill>
                  <w14:solidFill>
                    <w14:schemeClr w14:val="tx1"/>
                  </w14:solidFill>
                </w14:textFill>
              </w:rPr>
              <w:t>4.识别方式：微信小程序 / 公众号二维码扫码开柜，无需打印纸质条码。</w:t>
            </w:r>
          </w:p>
          <w:p w14:paraId="3F4159C9">
            <w:pPr>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Theme="minorEastAsia" w:hAnsiTheme="minorEastAsia" w:eastAsiaTheme="minorEastAsia" w:cstheme="minorEastAsia"/>
                <w:color w:val="000000" w:themeColor="text1"/>
                <w:sz w:val="20"/>
                <w:szCs w:val="20"/>
                <w14:textFill>
                  <w14:solidFill>
                    <w14:schemeClr w14:val="tx1"/>
                  </w14:solidFill>
                </w14:textFill>
              </w:rPr>
              <w:t>5.扫码响应速度：识别响应时间≤1 秒，识读距离 5–15cm，误识率＜0.01%。</w:t>
            </w:r>
          </w:p>
          <w:p w14:paraId="40A1B77F">
            <w:pPr>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Theme="minorEastAsia" w:hAnsiTheme="minorEastAsia" w:eastAsiaTheme="minorEastAsia" w:cstheme="minorEastAsia"/>
                <w:color w:val="000000" w:themeColor="text1"/>
                <w:sz w:val="20"/>
                <w:szCs w:val="20"/>
                <w14:textFill>
                  <w14:solidFill>
                    <w14:schemeClr w14:val="tx1"/>
                  </w14:solidFill>
                </w14:textFill>
              </w:rPr>
              <w:t>6.供电规格：输入 AC100–240V、50Hz，宽电压自适应。</w:t>
            </w:r>
          </w:p>
          <w:p w14:paraId="29B8D4EE">
            <w:pPr>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Theme="minorEastAsia" w:hAnsiTheme="minorEastAsia" w:eastAsiaTheme="minorEastAsia" w:cstheme="minorEastAsia"/>
                <w:color w:val="000000" w:themeColor="text1"/>
                <w:sz w:val="20"/>
                <w:szCs w:val="20"/>
                <w14:textFill>
                  <w14:solidFill>
                    <w14:schemeClr w14:val="tx1"/>
                  </w14:solidFill>
                </w14:textFill>
              </w:rPr>
              <w:t>7.整机功耗：待机功耗≤5W，瞬时开柜功耗≤50W，节能环保。</w:t>
            </w:r>
          </w:p>
          <w:p w14:paraId="50B01869">
            <w:pPr>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Theme="minorEastAsia" w:hAnsiTheme="minorEastAsia" w:eastAsiaTheme="minorEastAsia" w:cstheme="minorEastAsia"/>
                <w:color w:val="000000" w:themeColor="text1"/>
                <w:sz w:val="20"/>
                <w:szCs w:val="20"/>
                <w14:textFill>
                  <w14:solidFill>
                    <w14:schemeClr w14:val="tx1"/>
                  </w14:solidFill>
                </w14:textFill>
              </w:rPr>
              <w:t>8.门锁类型：电磁防锈电控锁，静音开合，防撬防暴力破坏。</w:t>
            </w:r>
          </w:p>
          <w:p w14:paraId="6680E5CF">
            <w:pPr>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Theme="minorEastAsia" w:hAnsiTheme="minorEastAsia" w:eastAsiaTheme="minorEastAsia" w:cstheme="minorEastAsia"/>
                <w:color w:val="000000" w:themeColor="text1"/>
                <w:sz w:val="20"/>
                <w:szCs w:val="20"/>
                <w14:textFill>
                  <w14:solidFill>
                    <w14:schemeClr w14:val="tx1"/>
                  </w14:solidFill>
                </w14:textFill>
              </w:rPr>
              <w:t>9.承载性能：单层格口承重≥25kg。</w:t>
            </w:r>
          </w:p>
          <w:p w14:paraId="444F79D9">
            <w:pPr>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Theme="minorEastAsia" w:hAnsiTheme="minorEastAsia" w:eastAsiaTheme="minorEastAsia" w:cstheme="minorEastAsia"/>
                <w:color w:val="000000" w:themeColor="text1"/>
                <w:sz w:val="20"/>
                <w:szCs w:val="20"/>
                <w14:textFill>
                  <w14:solidFill>
                    <w14:schemeClr w14:val="tx1"/>
                  </w14:solidFill>
                </w14:textFill>
              </w:rPr>
              <w:t>10.环境适应：工作温度 0℃～75℃，存储温度 - 20℃～80℃，湿度 0–95% RH 防水防潮。</w:t>
            </w:r>
          </w:p>
          <w:p w14:paraId="5ADCFDC5">
            <w:pPr>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Theme="minorEastAsia" w:hAnsiTheme="minorEastAsia" w:eastAsiaTheme="minorEastAsia" w:cstheme="minorEastAsia"/>
                <w:color w:val="000000" w:themeColor="text1"/>
                <w:sz w:val="20"/>
                <w:szCs w:val="20"/>
                <w14:textFill>
                  <w14:solidFill>
                    <w14:schemeClr w14:val="tx1"/>
                  </w14:solidFill>
                </w14:textFill>
              </w:rPr>
              <w:t>11.后台管理：云端远程监控、记录查询、故障告警、权限分级、数据导出。</w:t>
            </w:r>
          </w:p>
          <w:p w14:paraId="2643B5A1">
            <w:pPr>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Theme="minorEastAsia" w:hAnsiTheme="minorEastAsia" w:eastAsiaTheme="minorEastAsia" w:cstheme="minorEastAsia"/>
                <w:color w:val="000000" w:themeColor="text1"/>
                <w:sz w:val="20"/>
                <w:szCs w:val="20"/>
                <w14:textFill>
                  <w14:solidFill>
                    <w14:schemeClr w14:val="tx1"/>
                  </w14:solidFill>
                </w14:textFill>
              </w:rPr>
              <w:t>12.安全防护：具备超时自动锁定、异常开门报警、操作日志全程留存功能。</w:t>
            </w:r>
          </w:p>
          <w:p w14:paraId="56C0C4A8">
            <w:pPr>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Theme="minorEastAsia" w:hAnsiTheme="minorEastAsia" w:eastAsiaTheme="minorEastAsia" w:cstheme="minorEastAsia"/>
                <w:color w:val="000000" w:themeColor="text1"/>
                <w:sz w:val="20"/>
                <w:szCs w:val="20"/>
                <w14:textFill>
                  <w14:solidFill>
                    <w14:schemeClr w14:val="tx1"/>
                  </w14:solidFill>
                </w14:textFill>
              </w:rPr>
              <w:t>13.结构设计：模块化拼装结构，安装维护便捷，柜体具备防尘、防水防潮功能。</w:t>
            </w:r>
          </w:p>
        </w:tc>
        <w:tc>
          <w:tcPr>
            <w:tcW w:w="61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982CE6">
            <w:pPr>
              <w:widowControl/>
              <w:jc w:val="center"/>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Theme="minorEastAsia" w:hAnsiTheme="minorEastAsia" w:eastAsiaTheme="minorEastAsia" w:cstheme="minorEastAsia"/>
                <w:color w:val="000000" w:themeColor="text1"/>
                <w:sz w:val="20"/>
                <w:szCs w:val="20"/>
                <w:lang w:bidi="ar"/>
                <w14:textFill>
                  <w14:solidFill>
                    <w14:schemeClr w14:val="tx1"/>
                  </w14:solidFill>
                </w14:textFill>
              </w:rPr>
              <w:t>1</w:t>
            </w:r>
          </w:p>
        </w:tc>
        <w:tc>
          <w:tcPr>
            <w:tcW w:w="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965848">
            <w:pPr>
              <w:widowControl/>
              <w:jc w:val="center"/>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Theme="minorEastAsia" w:hAnsiTheme="minorEastAsia" w:eastAsiaTheme="minorEastAsia" w:cstheme="minorEastAsia"/>
                <w:color w:val="000000" w:themeColor="text1"/>
                <w:sz w:val="20"/>
                <w:szCs w:val="20"/>
                <w:lang w:bidi="ar"/>
                <w14:textFill>
                  <w14:solidFill>
                    <w14:schemeClr w14:val="tx1"/>
                  </w14:solidFill>
                </w14:textFill>
              </w:rPr>
              <w:t>套</w:t>
            </w:r>
          </w:p>
        </w:tc>
        <w:tc>
          <w:tcPr>
            <w:tcW w:w="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CBD60C">
            <w:pPr>
              <w:widowControl/>
              <w:jc w:val="center"/>
              <w:rPr>
                <w:rFonts w:hint="eastAsia" w:asciiTheme="minorEastAsia" w:hAnsiTheme="minorEastAsia" w:eastAsiaTheme="minorEastAsia" w:cstheme="minorEastAsia"/>
                <w:color w:val="000000" w:themeColor="text1"/>
                <w:sz w:val="20"/>
                <w:szCs w:val="20"/>
                <w:lang w:bidi="ar"/>
                <w14:textFill>
                  <w14:solidFill>
                    <w14:schemeClr w14:val="tx1"/>
                  </w14:solidFill>
                </w14:textFill>
              </w:rPr>
            </w:pPr>
            <w:r>
              <w:rPr>
                <w:rFonts w:hint="eastAsia" w:asciiTheme="minorEastAsia" w:hAnsiTheme="minorEastAsia" w:eastAsiaTheme="minorEastAsia" w:cstheme="minorEastAsia"/>
                <w:color w:val="000000" w:themeColor="text1"/>
                <w:sz w:val="20"/>
                <w:szCs w:val="20"/>
                <w:lang w:bidi="ar"/>
                <w14:textFill>
                  <w14:solidFill>
                    <w14:schemeClr w14:val="tx1"/>
                  </w14:solidFill>
                </w14:textFill>
              </w:rPr>
              <w:t>2.7</w:t>
            </w:r>
          </w:p>
        </w:tc>
        <w:tc>
          <w:tcPr>
            <w:tcW w:w="703" w:type="dxa"/>
            <w:tcBorders>
              <w:top w:val="single" w:color="000000" w:sz="4" w:space="0"/>
              <w:left w:val="single" w:color="000000" w:sz="4" w:space="0"/>
              <w:right w:val="single" w:color="000000" w:sz="4" w:space="0"/>
            </w:tcBorders>
            <w:shd w:val="clear" w:color="auto" w:fill="FFFFFF"/>
            <w:noWrap/>
            <w:vAlign w:val="center"/>
          </w:tcPr>
          <w:p w14:paraId="45007624">
            <w:pPr>
              <w:widowControl/>
              <w:jc w:val="center"/>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Theme="minorEastAsia" w:hAnsiTheme="minorEastAsia" w:eastAsiaTheme="minorEastAsia" w:cstheme="minorEastAsia"/>
                <w:color w:val="000000" w:themeColor="text1"/>
                <w:sz w:val="20"/>
                <w:szCs w:val="20"/>
                <w:lang w:bidi="ar"/>
                <w14:textFill>
                  <w14:solidFill>
                    <w14:schemeClr w14:val="tx1"/>
                  </w14:solidFill>
                </w14:textFill>
              </w:rPr>
              <w:t>2.7</w:t>
            </w:r>
          </w:p>
        </w:tc>
        <w:tc>
          <w:tcPr>
            <w:tcW w:w="617" w:type="dxa"/>
            <w:tcBorders>
              <w:top w:val="single" w:color="000000" w:sz="4" w:space="0"/>
              <w:left w:val="single" w:color="000000" w:sz="4" w:space="0"/>
              <w:bottom w:val="single" w:color="000000" w:sz="4" w:space="0"/>
              <w:right w:val="single" w:color="000000" w:sz="4" w:space="0"/>
            </w:tcBorders>
            <w:vAlign w:val="center"/>
          </w:tcPr>
          <w:p w14:paraId="2B078D06">
            <w:pPr>
              <w:widowControl/>
              <w:jc w:val="center"/>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Theme="minorEastAsia" w:hAnsiTheme="minorEastAsia" w:eastAsiaTheme="minorEastAsia" w:cstheme="minorEastAsia"/>
                <w:color w:val="000000" w:themeColor="text1"/>
                <w:sz w:val="20"/>
                <w:szCs w:val="20"/>
                <w14:textFill>
                  <w14:solidFill>
                    <w14:schemeClr w14:val="tx1"/>
                  </w14:solidFill>
                </w14:textFill>
              </w:rPr>
              <w:t>数智化口腔医学实训室</w:t>
            </w: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7EB8F4">
            <w:pPr>
              <w:widowControl/>
              <w:rPr>
                <w:rFonts w:hint="eastAsia" w:asciiTheme="minorEastAsia" w:hAnsiTheme="minorEastAsia" w:eastAsiaTheme="minorEastAsia" w:cstheme="minorEastAsia"/>
                <w:color w:val="000000" w:themeColor="text1"/>
                <w:sz w:val="20"/>
                <w:szCs w:val="20"/>
                <w:lang w:bidi="ar"/>
                <w14:textFill>
                  <w14:solidFill>
                    <w14:schemeClr w14:val="tx1"/>
                  </w14:solidFill>
                </w14:textFill>
              </w:rPr>
            </w:pPr>
            <w:r>
              <w:rPr>
                <w:rFonts w:hint="eastAsia" w:asciiTheme="minorEastAsia" w:hAnsiTheme="minorEastAsia" w:eastAsiaTheme="minorEastAsia" w:cstheme="minorEastAsia"/>
                <w:color w:val="000000" w:themeColor="text1"/>
                <w:sz w:val="20"/>
                <w:szCs w:val="20"/>
                <w:lang w:bidi="ar"/>
                <w14:textFill>
                  <w14:solidFill>
                    <w14:schemeClr w14:val="tx1"/>
                  </w14:solidFill>
                </w14:textFill>
              </w:rPr>
              <w:t>明秀校区新8栋2F</w:t>
            </w:r>
          </w:p>
        </w:tc>
      </w:tr>
    </w:tbl>
    <w:tbl>
      <w:tblPr>
        <w:tblStyle w:val="35"/>
        <w:tblpPr w:leftFromText="180" w:rightFromText="180" w:vertAnchor="text" w:horzAnchor="page" w:tblpX="620" w:tblpY="-56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2"/>
        <w:gridCol w:w="8860"/>
      </w:tblGrid>
      <w:tr w14:paraId="325C3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10712" w:type="dxa"/>
            <w:gridSpan w:val="2"/>
            <w:shd w:val="clear" w:color="000000" w:fill="FFFFFF"/>
            <w:vAlign w:val="center"/>
          </w:tcPr>
          <w:p w14:paraId="2E7D4B8D">
            <w:pPr>
              <w:spacing w:line="360" w:lineRule="auto"/>
              <w:rPr>
                <w:rFonts w:hint="eastAsia" w:ascii="宋体" w:hAnsi="宋体" w:cs="宋体"/>
                <w:b/>
                <w:szCs w:val="21"/>
              </w:rPr>
            </w:pPr>
            <w:r>
              <w:rPr>
                <w:rFonts w:hint="eastAsia" w:ascii="宋体" w:hAnsi="宋体" w:cs="宋体"/>
                <w:bCs/>
                <w:szCs w:val="21"/>
              </w:rPr>
              <w:t>▲</w:t>
            </w:r>
            <w:r>
              <w:rPr>
                <w:rFonts w:hint="eastAsia" w:ascii="宋体" w:hAnsi="宋体"/>
                <w:b/>
                <w:iCs/>
                <w:szCs w:val="21"/>
              </w:rPr>
              <w:t>商务要求表</w:t>
            </w:r>
          </w:p>
        </w:tc>
      </w:tr>
      <w:tr w14:paraId="6360F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1852" w:type="dxa"/>
            <w:shd w:val="clear" w:color="000000" w:fill="FFFFFF"/>
            <w:vAlign w:val="center"/>
          </w:tcPr>
          <w:p w14:paraId="207F735A">
            <w:pPr>
              <w:spacing w:line="360" w:lineRule="auto"/>
              <w:rPr>
                <w:rFonts w:hint="eastAsia" w:ascii="宋体" w:hAnsi="宋体"/>
                <w:b/>
                <w:iCs/>
                <w:szCs w:val="21"/>
              </w:rPr>
            </w:pPr>
            <w:r>
              <w:rPr>
                <w:rFonts w:hint="eastAsia" w:ascii="宋体" w:hAnsi="宋体"/>
                <w:b/>
                <w:iCs/>
                <w:szCs w:val="21"/>
              </w:rPr>
              <w:t>报价</w:t>
            </w:r>
            <w:r>
              <w:rPr>
                <w:rFonts w:ascii="宋体" w:hAnsi="宋体"/>
                <w:b/>
                <w:iCs/>
                <w:szCs w:val="21"/>
              </w:rPr>
              <w:t>要求</w:t>
            </w:r>
          </w:p>
        </w:tc>
        <w:tc>
          <w:tcPr>
            <w:tcW w:w="8860" w:type="dxa"/>
            <w:shd w:val="clear" w:color="000000" w:fill="FFFFFF"/>
            <w:vAlign w:val="center"/>
          </w:tcPr>
          <w:p w14:paraId="0EDEC0EA">
            <w:pPr>
              <w:spacing w:line="32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ascii="Segoe UI" w:hAnsi="Segoe UI" w:eastAsia="Segoe UI" w:cs="Segoe UI"/>
                <w:color w:val="0F1115"/>
                <w:sz w:val="24"/>
                <w:szCs w:val="24"/>
                <w:shd w:val="clear" w:color="auto" w:fill="FFFFFF"/>
              </w:rPr>
              <w:t>供应商应确保其响应文件中所投产品的全部技术参数（包括但不限于带“▲”的实质性条款及一般性条款）均须完全满足或优于询价文件要求。</w:t>
            </w:r>
            <w:r>
              <w:rPr>
                <w:rFonts w:hint="eastAsia" w:ascii="仿宋_GB2312" w:hAnsi="仿宋_GB2312" w:eastAsia="仿宋_GB2312" w:cs="仿宋_GB2312"/>
                <w:sz w:val="28"/>
                <w:szCs w:val="28"/>
              </w:rPr>
              <w:t>若实际供货产品与响应文件承诺不符，采购人有权要求供应商更换、退货或取消其成交资格，由此产生的一切损失及责任由供应商自行承担。</w:t>
            </w:r>
          </w:p>
          <w:p w14:paraId="59F717A6">
            <w:pPr>
              <w:spacing w:line="32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本次报价应包含但不限于货物本身、标准附件、备品备件、辅材、包装、运输、装卸、保险、安装调试、验收、技术培训、售后服务及税费等交付使用前的一切相关费用。采购人除合同约定价款外，不再另行支付任何费用。</w:t>
            </w:r>
          </w:p>
        </w:tc>
      </w:tr>
      <w:tr w14:paraId="00DD5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1852" w:type="dxa"/>
            <w:vAlign w:val="center"/>
          </w:tcPr>
          <w:p w14:paraId="098EC0B8">
            <w:pPr>
              <w:spacing w:line="360" w:lineRule="auto"/>
            </w:pPr>
            <w:r>
              <w:rPr>
                <w:rFonts w:hint="eastAsia" w:ascii="宋体" w:hAnsi="宋体"/>
                <w:b/>
                <w:iCs/>
                <w:szCs w:val="21"/>
              </w:rPr>
              <w:t>报价材料要求</w:t>
            </w:r>
          </w:p>
        </w:tc>
        <w:tc>
          <w:tcPr>
            <w:tcW w:w="8860" w:type="dxa"/>
          </w:tcPr>
          <w:p w14:paraId="24080D73">
            <w:pPr>
              <w:spacing w:line="32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报价时需提交的材料包括但不限于：</w:t>
            </w:r>
          </w:p>
          <w:p w14:paraId="0F133F11">
            <w:pPr>
              <w:spacing w:line="32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1.项目报价表须根据项目需求逐项报价，并列明响应产品的生产厂家、品牌及型号（格式见附件1）。</w:t>
            </w:r>
          </w:p>
          <w:p w14:paraId="7F36B988">
            <w:pPr>
              <w:spacing w:line="32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2.技术参数响应表（格式见附件2）。</w:t>
            </w:r>
          </w:p>
          <w:p w14:paraId="6710981E">
            <w:pPr>
              <w:spacing w:line="32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3.营业执照及其他相关资质证明复印件须在有效期内，且符合本项目要求。如涉及LED显示屏安装、建筑施工、机电安装或安全生产等，须同时提供相应的建筑业企业资质证书、安全生产许可证等（如有）。</w:t>
            </w:r>
          </w:p>
          <w:p w14:paraId="284FFDF0">
            <w:pPr>
              <w:spacing w:line="32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4.服务承诺书（格式自拟）。</w:t>
            </w:r>
          </w:p>
          <w:p w14:paraId="40DBB9F0">
            <w:pPr>
              <w:spacing w:line="32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5.中小企业声明函（如有，请一并提供）。</w:t>
            </w:r>
          </w:p>
          <w:p w14:paraId="39AB48DF">
            <w:pPr>
              <w:spacing w:line="32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6.法定代表人及项目负责人身份证明</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提供法定代表人身份证复印件、本项目负责人身份证复印件（格式见附件3）。</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如委托代理人办理报价事宜，须同时提供法定代表人授权委托书（格式自拟）及被授权人身份证复印件。</w:t>
            </w:r>
          </w:p>
          <w:p w14:paraId="14DCC60A">
            <w:pPr>
              <w:spacing w:line="320" w:lineRule="exact"/>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rPr>
              <w:t>7.</w:t>
            </w:r>
            <w:r>
              <w:rPr>
                <w:rFonts w:hint="eastAsia" w:ascii="仿宋_GB2312" w:hAnsi="仿宋_GB2312" w:eastAsia="仿宋_GB2312" w:cs="仿宋_GB2312"/>
                <w:sz w:val="28"/>
                <w:szCs w:val="28"/>
                <w:shd w:val="clear" w:color="auto" w:fill="FFFFFF"/>
              </w:rPr>
              <w:t>信用记录查询证明 提供“信用中国”网站（www.creditchina.gov.cn）查询结果，须包含未被列入失信被执行人、重大税收违法失信主体及政府采购严重失信行为记录名单的相关记录。</w:t>
            </w:r>
          </w:p>
          <w:p w14:paraId="2C37B470">
            <w:pPr>
              <w:spacing w:line="32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8.关联关系声明</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单位负责人为同一人或者存在直接控股、管理关系的不同供应商，不得同时参加本次采购活动。</w:t>
            </w:r>
          </w:p>
          <w:p w14:paraId="1E1956C3">
            <w:pPr>
              <w:spacing w:line="32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9.报价有效期声明</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报价自提交截止日起90个日历日内有效（或按询价文件具体要求执行）。</w:t>
            </w:r>
          </w:p>
          <w:p w14:paraId="47B3C3E9">
            <w:pPr>
              <w:spacing w:line="32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文件制作与提交要求</w:t>
            </w:r>
          </w:p>
          <w:p w14:paraId="2629B2CA">
            <w:pPr>
              <w:spacing w:line="32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10.文件编制</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以上所有材料须加盖报价单位公章（关键页建议加盖骑缝章），并按顺序编制目录（目录须至少包含序号、材料名称、对应页码）。</w:t>
            </w:r>
          </w:p>
          <w:p w14:paraId="6F76F43D">
            <w:pPr>
              <w:spacing w:line="32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 文件格式与命名将所有材料扫描合成一个PDF文件，命名为“供应商公司名称+关于广西中医药大学2026年数智化口腔医学实践中心建设集采目录设备采购项目的报价文件（询价文件编号：GUCM-2026-ZCYXJ-004-LWJ，广西政府采购云平台竞价单编号：XXX）”，上传至广西政府采购云平台。文件总页数不得超过100页（含封面、目录及所有附件），文件大小建议不超过50MB，且扫描件须文字清晰、公章可辨，超出或模糊不清者按无效报价处理。（将“XXX”替换为实际编号后即可使用），上传至采购平台。</w:t>
            </w:r>
          </w:p>
          <w:p w14:paraId="7CB3575C">
            <w:pPr>
              <w:spacing w:line="32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 澄清补正</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采购人有权在评审前要求供应商对材料进行必要的澄清或补正，但不得改变报价文件的实质性内容。</w:t>
            </w:r>
          </w:p>
          <w:p w14:paraId="15A7245F">
            <w:pPr>
              <w:spacing w:line="320" w:lineRule="exact"/>
              <w:ind w:firstLine="4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以上要求均为实质性响应条款，任一条不符，均可能导致报价被否决。未按上述要求提交材料的，视为报价无效。</w:t>
            </w:r>
          </w:p>
        </w:tc>
      </w:tr>
      <w:tr w14:paraId="3FB93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2" w:type="dxa"/>
            <w:shd w:val="clear" w:color="000000" w:fill="FFFFFF"/>
            <w:vAlign w:val="center"/>
          </w:tcPr>
          <w:p w14:paraId="31FE319A">
            <w:pPr>
              <w:spacing w:line="360" w:lineRule="auto"/>
              <w:rPr>
                <w:rFonts w:hint="eastAsia" w:ascii="宋体" w:hAnsi="宋体"/>
                <w:b/>
                <w:iCs/>
                <w:szCs w:val="21"/>
              </w:rPr>
            </w:pPr>
            <w:r>
              <w:rPr>
                <w:rFonts w:hint="eastAsia" w:ascii="宋体" w:hAnsi="宋体"/>
                <w:b/>
                <w:iCs/>
                <w:szCs w:val="21"/>
              </w:rPr>
              <w:t>交货时间</w:t>
            </w:r>
          </w:p>
          <w:p w14:paraId="7EABD9A4">
            <w:pPr>
              <w:spacing w:line="360" w:lineRule="auto"/>
              <w:rPr>
                <w:rFonts w:hint="eastAsia" w:ascii="宋体" w:hAnsi="宋体" w:cs="宋体"/>
                <w:iCs/>
                <w:szCs w:val="21"/>
              </w:rPr>
            </w:pPr>
            <w:r>
              <w:rPr>
                <w:rFonts w:hint="eastAsia" w:ascii="宋体" w:hAnsi="宋体"/>
                <w:b/>
                <w:iCs/>
                <w:szCs w:val="21"/>
              </w:rPr>
              <w:t>及地点</w:t>
            </w:r>
          </w:p>
        </w:tc>
        <w:tc>
          <w:tcPr>
            <w:tcW w:w="8860" w:type="dxa"/>
            <w:shd w:val="clear" w:color="000000" w:fill="FFFFFF"/>
            <w:vAlign w:val="center"/>
          </w:tcPr>
          <w:p w14:paraId="7DD6B296">
            <w:pPr>
              <w:spacing w:line="32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合同签订后15个工作日内完成全部货物供货、安装及调试；交货地点为南宁市内采购人指定地点，供应商须安排专人送货、安装就位。采购人指定收货人为</w:t>
            </w:r>
            <w:r>
              <w:rPr>
                <w:rFonts w:hint="eastAsia" w:ascii="仿宋_GB2312" w:hAnsi="仿宋_GB2312" w:eastAsia="仿宋_GB2312" w:cs="仿宋_GB2312"/>
                <w:sz w:val="28"/>
                <w:szCs w:val="28"/>
              </w:rPr>
              <w:t>田歌</w:t>
            </w:r>
          </w:p>
        </w:tc>
      </w:tr>
      <w:tr w14:paraId="420D7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2" w:type="dxa"/>
            <w:shd w:val="clear" w:color="000000" w:fill="FFFFFF"/>
            <w:vAlign w:val="center"/>
          </w:tcPr>
          <w:p w14:paraId="30C642A8">
            <w:pPr>
              <w:spacing w:line="360" w:lineRule="auto"/>
              <w:rPr>
                <w:rFonts w:hint="eastAsia" w:ascii="宋体" w:hAnsi="宋体"/>
                <w:b/>
                <w:iCs/>
                <w:szCs w:val="21"/>
              </w:rPr>
            </w:pPr>
            <w:r>
              <w:rPr>
                <w:rFonts w:hint="eastAsia" w:ascii="宋体" w:hAnsi="宋体"/>
                <w:b/>
                <w:iCs/>
                <w:szCs w:val="21"/>
              </w:rPr>
              <w:t>质量保证</w:t>
            </w:r>
          </w:p>
        </w:tc>
        <w:tc>
          <w:tcPr>
            <w:tcW w:w="8860" w:type="dxa"/>
            <w:shd w:val="clear" w:color="000000" w:fill="FFFFFF"/>
            <w:vAlign w:val="center"/>
          </w:tcPr>
          <w:p w14:paraId="520C2A4C">
            <w:pPr>
              <w:spacing w:line="32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成交供应商提供的货物（包括但不限于板材、电线等全部装修货物，须符合现行国家及行业质量标准）为全新、未使用、正规渠道原装正品，各项技术参数完全符合采购要求；不合格产品须更换，并承担全部费用及由此造成的逾期损失。</w:t>
            </w:r>
          </w:p>
        </w:tc>
      </w:tr>
      <w:tr w14:paraId="7E2AB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2" w:type="dxa"/>
            <w:shd w:val="clear" w:color="000000" w:fill="FFFFFF"/>
            <w:vAlign w:val="center"/>
          </w:tcPr>
          <w:p w14:paraId="46A5D9C7">
            <w:pPr>
              <w:spacing w:line="360" w:lineRule="auto"/>
              <w:rPr>
                <w:rFonts w:hint="eastAsia" w:ascii="宋体" w:hAnsi="宋体"/>
                <w:b/>
                <w:iCs/>
                <w:szCs w:val="21"/>
              </w:rPr>
            </w:pPr>
            <w:r>
              <w:rPr>
                <w:rFonts w:hint="eastAsia" w:ascii="宋体" w:hAnsi="宋体"/>
                <w:b/>
                <w:iCs/>
                <w:szCs w:val="21"/>
              </w:rPr>
              <w:t>安装与验收</w:t>
            </w:r>
          </w:p>
        </w:tc>
        <w:tc>
          <w:tcPr>
            <w:tcW w:w="8860" w:type="dxa"/>
            <w:shd w:val="clear" w:color="000000" w:fill="FFFFFF"/>
            <w:vAlign w:val="center"/>
          </w:tcPr>
          <w:p w14:paraId="23905F55">
            <w:pPr>
              <w:spacing w:line="32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一、到货与安装调试</w:t>
            </w:r>
          </w:p>
          <w:p w14:paraId="1B2E5578">
            <w:pPr>
              <w:spacing w:line="320" w:lineRule="exact"/>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本项目为交钥匙项目。成交供应商负责送货、安装及调试，并提供现场操作培训，确保采购人人员能够正常使用设备；其余服务内容按成交供应商竞标承诺执行。安装调试所需的工具、备件由成交供应商自行提供，过程中须采取充分安全措施，因成交供应商原因造成人身或财产损失的，由成交供应商承担全部赔偿责任。</w:t>
            </w:r>
          </w:p>
          <w:p w14:paraId="742C18EA">
            <w:pPr>
              <w:spacing w:line="32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针对安装环境，成交供应商需完成以下配套改造工作：（1）对4个房间的LED屏幕安装进行电路改造，包括自配电室至各房间配电柜及LED屏幕的电路铺设，配电室至单间距离约40米；（2）完成展示柜至配电柜的电源布置，距离约20米；（3）进行LED嵌入式背景墙改造，单面墙面积约35平方米，采用护墙板或木质模板，色调须与现有实训室保持一致。所有安装外表均不得出现明线，以确保设备正常运行及整体美观。</w:t>
            </w:r>
          </w:p>
          <w:p w14:paraId="6B5394B6">
            <w:pPr>
              <w:spacing w:line="32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二、验收与风险转移</w:t>
            </w:r>
          </w:p>
          <w:p w14:paraId="0D305964">
            <w:pPr>
              <w:spacing w:line="320" w:lineRule="exact"/>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rPr>
              <w:t>货物运抵后，采购人依据合同约定、询价文件技术规格及国家标准进行到货验收。安装调试合格后，组织最终验收，成交供应商须派员到场配合。</w:t>
            </w:r>
          </w:p>
          <w:p w14:paraId="399A1C2C">
            <w:pPr>
              <w:spacing w:line="32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验收过程中，采购人将逐条核验设备的品牌、型号、技术参数及功能等指标。若发现与竞标承诺不符，采购人有权要求成交供应商在7日内更换、补齐或消除缺陷，相关费用及逾期交货造成的损失由成交供应商承担；成交供应商拒绝更换、补齐或消除缺陷的，采购人有权退货并追究成交供应商相应责任。对于技术复杂的货物，采购人可委托专业检测机构进行验收并出具报告，检测费用由采购人承担。货物的毁损、灭失风险，自最终验收合格之日起转移至采购人。</w:t>
            </w:r>
          </w:p>
        </w:tc>
      </w:tr>
      <w:tr w14:paraId="66DC4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2" w:type="dxa"/>
            <w:shd w:val="clear" w:color="000000" w:fill="FFFFFF"/>
            <w:vAlign w:val="center"/>
          </w:tcPr>
          <w:p w14:paraId="261656CA">
            <w:pPr>
              <w:spacing w:line="360" w:lineRule="auto"/>
              <w:rPr>
                <w:rFonts w:hint="eastAsia" w:ascii="宋体" w:hAnsi="宋体" w:cs="宋体"/>
                <w:b/>
                <w:iCs/>
                <w:szCs w:val="21"/>
              </w:rPr>
            </w:pPr>
            <w:r>
              <w:rPr>
                <w:rFonts w:hint="eastAsia" w:ascii="宋体" w:hAnsi="宋体"/>
                <w:b/>
                <w:iCs/>
                <w:szCs w:val="21"/>
              </w:rPr>
              <w:t>保修与售后服务</w:t>
            </w:r>
          </w:p>
        </w:tc>
        <w:tc>
          <w:tcPr>
            <w:tcW w:w="8860" w:type="dxa"/>
            <w:shd w:val="clear" w:color="000000" w:fill="FFFFFF"/>
            <w:vAlign w:val="center"/>
          </w:tcPr>
          <w:p w14:paraId="1993CDC4">
            <w:pPr>
              <w:spacing w:line="320" w:lineRule="exact"/>
              <w:jc w:val="left"/>
              <w:rPr>
                <w:rFonts w:hint="eastAsia" w:ascii="宋体" w:hAnsi="宋体" w:cs="宋体"/>
                <w:sz w:val="24"/>
                <w:szCs w:val="24"/>
              </w:rPr>
            </w:pPr>
            <w:r>
              <w:rPr>
                <w:rFonts w:hint="eastAsia" w:ascii="宋体" w:hAnsi="宋体" w:cs="宋体"/>
                <w:sz w:val="24"/>
                <w:szCs w:val="24"/>
              </w:rPr>
              <w:t>1.</w:t>
            </w:r>
            <w:r>
              <w:rPr>
                <w:rFonts w:ascii="宋体" w:hAnsi="宋体" w:cs="宋体"/>
                <w:sz w:val="24"/>
                <w:szCs w:val="24"/>
              </w:rPr>
              <w:t>本项目质保期</w:t>
            </w:r>
            <w:r>
              <w:rPr>
                <w:rFonts w:hint="eastAsia" w:ascii="宋体" w:hAnsi="宋体" w:cs="宋体"/>
                <w:sz w:val="24"/>
                <w:szCs w:val="24"/>
              </w:rPr>
              <w:t>5</w:t>
            </w:r>
            <w:r>
              <w:rPr>
                <w:rFonts w:ascii="宋体" w:hAnsi="宋体" w:cs="宋体"/>
                <w:sz w:val="24"/>
                <w:szCs w:val="24"/>
              </w:rPr>
              <w:t>年，自最终验收合格之日起算。质保期内供应商承担全部维修更换费用，提供7×24小时远程技术支持、系统升级及补丁更新，每季度上门巡检并提交书面报告。</w:t>
            </w:r>
          </w:p>
          <w:p w14:paraId="0439E8C8">
            <w:pPr>
              <w:spacing w:line="320" w:lineRule="exact"/>
              <w:jc w:val="left"/>
              <w:rPr>
                <w:rFonts w:hint="eastAsia" w:ascii="宋体" w:hAnsi="宋体" w:cs="宋体"/>
                <w:sz w:val="24"/>
                <w:szCs w:val="24"/>
              </w:rPr>
            </w:pPr>
            <w:r>
              <w:rPr>
                <w:rFonts w:hint="eastAsia" w:ascii="宋体" w:hAnsi="宋体" w:cs="宋体"/>
                <w:sz w:val="24"/>
                <w:szCs w:val="24"/>
              </w:rPr>
              <w:t>2.</w:t>
            </w:r>
            <w:r>
              <w:rPr>
                <w:rFonts w:ascii="宋体" w:hAnsi="宋体" w:cs="宋体"/>
                <w:sz w:val="24"/>
                <w:szCs w:val="24"/>
              </w:rPr>
              <w:t>故障分为两级：A级（重大紧急，核心业务中断、数据丢失或大面积无法作业）须30分钟内远程确认、2小时内到场，4小时内临时恢复业务（可备机替换），24小时内彻底修复；B级（一般故障，非核心功能受限或单点异常）须30分钟内远程确认、4小时内到场，8小时内修复完毕。</w:t>
            </w:r>
          </w:p>
          <w:p w14:paraId="38866531">
            <w:pPr>
              <w:spacing w:line="320" w:lineRule="exact"/>
              <w:jc w:val="left"/>
              <w:rPr>
                <w:rFonts w:hint="eastAsia" w:ascii="宋体" w:hAnsi="宋体" w:cs="宋体"/>
                <w:sz w:val="24"/>
                <w:szCs w:val="24"/>
              </w:rPr>
            </w:pPr>
            <w:r>
              <w:rPr>
                <w:rFonts w:hint="eastAsia" w:ascii="宋体" w:hAnsi="宋体" w:cs="宋体"/>
                <w:sz w:val="24"/>
                <w:szCs w:val="24"/>
              </w:rPr>
              <w:t>3.</w:t>
            </w:r>
            <w:r>
              <w:rPr>
                <w:rFonts w:ascii="宋体" w:hAnsi="宋体" w:cs="宋体"/>
                <w:sz w:val="24"/>
                <w:szCs w:val="24"/>
              </w:rPr>
              <w:t>A级故障</w:t>
            </w:r>
            <w:r>
              <w:rPr>
                <w:rFonts w:hint="eastAsia" w:ascii="宋体" w:hAnsi="宋体" w:cs="宋体"/>
                <w:sz w:val="24"/>
                <w:szCs w:val="24"/>
              </w:rPr>
              <w:t>超过</w:t>
            </w:r>
            <w:r>
              <w:rPr>
                <w:rFonts w:ascii="宋体" w:hAnsi="宋体" w:cs="宋体"/>
                <w:sz w:val="24"/>
                <w:szCs w:val="24"/>
              </w:rPr>
              <w:t>4小时未恢复，按日以合同金额5‰支付违约金直至恢复；到场24小时内无法修复的，2个工作日内提供备机；同一设备经3次维修仍无法使用，须无条件换新，换新后保修期重新计算。</w:t>
            </w:r>
          </w:p>
          <w:p w14:paraId="360EEEBC">
            <w:pPr>
              <w:widowControl/>
              <w:spacing w:line="320" w:lineRule="exact"/>
              <w:rPr>
                <w:rFonts w:hint="eastAsia" w:ascii="仿宋_GB2312" w:hAnsi="仿宋_GB2312" w:eastAsia="仿宋_GB2312" w:cs="仿宋_GB2312"/>
                <w:bCs/>
                <w:sz w:val="28"/>
                <w:szCs w:val="28"/>
              </w:rPr>
            </w:pPr>
            <w:r>
              <w:rPr>
                <w:rFonts w:hint="eastAsia" w:ascii="宋体" w:hAnsi="宋体" w:cs="宋体"/>
                <w:sz w:val="24"/>
                <w:szCs w:val="24"/>
              </w:rPr>
              <w:t>4.</w:t>
            </w:r>
            <w:r>
              <w:rPr>
                <w:rFonts w:ascii="宋体" w:hAnsi="宋体" w:cs="宋体"/>
                <w:sz w:val="24"/>
                <w:szCs w:val="24"/>
              </w:rPr>
              <w:t>质保期满后提供终身维修，仅收部件成本费，服务标准与质保期内一致。</w:t>
            </w:r>
          </w:p>
        </w:tc>
      </w:tr>
      <w:tr w14:paraId="03F30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1852" w:type="dxa"/>
            <w:shd w:val="clear" w:color="000000" w:fill="FFFFFF"/>
            <w:vAlign w:val="center"/>
          </w:tcPr>
          <w:p w14:paraId="0DD85E66">
            <w:pPr>
              <w:spacing w:line="360" w:lineRule="auto"/>
              <w:rPr>
                <w:rFonts w:hint="eastAsia" w:ascii="宋体" w:hAnsi="宋体"/>
                <w:b/>
                <w:iCs/>
                <w:szCs w:val="21"/>
              </w:rPr>
            </w:pPr>
            <w:r>
              <w:rPr>
                <w:rFonts w:hint="eastAsia" w:ascii="宋体" w:hAnsi="宋体"/>
                <w:b/>
                <w:iCs/>
                <w:szCs w:val="21"/>
              </w:rPr>
              <w:t>违约责任</w:t>
            </w:r>
          </w:p>
        </w:tc>
        <w:tc>
          <w:tcPr>
            <w:tcW w:w="8860" w:type="dxa"/>
            <w:shd w:val="clear" w:color="000000" w:fill="FFFFFF"/>
            <w:vAlign w:val="center"/>
          </w:tcPr>
          <w:p w14:paraId="64C878C2">
            <w:pPr>
              <w:spacing w:line="32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一、供应商违约责任</w:t>
            </w:r>
          </w:p>
          <w:p w14:paraId="4B9B71C9">
            <w:pPr>
              <w:spacing w:line="32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（1）逾期责任：供应商逾期交货或安装的，每日按合同总额的3‰向采购人支付违约金；逾期超过7个工作日的，采购人有权单方解除合同，供应商须另行支付合同总额20%的违约金。</w:t>
            </w:r>
          </w:p>
          <w:p w14:paraId="57B3FD6A">
            <w:pPr>
              <w:spacing w:line="32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（2）质量及保修责任</w:t>
            </w:r>
          </w:p>
          <w:p w14:paraId="2B383C91">
            <w:pPr>
              <w:spacing w:line="32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货物品牌、型号、参数、质量等不符合询价文件约定的，采购人有权拒收货物并要求成交供应商更换。成交供应商未按约履行保修义务的，采购人可委托第三方进行维修，相关费用由成交供应商承担，成交供应商应在收到费用凭证后7日内支付。成交供应商每违反保修义务一次，另须向采购人支付合同金额3‰的违约金。</w:t>
            </w:r>
          </w:p>
          <w:p w14:paraId="0AAD9A0A">
            <w:pPr>
              <w:spacing w:line="32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根本违约与损害赔偿：供应商经书面催告后仍拒绝更换或维修的，采购人可单方解除合同，并要求供应商支付合同总额20%的违约金；违约金不足以弥补采购人实际损失的，采购人有权继续追偿，追偿范围包括但不限于直接经济损失、律师费、诉讼费、保全费、鉴定费、公证费、差旅费等合理费用。因货物质量问题或供应商服务质量问题造成采购人或任何第三方人身、财产损害的，供应商应承担全部赔偿责任。其他违约行为导致合同解除的，同样适用上述违约金及损失补足规则。</w:t>
            </w:r>
          </w:p>
          <w:p w14:paraId="512B8DF2">
            <w:pPr>
              <w:spacing w:line="32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二、采购人违约责任</w:t>
            </w:r>
          </w:p>
          <w:p w14:paraId="2FB5CB97">
            <w:pPr>
              <w:spacing w:line="32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采购人无正当理由拒收货物的，须支付拒收货款总额5%的违约金；无故逾期验收或逾期付款的，每日按逾期金额的3‰支付违约金，但违约金总额不超过逾期应付金额的10%。</w:t>
            </w:r>
          </w:p>
          <w:p w14:paraId="6C9924E0">
            <w:pPr>
              <w:spacing w:line="32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三、货物不符处置方式及合同文本效力</w:t>
            </w:r>
          </w:p>
          <w:p w14:paraId="1F700108">
            <w:pPr>
              <w:spacing w:line="32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shd w:val="clear" w:color="auto" w:fill="FFFFFF"/>
              </w:rPr>
              <w:t>货物在交货、安装、验收、质保任一阶段不符合要求的，采购人有权择一行使以下权利：要求供应商消除缺陷、7日内更换、按损失程度降价，或退货退款（供应商须退还全部货款并承担运输、保险、利息等全部费用）。正式签订的政府采购合同（含广西政府采购云格式合同）中，涉及质保期、付款方式、违约责任、验收标准等实质性条款与本文件不一致的，以本询价文件为准。</w:t>
            </w:r>
          </w:p>
        </w:tc>
      </w:tr>
      <w:tr w14:paraId="2DE9B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2" w:type="dxa"/>
            <w:tcBorders>
              <w:top w:val="single" w:color="auto" w:sz="4" w:space="0"/>
              <w:bottom w:val="single" w:color="auto" w:sz="4" w:space="0"/>
              <w:right w:val="single" w:color="auto" w:sz="4" w:space="0"/>
            </w:tcBorders>
            <w:vAlign w:val="center"/>
          </w:tcPr>
          <w:p w14:paraId="7A30A6DB">
            <w:pPr>
              <w:spacing w:line="360" w:lineRule="auto"/>
              <w:rPr>
                <w:rFonts w:hint="eastAsia" w:ascii="宋体" w:hAnsi="宋体" w:cs="宋体"/>
                <w:b/>
                <w:iCs/>
                <w:szCs w:val="21"/>
              </w:rPr>
            </w:pPr>
            <w:r>
              <w:rPr>
                <w:rFonts w:hint="eastAsia" w:ascii="宋体" w:hAnsi="宋体" w:cs="宋体"/>
                <w:b/>
                <w:iCs/>
                <w:szCs w:val="21"/>
              </w:rPr>
              <w:t>付款方式</w:t>
            </w:r>
          </w:p>
        </w:tc>
        <w:tc>
          <w:tcPr>
            <w:tcW w:w="8860" w:type="dxa"/>
            <w:tcBorders>
              <w:top w:val="single" w:color="auto" w:sz="4" w:space="0"/>
              <w:left w:val="single" w:color="auto" w:sz="4" w:space="0"/>
              <w:bottom w:val="single" w:color="auto" w:sz="4" w:space="0"/>
            </w:tcBorders>
            <w:vAlign w:val="center"/>
          </w:tcPr>
          <w:p w14:paraId="7DDA9959">
            <w:pPr>
              <w:widowControl/>
              <w:spacing w:line="32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签订合同后10个工作日内采购人向成交供应商支付合同总金额30%的预付款，待货物安装调试完毕并验收合格后，采购人在收到成交供应商开具的全额、有效发票和货物的全部技术、质保等资料（国产设备必须为增值税专用发票）之日起10个工作日内付清成交供应商剩余的70%合同款。若成交供应商未按时开具发票，采购人有权延迟付款（无息）。采购人按约将货款付至合同约定的银行账户(该账户的真实性及合法性由成交供应商负责)；如因成交供应商提供的账户信息错误导致无法付款、迟延付款等情形的不视为采购人违约；成交供应商变更收款银行账户的，应在变更之前书面通知采购人，否则应承担采购人无法付款、迟延付款或付款错误等全部责任。</w:t>
            </w:r>
          </w:p>
        </w:tc>
      </w:tr>
      <w:tr w14:paraId="38545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2" w:type="dxa"/>
            <w:tcBorders>
              <w:top w:val="single" w:color="auto" w:sz="4" w:space="0"/>
              <w:bottom w:val="single" w:color="auto" w:sz="4" w:space="0"/>
              <w:right w:val="single" w:color="auto" w:sz="4" w:space="0"/>
            </w:tcBorders>
            <w:vAlign w:val="center"/>
          </w:tcPr>
          <w:p w14:paraId="4F4B2D58">
            <w:pPr>
              <w:spacing w:line="360" w:lineRule="auto"/>
              <w:rPr>
                <w:rFonts w:hint="eastAsia" w:ascii="宋体" w:hAnsi="宋体" w:cs="宋体"/>
                <w:b/>
                <w:iCs/>
                <w:szCs w:val="21"/>
              </w:rPr>
            </w:pPr>
            <w:r>
              <w:rPr>
                <w:rFonts w:hint="eastAsia" w:ascii="宋体" w:hAnsi="Courier New"/>
                <w:b/>
                <w:bCs/>
                <w:iCs/>
              </w:rPr>
              <w:t>履约保证金</w:t>
            </w:r>
          </w:p>
        </w:tc>
        <w:tc>
          <w:tcPr>
            <w:tcW w:w="8860" w:type="dxa"/>
            <w:tcBorders>
              <w:top w:val="single" w:color="auto" w:sz="4" w:space="0"/>
              <w:left w:val="single" w:color="auto" w:sz="4" w:space="0"/>
              <w:bottom w:val="single" w:color="auto" w:sz="4" w:space="0"/>
            </w:tcBorders>
            <w:vAlign w:val="center"/>
          </w:tcPr>
          <w:p w14:paraId="427D752C">
            <w:pPr>
              <w:widowControl/>
              <w:spacing w:line="32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本项目不收取履约保证金。</w:t>
            </w:r>
          </w:p>
        </w:tc>
      </w:tr>
      <w:tr w14:paraId="5FC95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852" w:type="dxa"/>
            <w:tcBorders>
              <w:top w:val="single" w:color="auto" w:sz="4" w:space="0"/>
              <w:bottom w:val="single" w:color="auto" w:sz="4" w:space="0"/>
              <w:right w:val="single" w:color="auto" w:sz="4" w:space="0"/>
            </w:tcBorders>
            <w:vAlign w:val="center"/>
          </w:tcPr>
          <w:p w14:paraId="000FFABF">
            <w:pPr>
              <w:spacing w:line="360" w:lineRule="auto"/>
              <w:rPr>
                <w:rFonts w:hint="eastAsia" w:ascii="宋体" w:hAnsi="宋体"/>
                <w:b/>
                <w:iCs/>
                <w:szCs w:val="21"/>
              </w:rPr>
            </w:pPr>
            <w:r>
              <w:rPr>
                <w:rFonts w:hint="eastAsia" w:ascii="宋体" w:hAnsi="宋体"/>
                <w:b/>
                <w:iCs/>
                <w:szCs w:val="21"/>
              </w:rPr>
              <w:t>合同签订</w:t>
            </w:r>
          </w:p>
        </w:tc>
        <w:tc>
          <w:tcPr>
            <w:tcW w:w="8860" w:type="dxa"/>
            <w:tcBorders>
              <w:top w:val="single" w:color="auto" w:sz="4" w:space="0"/>
              <w:left w:val="single" w:color="auto" w:sz="4" w:space="0"/>
              <w:bottom w:val="single" w:color="auto" w:sz="4" w:space="0"/>
            </w:tcBorders>
            <w:vAlign w:val="center"/>
          </w:tcPr>
          <w:p w14:paraId="7E474AF8">
            <w:pPr>
              <w:widowControl/>
              <w:spacing w:line="32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成交结果确定后 15 个工作日内，成交供应商须通过广西政府采购云平台与采购人签订电子合同，逾期未签订的，视为放弃成交资格。</w:t>
            </w:r>
          </w:p>
        </w:tc>
      </w:tr>
      <w:tr w14:paraId="6CD74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852" w:type="dxa"/>
            <w:tcBorders>
              <w:top w:val="single" w:color="auto" w:sz="4" w:space="0"/>
              <w:bottom w:val="single" w:color="auto" w:sz="4" w:space="0"/>
              <w:right w:val="single" w:color="auto" w:sz="4" w:space="0"/>
            </w:tcBorders>
            <w:vAlign w:val="center"/>
          </w:tcPr>
          <w:p w14:paraId="712F879B">
            <w:pPr>
              <w:spacing w:line="360" w:lineRule="auto"/>
              <w:rPr>
                <w:rFonts w:hint="eastAsia" w:ascii="宋体" w:hAnsi="宋体"/>
                <w:b/>
                <w:iCs/>
                <w:szCs w:val="21"/>
              </w:rPr>
            </w:pPr>
            <w:r>
              <w:rPr>
                <w:rFonts w:ascii="Segoe UI" w:hAnsi="Segoe UI" w:eastAsia="Segoe UI" w:cs="Segoe UI"/>
                <w:b/>
                <w:bCs/>
                <w:color w:val="0F1115"/>
                <w:sz w:val="24"/>
                <w:szCs w:val="24"/>
                <w:shd w:val="clear" w:color="auto" w:fill="FFFFFF"/>
              </w:rPr>
              <w:t>合同文件构成与解释顺序</w:t>
            </w:r>
          </w:p>
        </w:tc>
        <w:tc>
          <w:tcPr>
            <w:tcW w:w="8860" w:type="dxa"/>
            <w:tcBorders>
              <w:top w:val="single" w:color="auto" w:sz="4" w:space="0"/>
              <w:left w:val="single" w:color="auto" w:sz="4" w:space="0"/>
              <w:bottom w:val="single" w:color="auto" w:sz="4" w:space="0"/>
            </w:tcBorders>
            <w:vAlign w:val="center"/>
          </w:tcPr>
          <w:p w14:paraId="68AC672A">
            <w:pPr>
              <w:widowControl/>
              <w:spacing w:line="320" w:lineRule="exact"/>
              <w:rPr>
                <w:rFonts w:hint="eastAsia" w:ascii="仿宋_GB2312" w:hAnsi="仿宋_GB2312" w:eastAsia="仿宋_GB2312" w:cs="仿宋_GB2312"/>
                <w:bCs/>
                <w:sz w:val="28"/>
                <w:szCs w:val="28"/>
              </w:rPr>
            </w:pPr>
            <w:r>
              <w:rPr>
                <w:rFonts w:ascii="Segoe UI" w:hAnsi="Segoe UI" w:eastAsia="Segoe UI" w:cs="Segoe UI"/>
                <w:color w:val="0F1115"/>
                <w:sz w:val="24"/>
                <w:szCs w:val="24"/>
                <w:shd w:val="clear" w:color="auto" w:fill="FFFFFF"/>
              </w:rPr>
              <w:t>合同附件及采购需求文件（含询价文件、成交供应商竞标文件等）中涉及质保期、付款方式、违约责任、验收标准等实质性条款与合同正文不一致的，以</w:t>
            </w:r>
            <w:r>
              <w:rPr>
                <w:rFonts w:hint="eastAsia" w:ascii="Segoe UI" w:hAnsi="Segoe UI" w:cs="Segoe UI"/>
                <w:color w:val="0F1115"/>
                <w:sz w:val="24"/>
                <w:szCs w:val="24"/>
                <w:shd w:val="clear" w:color="auto" w:fill="FFFFFF"/>
              </w:rPr>
              <w:t>本询价文件</w:t>
            </w:r>
            <w:r>
              <w:rPr>
                <w:rFonts w:ascii="Segoe UI" w:hAnsi="Segoe UI" w:eastAsia="Segoe UI" w:cs="Segoe UI"/>
                <w:color w:val="0F1115"/>
                <w:sz w:val="24"/>
                <w:szCs w:val="24"/>
                <w:shd w:val="clear" w:color="auto" w:fill="FFFFFF"/>
              </w:rPr>
              <w:t>为准。</w:t>
            </w:r>
          </w:p>
        </w:tc>
      </w:tr>
      <w:tr w14:paraId="2C8AD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852" w:type="dxa"/>
            <w:tcBorders>
              <w:top w:val="single" w:color="auto" w:sz="4" w:space="0"/>
              <w:bottom w:val="single" w:color="auto" w:sz="4" w:space="0"/>
              <w:right w:val="single" w:color="auto" w:sz="4" w:space="0"/>
            </w:tcBorders>
            <w:vAlign w:val="center"/>
          </w:tcPr>
          <w:p w14:paraId="1A685211">
            <w:pPr>
              <w:spacing w:line="360" w:lineRule="auto"/>
              <w:rPr>
                <w:rFonts w:hint="eastAsia" w:ascii="宋体" w:hAnsi="宋体"/>
                <w:b/>
                <w:iCs/>
                <w:szCs w:val="21"/>
              </w:rPr>
            </w:pPr>
            <w:r>
              <w:rPr>
                <w:rFonts w:ascii="宋体" w:hAnsi="宋体"/>
                <w:b/>
                <w:iCs/>
                <w:szCs w:val="21"/>
              </w:rPr>
              <w:t>其他技术及服务要求</w:t>
            </w:r>
          </w:p>
        </w:tc>
        <w:tc>
          <w:tcPr>
            <w:tcW w:w="8860" w:type="dxa"/>
            <w:tcBorders>
              <w:top w:val="single" w:color="auto" w:sz="4" w:space="0"/>
              <w:left w:val="single" w:color="auto" w:sz="4" w:space="0"/>
              <w:bottom w:val="single" w:color="auto" w:sz="4" w:space="0"/>
            </w:tcBorders>
            <w:vAlign w:val="center"/>
          </w:tcPr>
          <w:p w14:paraId="59B821F9">
            <w:pPr>
              <w:widowControl/>
              <w:spacing w:line="32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询价文件中带 “▲” 的条款为实质性响应条款，不满足者按无效报价处理。</w:t>
            </w:r>
          </w:p>
          <w:p w14:paraId="3AFD608E">
            <w:pPr>
              <w:widowControl/>
              <w:spacing w:line="32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采购人有权邀请未成交供应商参与项目验收。</w:t>
            </w:r>
          </w:p>
          <w:p w14:paraId="707F9108">
            <w:pPr>
              <w:widowControl/>
              <w:spacing w:line="32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本项目不组织统一现场考察，供应商自行踏勘了解项目情况。</w:t>
            </w:r>
          </w:p>
        </w:tc>
      </w:tr>
    </w:tbl>
    <w:p w14:paraId="43E9B018">
      <w:pPr>
        <w:pStyle w:val="15"/>
        <w:rPr>
          <w:rFonts w:hint="eastAsia" w:ascii="宋体" w:hAnsi="宋体" w:cs="宋体"/>
        </w:rPr>
      </w:pPr>
    </w:p>
    <w:p w14:paraId="75D36CB0">
      <w:pPr>
        <w:pStyle w:val="15"/>
        <w:rPr>
          <w:rFonts w:hint="eastAsia" w:ascii="宋体" w:hAnsi="宋体" w:cs="宋体"/>
        </w:rPr>
      </w:pPr>
      <w:r>
        <w:rPr>
          <w:rFonts w:hint="eastAsia" w:ascii="宋体" w:hAnsi="宋体" w:cs="宋体"/>
        </w:rPr>
        <w:t>附件：1、广西中医药大学采购项目报价表</w:t>
      </w:r>
    </w:p>
    <w:p w14:paraId="1AB08A1B">
      <w:pPr>
        <w:pStyle w:val="15"/>
        <w:numPr>
          <w:ilvl w:val="0"/>
          <w:numId w:val="1"/>
        </w:numPr>
        <w:ind w:firstLine="720"/>
        <w:rPr>
          <w:rFonts w:hint="eastAsia" w:ascii="宋体" w:hAnsi="宋体" w:cs="宋体"/>
        </w:rPr>
      </w:pPr>
      <w:r>
        <w:rPr>
          <w:rFonts w:hint="eastAsia" w:ascii="宋体" w:hAnsi="宋体" w:cs="宋体"/>
        </w:rPr>
        <w:t>技术参数响应表</w:t>
      </w:r>
    </w:p>
    <w:p w14:paraId="19B52DF1">
      <w:pPr>
        <w:pStyle w:val="15"/>
        <w:numPr>
          <w:ilvl w:val="0"/>
          <w:numId w:val="1"/>
        </w:numPr>
        <w:ind w:firstLine="720"/>
        <w:rPr>
          <w:rFonts w:hint="eastAsia" w:ascii="宋体" w:hAnsi="宋体" w:cs="宋体"/>
        </w:rPr>
      </w:pPr>
      <w:r>
        <w:rPr>
          <w:rFonts w:hint="eastAsia" w:ascii="宋体" w:hAnsi="宋体" w:cs="宋体"/>
        </w:rPr>
        <w:t>法定代表人身份证明及法定代表人授权书</w:t>
      </w:r>
    </w:p>
    <w:p w14:paraId="423BC939">
      <w:pPr>
        <w:pStyle w:val="15"/>
        <w:numPr>
          <w:ilvl w:val="0"/>
          <w:numId w:val="1"/>
        </w:numPr>
        <w:ind w:firstLine="720"/>
        <w:jc w:val="left"/>
        <w:rPr>
          <w:rFonts w:hint="eastAsia" w:ascii="宋体" w:hAnsi="宋体" w:cs="宋体"/>
        </w:rPr>
      </w:pPr>
      <w:r>
        <w:rPr>
          <w:rFonts w:hint="eastAsia" w:ascii="宋体" w:hAnsi="宋体" w:cs="宋体"/>
        </w:rPr>
        <w:t>售后服务承诺</w:t>
      </w:r>
    </w:p>
    <w:p w14:paraId="481BF20E">
      <w:pPr>
        <w:pStyle w:val="15"/>
        <w:jc w:val="left"/>
        <w:rPr>
          <w:rFonts w:hint="eastAsia" w:ascii="宋体" w:hAnsi="宋体" w:cs="宋体"/>
        </w:rPr>
      </w:pPr>
    </w:p>
    <w:p w14:paraId="31AED23D">
      <w:pPr>
        <w:pStyle w:val="15"/>
        <w:ind w:right="360"/>
        <w:jc w:val="right"/>
        <w:rPr>
          <w:rFonts w:hint="eastAsia" w:ascii="宋体" w:hAnsi="宋体" w:cs="宋体"/>
        </w:rPr>
      </w:pPr>
      <w:r>
        <w:rPr>
          <w:rFonts w:hint="eastAsia" w:ascii="宋体" w:hAnsi="宋体" w:cs="宋体"/>
        </w:rPr>
        <w:t>广西中医药大学</w:t>
      </w:r>
    </w:p>
    <w:p w14:paraId="4E903729">
      <w:pPr>
        <w:pStyle w:val="15"/>
        <w:ind w:right="360"/>
        <w:jc w:val="right"/>
        <w:rPr>
          <w:rFonts w:hint="eastAsia" w:ascii="宋体" w:hAnsi="宋体" w:cs="宋体"/>
        </w:rPr>
        <w:sectPr>
          <w:footerReference r:id="rId3" w:type="default"/>
          <w:pgSz w:w="11906" w:h="16838"/>
          <w:pgMar w:top="1440" w:right="1134" w:bottom="1440" w:left="1531" w:header="851" w:footer="992" w:gutter="0"/>
          <w:cols w:space="720" w:num="1"/>
        </w:sectPr>
      </w:pPr>
      <w:r>
        <w:rPr>
          <w:rFonts w:hint="eastAsia" w:ascii="宋体" w:hAnsi="宋体" w:cs="宋体"/>
        </w:rPr>
        <w:t>2026年7 月</w:t>
      </w:r>
      <w:r>
        <w:rPr>
          <w:rFonts w:hint="eastAsia" w:ascii="宋体" w:hAnsi="宋体" w:cs="宋体"/>
          <w:lang w:val="en-US" w:eastAsia="zh-CN"/>
        </w:rPr>
        <w:t>30</w:t>
      </w:r>
      <w:r>
        <w:rPr>
          <w:rFonts w:hint="eastAsia" w:ascii="宋体" w:hAnsi="宋体" w:cs="宋体"/>
        </w:rPr>
        <w:t>日</w:t>
      </w:r>
    </w:p>
    <w:p w14:paraId="7FAF2ED4">
      <w:pPr>
        <w:rPr>
          <w:rFonts w:hint="eastAsia" w:ascii="宋体" w:hAnsi="宋体" w:cs="宋体"/>
          <w:b/>
          <w:sz w:val="24"/>
          <w:szCs w:val="24"/>
        </w:rPr>
      </w:pPr>
      <w:r>
        <w:rPr>
          <w:rFonts w:hint="eastAsia" w:ascii="宋体" w:hAnsi="宋体" w:cs="宋体"/>
          <w:b/>
          <w:sz w:val="24"/>
          <w:szCs w:val="24"/>
        </w:rPr>
        <w:t>附件1</w:t>
      </w:r>
    </w:p>
    <w:p w14:paraId="17DA05E5">
      <w:pPr>
        <w:pStyle w:val="19"/>
        <w:spacing w:before="120"/>
        <w:jc w:val="center"/>
        <w:rPr>
          <w:rFonts w:hint="eastAsia" w:hAnsi="宋体" w:cs="宋体"/>
          <w:bCs/>
          <w:sz w:val="36"/>
          <w:szCs w:val="36"/>
        </w:rPr>
      </w:pPr>
      <w:r>
        <w:rPr>
          <w:rFonts w:hint="eastAsia" w:hAnsi="宋体" w:cs="宋体"/>
          <w:bCs/>
          <w:sz w:val="36"/>
          <w:szCs w:val="36"/>
        </w:rPr>
        <w:t>广西中医药大学采购项目报价表</w:t>
      </w:r>
    </w:p>
    <w:p w14:paraId="33CC694A">
      <w:pPr>
        <w:pStyle w:val="19"/>
        <w:spacing w:line="500" w:lineRule="exact"/>
        <w:rPr>
          <w:rFonts w:hint="eastAsia" w:hAnsi="宋体" w:cs="宋体"/>
          <w:sz w:val="24"/>
          <w:szCs w:val="24"/>
          <w:u w:val="single"/>
        </w:rPr>
      </w:pPr>
      <w:r>
        <w:rPr>
          <w:rFonts w:hint="eastAsia" w:hAnsi="宋体" w:cs="宋体"/>
          <w:b/>
          <w:sz w:val="24"/>
          <w:szCs w:val="24"/>
        </w:rPr>
        <w:t>采购项目名称：</w:t>
      </w:r>
      <w:r>
        <w:rPr>
          <w:rFonts w:hint="eastAsia" w:hAnsi="宋体" w:cs="宋体"/>
          <w:sz w:val="24"/>
          <w:szCs w:val="24"/>
          <w:u w:val="single"/>
        </w:rPr>
        <w:t xml:space="preserve"> </w:t>
      </w:r>
      <w:r>
        <w:rPr>
          <w:rFonts w:hint="eastAsia" w:hAnsi="宋体" w:cs="宋体"/>
          <w:bCs/>
          <w:sz w:val="28"/>
          <w:szCs w:val="28"/>
          <w:u w:val="single"/>
        </w:rPr>
        <w:t xml:space="preserve">                           </w:t>
      </w:r>
      <w:r>
        <w:rPr>
          <w:rFonts w:hint="eastAsia" w:hAnsi="宋体" w:cs="宋体"/>
          <w:sz w:val="24"/>
          <w:szCs w:val="24"/>
          <w:u w:val="single"/>
        </w:rPr>
        <w:t xml:space="preserve"> </w:t>
      </w:r>
    </w:p>
    <w:p w14:paraId="7CDE5357">
      <w:pPr>
        <w:pStyle w:val="19"/>
        <w:spacing w:line="500" w:lineRule="exact"/>
        <w:rPr>
          <w:rFonts w:hint="eastAsia" w:hAnsi="宋体" w:cs="宋体"/>
          <w:sz w:val="24"/>
          <w:szCs w:val="24"/>
          <w:u w:val="single"/>
        </w:rPr>
      </w:pPr>
      <w:r>
        <w:rPr>
          <w:rFonts w:hint="eastAsia" w:hAnsi="宋体" w:cs="宋体"/>
          <w:b/>
          <w:sz w:val="24"/>
          <w:szCs w:val="24"/>
        </w:rPr>
        <w:t>询价文件编号：</w:t>
      </w:r>
      <w:r>
        <w:rPr>
          <w:rFonts w:hint="eastAsia" w:hAnsi="宋体" w:cs="宋体"/>
          <w:sz w:val="24"/>
          <w:szCs w:val="24"/>
          <w:u w:val="single"/>
        </w:rPr>
        <w:t xml:space="preserve"> </w:t>
      </w:r>
      <w:r>
        <w:rPr>
          <w:rFonts w:hint="eastAsia" w:hAnsi="宋体" w:cs="宋体"/>
          <w:bCs/>
          <w:sz w:val="28"/>
          <w:szCs w:val="28"/>
          <w:u w:val="single"/>
        </w:rPr>
        <w:t xml:space="preserve">                           </w:t>
      </w:r>
      <w:r>
        <w:rPr>
          <w:rFonts w:hint="eastAsia" w:hAnsi="宋体" w:cs="宋体"/>
          <w:sz w:val="24"/>
          <w:szCs w:val="24"/>
          <w:u w:val="single"/>
        </w:rPr>
        <w:t xml:space="preserve"> </w:t>
      </w:r>
    </w:p>
    <w:p w14:paraId="228D6EB2">
      <w:pPr>
        <w:pStyle w:val="19"/>
        <w:spacing w:line="500" w:lineRule="exact"/>
        <w:rPr>
          <w:rFonts w:hint="eastAsia" w:hAnsi="宋体" w:cs="宋体"/>
          <w:sz w:val="24"/>
          <w:szCs w:val="24"/>
          <w:u w:val="single"/>
        </w:rPr>
      </w:pPr>
      <w:r>
        <w:rPr>
          <w:rFonts w:hint="eastAsia" w:hAnsi="宋体" w:cs="宋体"/>
          <w:b/>
          <w:sz w:val="24"/>
          <w:szCs w:val="24"/>
        </w:rPr>
        <w:t>广西政府采购云平台竞价单编号：</w:t>
      </w:r>
      <w:r>
        <w:rPr>
          <w:rFonts w:hint="eastAsia" w:hAnsi="宋体" w:cs="宋体"/>
          <w:sz w:val="24"/>
          <w:szCs w:val="24"/>
          <w:u w:val="single"/>
        </w:rPr>
        <w:t xml:space="preserve"> </w:t>
      </w:r>
      <w:r>
        <w:rPr>
          <w:rFonts w:hint="eastAsia" w:hAnsi="宋体" w:cs="宋体"/>
          <w:bCs/>
          <w:sz w:val="28"/>
          <w:szCs w:val="28"/>
          <w:u w:val="single"/>
        </w:rPr>
        <w:t xml:space="preserve">                           </w:t>
      </w:r>
      <w:r>
        <w:rPr>
          <w:rFonts w:hint="eastAsia" w:hAnsi="宋体" w:cs="宋体"/>
          <w:sz w:val="24"/>
          <w:szCs w:val="24"/>
          <w:u w:val="single"/>
        </w:rPr>
        <w:t xml:space="preserve"> </w:t>
      </w:r>
    </w:p>
    <w:tbl>
      <w:tblPr>
        <w:tblStyle w:val="35"/>
        <w:tblW w:w="0" w:type="auto"/>
        <w:tblInd w:w="-6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0"/>
        <w:gridCol w:w="1210"/>
        <w:gridCol w:w="883"/>
        <w:gridCol w:w="640"/>
        <w:gridCol w:w="927"/>
        <w:gridCol w:w="1297"/>
        <w:gridCol w:w="1297"/>
        <w:gridCol w:w="713"/>
        <w:gridCol w:w="1220"/>
      </w:tblGrid>
      <w:tr w14:paraId="72E73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trPr>
        <w:tc>
          <w:tcPr>
            <w:tcW w:w="490" w:type="dxa"/>
            <w:tcBorders>
              <w:top w:val="single" w:color="auto" w:sz="4" w:space="0"/>
              <w:left w:val="single" w:color="auto" w:sz="4" w:space="0"/>
              <w:bottom w:val="single" w:color="auto" w:sz="4" w:space="0"/>
              <w:right w:val="single" w:color="auto" w:sz="4" w:space="0"/>
            </w:tcBorders>
            <w:vAlign w:val="center"/>
          </w:tcPr>
          <w:p w14:paraId="6B6E768A">
            <w:pPr>
              <w:pStyle w:val="19"/>
              <w:rPr>
                <w:rFonts w:hint="eastAsia" w:hAnsi="宋体" w:cs="宋体"/>
                <w:b/>
                <w:sz w:val="24"/>
                <w:szCs w:val="24"/>
              </w:rPr>
            </w:pPr>
            <w:r>
              <w:rPr>
                <w:rFonts w:hint="eastAsia" w:hAnsi="宋体" w:cs="宋体"/>
                <w:b/>
                <w:sz w:val="24"/>
                <w:szCs w:val="24"/>
              </w:rPr>
              <w:t>序号</w:t>
            </w:r>
          </w:p>
        </w:tc>
        <w:tc>
          <w:tcPr>
            <w:tcW w:w="1210" w:type="dxa"/>
            <w:tcBorders>
              <w:top w:val="single" w:color="auto" w:sz="4" w:space="0"/>
              <w:left w:val="single" w:color="auto" w:sz="4" w:space="0"/>
              <w:bottom w:val="single" w:color="auto" w:sz="4" w:space="0"/>
              <w:right w:val="single" w:color="auto" w:sz="4" w:space="0"/>
            </w:tcBorders>
            <w:vAlign w:val="center"/>
          </w:tcPr>
          <w:p w14:paraId="485AA9AF">
            <w:pPr>
              <w:pStyle w:val="19"/>
              <w:jc w:val="center"/>
              <w:rPr>
                <w:rFonts w:hint="eastAsia" w:hAnsi="宋体" w:cs="宋体"/>
                <w:b/>
                <w:sz w:val="24"/>
                <w:szCs w:val="24"/>
              </w:rPr>
            </w:pPr>
            <w:r>
              <w:rPr>
                <w:rFonts w:hint="eastAsia" w:hAnsi="宋体" w:cs="宋体"/>
                <w:b/>
                <w:sz w:val="24"/>
                <w:szCs w:val="24"/>
              </w:rPr>
              <w:t>货物名称</w:t>
            </w:r>
          </w:p>
        </w:tc>
        <w:tc>
          <w:tcPr>
            <w:tcW w:w="883" w:type="dxa"/>
            <w:tcBorders>
              <w:top w:val="single" w:color="auto" w:sz="4" w:space="0"/>
              <w:left w:val="single" w:color="auto" w:sz="4" w:space="0"/>
              <w:bottom w:val="single" w:color="auto" w:sz="4" w:space="0"/>
              <w:right w:val="single" w:color="auto" w:sz="4" w:space="0"/>
            </w:tcBorders>
            <w:vAlign w:val="center"/>
          </w:tcPr>
          <w:p w14:paraId="1F821CD1">
            <w:pPr>
              <w:pStyle w:val="19"/>
              <w:jc w:val="center"/>
              <w:rPr>
                <w:rFonts w:hint="eastAsia" w:hAnsi="宋体" w:cs="宋体"/>
                <w:b/>
                <w:sz w:val="24"/>
                <w:szCs w:val="24"/>
              </w:rPr>
            </w:pPr>
            <w:r>
              <w:rPr>
                <w:rFonts w:hint="eastAsia" w:hAnsi="宋体" w:cs="宋体"/>
                <w:b/>
                <w:sz w:val="24"/>
                <w:szCs w:val="24"/>
              </w:rPr>
              <w:t>数量及单位</w:t>
            </w:r>
            <w:r>
              <w:rPr>
                <w:rFonts w:ascii="Calibri" w:hAnsi="Calibri" w:cs="Calibri"/>
                <w:b/>
                <w:sz w:val="24"/>
                <w:szCs w:val="24"/>
              </w:rPr>
              <w:t>①</w:t>
            </w:r>
          </w:p>
        </w:tc>
        <w:tc>
          <w:tcPr>
            <w:tcW w:w="640" w:type="dxa"/>
            <w:tcBorders>
              <w:top w:val="single" w:color="auto" w:sz="4" w:space="0"/>
              <w:left w:val="single" w:color="auto" w:sz="4" w:space="0"/>
              <w:bottom w:val="single" w:color="auto" w:sz="4" w:space="0"/>
              <w:right w:val="single" w:color="auto" w:sz="4" w:space="0"/>
            </w:tcBorders>
            <w:vAlign w:val="center"/>
          </w:tcPr>
          <w:p w14:paraId="05DC3C81">
            <w:pPr>
              <w:pStyle w:val="19"/>
              <w:jc w:val="center"/>
              <w:rPr>
                <w:rFonts w:hint="eastAsia" w:hAnsi="宋体" w:cs="宋体"/>
                <w:b/>
                <w:sz w:val="24"/>
                <w:szCs w:val="24"/>
              </w:rPr>
            </w:pPr>
            <w:r>
              <w:rPr>
                <w:rFonts w:hint="eastAsia" w:hAnsi="宋体" w:cs="宋体"/>
                <w:b/>
                <w:sz w:val="24"/>
                <w:szCs w:val="24"/>
              </w:rPr>
              <w:t>响应品牌</w:t>
            </w:r>
          </w:p>
        </w:tc>
        <w:tc>
          <w:tcPr>
            <w:tcW w:w="927" w:type="dxa"/>
            <w:tcBorders>
              <w:top w:val="single" w:color="auto" w:sz="4" w:space="0"/>
              <w:left w:val="single" w:color="auto" w:sz="4" w:space="0"/>
              <w:bottom w:val="single" w:color="auto" w:sz="4" w:space="0"/>
              <w:right w:val="single" w:color="auto" w:sz="4" w:space="0"/>
            </w:tcBorders>
            <w:vAlign w:val="center"/>
          </w:tcPr>
          <w:p w14:paraId="6C101427">
            <w:pPr>
              <w:pStyle w:val="19"/>
              <w:jc w:val="center"/>
              <w:rPr>
                <w:rFonts w:hint="eastAsia" w:hAnsi="宋体" w:cs="宋体"/>
                <w:b/>
                <w:sz w:val="24"/>
                <w:szCs w:val="24"/>
              </w:rPr>
            </w:pPr>
            <w:r>
              <w:rPr>
                <w:rFonts w:hint="eastAsia" w:hAnsi="宋体" w:cs="宋体"/>
                <w:b/>
                <w:sz w:val="24"/>
                <w:szCs w:val="24"/>
              </w:rPr>
              <w:t>生产厂家</w:t>
            </w:r>
          </w:p>
        </w:tc>
        <w:tc>
          <w:tcPr>
            <w:tcW w:w="1297" w:type="dxa"/>
            <w:tcBorders>
              <w:top w:val="single" w:color="auto" w:sz="4" w:space="0"/>
              <w:left w:val="single" w:color="auto" w:sz="4" w:space="0"/>
              <w:bottom w:val="single" w:color="auto" w:sz="4" w:space="0"/>
              <w:right w:val="single" w:color="auto" w:sz="4" w:space="0"/>
            </w:tcBorders>
            <w:vAlign w:val="center"/>
          </w:tcPr>
          <w:p w14:paraId="24BB631E">
            <w:pPr>
              <w:pStyle w:val="19"/>
              <w:tabs>
                <w:tab w:val="left" w:pos="382"/>
              </w:tabs>
              <w:jc w:val="left"/>
              <w:rPr>
                <w:rFonts w:hint="eastAsia" w:hAnsi="宋体" w:cs="宋体"/>
                <w:b/>
                <w:sz w:val="24"/>
                <w:szCs w:val="24"/>
              </w:rPr>
            </w:pPr>
            <w:r>
              <w:rPr>
                <w:rFonts w:hint="eastAsia" w:hAnsi="宋体" w:cs="宋体"/>
                <w:b/>
                <w:sz w:val="24"/>
                <w:szCs w:val="24"/>
              </w:rPr>
              <w:t>质保期</w:t>
            </w:r>
          </w:p>
        </w:tc>
        <w:tc>
          <w:tcPr>
            <w:tcW w:w="1297" w:type="dxa"/>
            <w:tcBorders>
              <w:top w:val="single" w:color="auto" w:sz="4" w:space="0"/>
              <w:left w:val="single" w:color="auto" w:sz="4" w:space="0"/>
              <w:bottom w:val="single" w:color="auto" w:sz="4" w:space="0"/>
              <w:right w:val="single" w:color="auto" w:sz="4" w:space="0"/>
            </w:tcBorders>
            <w:vAlign w:val="center"/>
          </w:tcPr>
          <w:p w14:paraId="5FA1E50E">
            <w:pPr>
              <w:pStyle w:val="19"/>
              <w:jc w:val="center"/>
              <w:rPr>
                <w:rFonts w:hint="eastAsia" w:hAnsi="宋体" w:cs="宋体"/>
                <w:b/>
                <w:sz w:val="24"/>
                <w:szCs w:val="24"/>
              </w:rPr>
            </w:pPr>
            <w:r>
              <w:rPr>
                <w:rFonts w:hint="eastAsia" w:hAnsi="宋体" w:cs="宋体"/>
                <w:b/>
                <w:sz w:val="24"/>
                <w:szCs w:val="24"/>
              </w:rPr>
              <w:t>规格型号</w:t>
            </w:r>
          </w:p>
        </w:tc>
        <w:tc>
          <w:tcPr>
            <w:tcW w:w="713" w:type="dxa"/>
            <w:tcBorders>
              <w:top w:val="single" w:color="auto" w:sz="4" w:space="0"/>
              <w:left w:val="single" w:color="auto" w:sz="4" w:space="0"/>
              <w:bottom w:val="single" w:color="auto" w:sz="4" w:space="0"/>
              <w:right w:val="single" w:color="auto" w:sz="4" w:space="0"/>
            </w:tcBorders>
            <w:vAlign w:val="center"/>
          </w:tcPr>
          <w:p w14:paraId="256C3441">
            <w:pPr>
              <w:pStyle w:val="19"/>
              <w:jc w:val="center"/>
              <w:rPr>
                <w:rFonts w:hint="eastAsia" w:hAnsi="宋体" w:cs="宋体"/>
                <w:b/>
                <w:sz w:val="24"/>
                <w:szCs w:val="24"/>
              </w:rPr>
            </w:pPr>
            <w:r>
              <w:rPr>
                <w:rFonts w:hint="eastAsia" w:hAnsi="宋体" w:cs="宋体"/>
                <w:b/>
                <w:sz w:val="24"/>
                <w:szCs w:val="24"/>
              </w:rPr>
              <w:t>单价（元）</w:t>
            </w:r>
            <w:r>
              <w:rPr>
                <w:rFonts w:ascii="Calibri" w:hAnsi="Calibri" w:cs="Calibri"/>
                <w:b/>
                <w:sz w:val="24"/>
                <w:szCs w:val="24"/>
              </w:rPr>
              <w:t>②</w:t>
            </w:r>
          </w:p>
        </w:tc>
        <w:tc>
          <w:tcPr>
            <w:tcW w:w="1220" w:type="dxa"/>
            <w:tcBorders>
              <w:top w:val="single" w:color="auto" w:sz="4" w:space="0"/>
              <w:left w:val="single" w:color="auto" w:sz="4" w:space="0"/>
              <w:bottom w:val="single" w:color="auto" w:sz="4" w:space="0"/>
              <w:right w:val="single" w:color="auto" w:sz="4" w:space="0"/>
            </w:tcBorders>
            <w:vAlign w:val="center"/>
          </w:tcPr>
          <w:p w14:paraId="0DD294AE">
            <w:pPr>
              <w:pStyle w:val="19"/>
              <w:jc w:val="center"/>
              <w:rPr>
                <w:rFonts w:hint="eastAsia" w:hAnsi="宋体" w:cs="宋体"/>
                <w:b/>
                <w:sz w:val="24"/>
                <w:szCs w:val="24"/>
              </w:rPr>
            </w:pPr>
            <w:r>
              <w:rPr>
                <w:rFonts w:hint="eastAsia" w:hAnsi="宋体" w:cs="宋体"/>
                <w:b/>
                <w:sz w:val="24"/>
                <w:szCs w:val="24"/>
              </w:rPr>
              <w:t>单项合价（元）</w:t>
            </w:r>
            <w:r>
              <w:rPr>
                <w:rFonts w:ascii="Calibri" w:hAnsi="Calibri" w:cs="Calibri"/>
                <w:b/>
                <w:sz w:val="24"/>
                <w:szCs w:val="24"/>
              </w:rPr>
              <w:t>③</w:t>
            </w:r>
            <w:r>
              <w:rPr>
                <w:rFonts w:hint="eastAsia" w:hAnsi="宋体" w:cs="宋体"/>
                <w:b/>
                <w:sz w:val="24"/>
                <w:szCs w:val="24"/>
              </w:rPr>
              <w:t>=</w:t>
            </w:r>
            <w:r>
              <w:rPr>
                <w:rFonts w:ascii="Calibri" w:hAnsi="Calibri" w:cs="Calibri"/>
                <w:b/>
                <w:sz w:val="24"/>
                <w:szCs w:val="24"/>
              </w:rPr>
              <w:t>①</w:t>
            </w:r>
            <w:r>
              <w:rPr>
                <w:rFonts w:hint="eastAsia" w:hAnsi="宋体" w:cs="宋体"/>
                <w:b/>
                <w:sz w:val="24"/>
                <w:szCs w:val="24"/>
              </w:rPr>
              <w:t>x</w:t>
            </w:r>
            <w:r>
              <w:rPr>
                <w:rFonts w:ascii="Calibri" w:hAnsi="Calibri" w:cs="Calibri"/>
                <w:b/>
                <w:sz w:val="24"/>
                <w:szCs w:val="24"/>
              </w:rPr>
              <w:t>②</w:t>
            </w:r>
          </w:p>
        </w:tc>
      </w:tr>
      <w:tr w14:paraId="46E00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490" w:type="dxa"/>
            <w:tcBorders>
              <w:top w:val="single" w:color="auto" w:sz="4" w:space="0"/>
              <w:left w:val="single" w:color="auto" w:sz="4" w:space="0"/>
              <w:right w:val="single" w:color="auto" w:sz="4" w:space="0"/>
            </w:tcBorders>
            <w:vAlign w:val="center"/>
          </w:tcPr>
          <w:p w14:paraId="6D209487">
            <w:pPr>
              <w:pStyle w:val="19"/>
              <w:jc w:val="center"/>
              <w:rPr>
                <w:rFonts w:hint="eastAsia" w:hAnsi="宋体" w:cs="宋体"/>
                <w:sz w:val="24"/>
                <w:szCs w:val="24"/>
              </w:rPr>
            </w:pPr>
            <w:r>
              <w:rPr>
                <w:rFonts w:hint="eastAsia" w:hAnsi="宋体" w:cs="宋体"/>
                <w:sz w:val="24"/>
                <w:szCs w:val="24"/>
              </w:rPr>
              <w:t>1</w:t>
            </w:r>
          </w:p>
        </w:tc>
        <w:tc>
          <w:tcPr>
            <w:tcW w:w="1210" w:type="dxa"/>
            <w:tcBorders>
              <w:top w:val="single" w:color="auto" w:sz="4" w:space="0"/>
              <w:left w:val="single" w:color="auto" w:sz="4" w:space="0"/>
              <w:bottom w:val="single" w:color="auto" w:sz="4" w:space="0"/>
              <w:right w:val="single" w:color="auto" w:sz="4" w:space="0"/>
            </w:tcBorders>
            <w:vAlign w:val="center"/>
          </w:tcPr>
          <w:p w14:paraId="54DC6164">
            <w:pPr>
              <w:pStyle w:val="19"/>
              <w:jc w:val="left"/>
              <w:rPr>
                <w:rFonts w:hint="eastAsia" w:hAnsi="宋体" w:cs="宋体"/>
                <w:b/>
                <w:sz w:val="24"/>
                <w:szCs w:val="24"/>
              </w:rPr>
            </w:pPr>
          </w:p>
        </w:tc>
        <w:tc>
          <w:tcPr>
            <w:tcW w:w="883" w:type="dxa"/>
            <w:tcBorders>
              <w:top w:val="single" w:color="auto" w:sz="4" w:space="0"/>
              <w:left w:val="single" w:color="auto" w:sz="4" w:space="0"/>
              <w:bottom w:val="single" w:color="auto" w:sz="4" w:space="0"/>
              <w:right w:val="single" w:color="auto" w:sz="4" w:space="0"/>
            </w:tcBorders>
            <w:vAlign w:val="center"/>
          </w:tcPr>
          <w:p w14:paraId="0ACDEB43">
            <w:pPr>
              <w:pStyle w:val="19"/>
              <w:jc w:val="center"/>
              <w:rPr>
                <w:rFonts w:hint="eastAsia" w:hAnsi="宋体" w:cs="宋体"/>
                <w:sz w:val="24"/>
                <w:szCs w:val="24"/>
              </w:rPr>
            </w:pPr>
          </w:p>
        </w:tc>
        <w:tc>
          <w:tcPr>
            <w:tcW w:w="640" w:type="dxa"/>
            <w:tcBorders>
              <w:top w:val="single" w:color="auto" w:sz="4" w:space="0"/>
              <w:left w:val="single" w:color="auto" w:sz="4" w:space="0"/>
              <w:bottom w:val="single" w:color="auto" w:sz="4" w:space="0"/>
              <w:right w:val="single" w:color="auto" w:sz="4" w:space="0"/>
            </w:tcBorders>
            <w:vAlign w:val="center"/>
          </w:tcPr>
          <w:p w14:paraId="314DB296">
            <w:pPr>
              <w:pStyle w:val="19"/>
              <w:jc w:val="center"/>
              <w:rPr>
                <w:rFonts w:hint="eastAsia" w:hAnsi="宋体" w:cs="宋体"/>
                <w:sz w:val="24"/>
                <w:szCs w:val="24"/>
              </w:rPr>
            </w:pPr>
          </w:p>
        </w:tc>
        <w:tc>
          <w:tcPr>
            <w:tcW w:w="927" w:type="dxa"/>
            <w:tcBorders>
              <w:top w:val="single" w:color="auto" w:sz="4" w:space="0"/>
              <w:left w:val="single" w:color="auto" w:sz="4" w:space="0"/>
              <w:bottom w:val="single" w:color="auto" w:sz="4" w:space="0"/>
              <w:right w:val="single" w:color="auto" w:sz="4" w:space="0"/>
            </w:tcBorders>
            <w:vAlign w:val="center"/>
          </w:tcPr>
          <w:p w14:paraId="37EBA1A3">
            <w:pPr>
              <w:pStyle w:val="19"/>
              <w:jc w:val="center"/>
              <w:rPr>
                <w:rFonts w:hint="eastAsia" w:hAnsi="宋体" w:cs="宋体"/>
                <w:sz w:val="24"/>
                <w:szCs w:val="24"/>
              </w:rPr>
            </w:pPr>
          </w:p>
        </w:tc>
        <w:tc>
          <w:tcPr>
            <w:tcW w:w="1297" w:type="dxa"/>
            <w:tcBorders>
              <w:top w:val="single" w:color="auto" w:sz="4" w:space="0"/>
              <w:left w:val="single" w:color="auto" w:sz="4" w:space="0"/>
              <w:bottom w:val="single" w:color="auto" w:sz="4" w:space="0"/>
              <w:right w:val="single" w:color="auto" w:sz="4" w:space="0"/>
            </w:tcBorders>
            <w:vAlign w:val="center"/>
          </w:tcPr>
          <w:p w14:paraId="23C8C6D2">
            <w:pPr>
              <w:pStyle w:val="19"/>
              <w:jc w:val="center"/>
              <w:rPr>
                <w:rFonts w:hint="eastAsia" w:hAnsi="宋体" w:cs="宋体"/>
                <w:sz w:val="24"/>
                <w:szCs w:val="24"/>
              </w:rPr>
            </w:pPr>
          </w:p>
        </w:tc>
        <w:tc>
          <w:tcPr>
            <w:tcW w:w="1297" w:type="dxa"/>
            <w:tcBorders>
              <w:top w:val="single" w:color="auto" w:sz="4" w:space="0"/>
              <w:left w:val="single" w:color="auto" w:sz="4" w:space="0"/>
              <w:bottom w:val="single" w:color="auto" w:sz="4" w:space="0"/>
              <w:right w:val="single" w:color="auto" w:sz="4" w:space="0"/>
            </w:tcBorders>
            <w:vAlign w:val="center"/>
          </w:tcPr>
          <w:p w14:paraId="1735DC9A">
            <w:pPr>
              <w:pStyle w:val="19"/>
              <w:jc w:val="center"/>
              <w:rPr>
                <w:rFonts w:hint="eastAsia" w:hAnsi="宋体" w:cs="宋体"/>
                <w:sz w:val="24"/>
                <w:szCs w:val="24"/>
              </w:rPr>
            </w:pPr>
          </w:p>
        </w:tc>
        <w:tc>
          <w:tcPr>
            <w:tcW w:w="713" w:type="dxa"/>
            <w:tcBorders>
              <w:top w:val="single" w:color="auto" w:sz="4" w:space="0"/>
              <w:left w:val="single" w:color="auto" w:sz="4" w:space="0"/>
              <w:bottom w:val="single" w:color="auto" w:sz="4" w:space="0"/>
              <w:right w:val="single" w:color="auto" w:sz="4" w:space="0"/>
            </w:tcBorders>
            <w:vAlign w:val="center"/>
          </w:tcPr>
          <w:p w14:paraId="5C0B45E9">
            <w:pPr>
              <w:pStyle w:val="19"/>
              <w:jc w:val="center"/>
              <w:rPr>
                <w:rFonts w:hint="eastAsia" w:hAnsi="宋体" w:cs="宋体"/>
                <w:sz w:val="24"/>
                <w:szCs w:val="24"/>
              </w:rPr>
            </w:pPr>
          </w:p>
        </w:tc>
        <w:tc>
          <w:tcPr>
            <w:tcW w:w="1220" w:type="dxa"/>
            <w:tcBorders>
              <w:top w:val="single" w:color="auto" w:sz="4" w:space="0"/>
              <w:left w:val="single" w:color="auto" w:sz="4" w:space="0"/>
              <w:bottom w:val="single" w:color="auto" w:sz="4" w:space="0"/>
              <w:right w:val="single" w:color="auto" w:sz="4" w:space="0"/>
            </w:tcBorders>
            <w:vAlign w:val="center"/>
          </w:tcPr>
          <w:p w14:paraId="5940E9B4">
            <w:pPr>
              <w:pStyle w:val="19"/>
              <w:jc w:val="center"/>
              <w:rPr>
                <w:rFonts w:hint="eastAsia" w:hAnsi="宋体" w:cs="宋体"/>
                <w:sz w:val="24"/>
                <w:szCs w:val="24"/>
              </w:rPr>
            </w:pPr>
          </w:p>
        </w:tc>
      </w:tr>
      <w:tr w14:paraId="71F5A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490" w:type="dxa"/>
            <w:tcBorders>
              <w:top w:val="single" w:color="auto" w:sz="4" w:space="0"/>
              <w:left w:val="single" w:color="auto" w:sz="4" w:space="0"/>
              <w:right w:val="single" w:color="auto" w:sz="4" w:space="0"/>
            </w:tcBorders>
            <w:vAlign w:val="center"/>
          </w:tcPr>
          <w:p w14:paraId="094F09E9">
            <w:pPr>
              <w:pStyle w:val="19"/>
              <w:jc w:val="center"/>
              <w:rPr>
                <w:rFonts w:hint="eastAsia" w:hAnsi="宋体" w:cs="宋体"/>
                <w:sz w:val="24"/>
                <w:szCs w:val="24"/>
              </w:rPr>
            </w:pPr>
            <w:r>
              <w:rPr>
                <w:rFonts w:hint="eastAsia" w:hAnsi="宋体" w:cs="宋体"/>
                <w:sz w:val="24"/>
                <w:szCs w:val="24"/>
              </w:rPr>
              <w:t>2</w:t>
            </w:r>
          </w:p>
        </w:tc>
        <w:tc>
          <w:tcPr>
            <w:tcW w:w="1210" w:type="dxa"/>
            <w:tcBorders>
              <w:top w:val="single" w:color="auto" w:sz="4" w:space="0"/>
              <w:left w:val="single" w:color="auto" w:sz="4" w:space="0"/>
              <w:bottom w:val="single" w:color="auto" w:sz="4" w:space="0"/>
              <w:right w:val="single" w:color="auto" w:sz="4" w:space="0"/>
            </w:tcBorders>
            <w:vAlign w:val="center"/>
          </w:tcPr>
          <w:p w14:paraId="1BFAA1CC">
            <w:pPr>
              <w:pStyle w:val="19"/>
              <w:jc w:val="left"/>
              <w:rPr>
                <w:rFonts w:hint="eastAsia" w:hAnsi="宋体" w:cs="宋体"/>
                <w:b/>
                <w:sz w:val="24"/>
                <w:szCs w:val="24"/>
              </w:rPr>
            </w:pPr>
          </w:p>
        </w:tc>
        <w:tc>
          <w:tcPr>
            <w:tcW w:w="883" w:type="dxa"/>
            <w:tcBorders>
              <w:top w:val="single" w:color="auto" w:sz="4" w:space="0"/>
              <w:left w:val="single" w:color="auto" w:sz="4" w:space="0"/>
              <w:bottom w:val="single" w:color="auto" w:sz="4" w:space="0"/>
              <w:right w:val="single" w:color="auto" w:sz="4" w:space="0"/>
            </w:tcBorders>
            <w:vAlign w:val="center"/>
          </w:tcPr>
          <w:p w14:paraId="6104D52E">
            <w:pPr>
              <w:pStyle w:val="19"/>
              <w:jc w:val="center"/>
              <w:rPr>
                <w:rFonts w:hint="eastAsia" w:hAnsi="宋体" w:cs="宋体"/>
                <w:sz w:val="24"/>
                <w:szCs w:val="24"/>
              </w:rPr>
            </w:pPr>
          </w:p>
        </w:tc>
        <w:tc>
          <w:tcPr>
            <w:tcW w:w="640" w:type="dxa"/>
            <w:tcBorders>
              <w:top w:val="single" w:color="auto" w:sz="4" w:space="0"/>
              <w:left w:val="single" w:color="auto" w:sz="4" w:space="0"/>
              <w:bottom w:val="single" w:color="auto" w:sz="4" w:space="0"/>
              <w:right w:val="single" w:color="auto" w:sz="4" w:space="0"/>
            </w:tcBorders>
            <w:vAlign w:val="center"/>
          </w:tcPr>
          <w:p w14:paraId="1077E0B6">
            <w:pPr>
              <w:pStyle w:val="19"/>
              <w:jc w:val="center"/>
              <w:rPr>
                <w:rFonts w:hint="eastAsia" w:hAnsi="宋体" w:cs="宋体"/>
                <w:sz w:val="24"/>
                <w:szCs w:val="24"/>
              </w:rPr>
            </w:pPr>
          </w:p>
        </w:tc>
        <w:tc>
          <w:tcPr>
            <w:tcW w:w="927" w:type="dxa"/>
            <w:tcBorders>
              <w:top w:val="single" w:color="auto" w:sz="4" w:space="0"/>
              <w:left w:val="single" w:color="auto" w:sz="4" w:space="0"/>
              <w:bottom w:val="single" w:color="auto" w:sz="4" w:space="0"/>
              <w:right w:val="single" w:color="auto" w:sz="4" w:space="0"/>
            </w:tcBorders>
            <w:vAlign w:val="center"/>
          </w:tcPr>
          <w:p w14:paraId="6B63AAD2">
            <w:pPr>
              <w:pStyle w:val="19"/>
              <w:jc w:val="center"/>
              <w:rPr>
                <w:rFonts w:hint="eastAsia" w:hAnsi="宋体" w:cs="宋体"/>
                <w:sz w:val="24"/>
                <w:szCs w:val="24"/>
              </w:rPr>
            </w:pPr>
          </w:p>
        </w:tc>
        <w:tc>
          <w:tcPr>
            <w:tcW w:w="1297" w:type="dxa"/>
            <w:tcBorders>
              <w:top w:val="single" w:color="auto" w:sz="4" w:space="0"/>
              <w:left w:val="single" w:color="auto" w:sz="4" w:space="0"/>
              <w:bottom w:val="single" w:color="auto" w:sz="4" w:space="0"/>
              <w:right w:val="single" w:color="auto" w:sz="4" w:space="0"/>
            </w:tcBorders>
            <w:vAlign w:val="center"/>
          </w:tcPr>
          <w:p w14:paraId="2AE1AF7F">
            <w:pPr>
              <w:pStyle w:val="19"/>
              <w:jc w:val="center"/>
              <w:rPr>
                <w:rFonts w:hint="eastAsia" w:hAnsi="宋体" w:cs="宋体"/>
                <w:sz w:val="24"/>
                <w:szCs w:val="24"/>
              </w:rPr>
            </w:pPr>
          </w:p>
        </w:tc>
        <w:tc>
          <w:tcPr>
            <w:tcW w:w="1297" w:type="dxa"/>
            <w:tcBorders>
              <w:top w:val="single" w:color="auto" w:sz="4" w:space="0"/>
              <w:left w:val="single" w:color="auto" w:sz="4" w:space="0"/>
              <w:bottom w:val="single" w:color="auto" w:sz="4" w:space="0"/>
              <w:right w:val="single" w:color="auto" w:sz="4" w:space="0"/>
            </w:tcBorders>
            <w:vAlign w:val="center"/>
          </w:tcPr>
          <w:p w14:paraId="063D5706">
            <w:pPr>
              <w:pStyle w:val="19"/>
              <w:jc w:val="center"/>
              <w:rPr>
                <w:rFonts w:hint="eastAsia" w:hAnsi="宋体" w:cs="宋体"/>
                <w:sz w:val="24"/>
                <w:szCs w:val="24"/>
              </w:rPr>
            </w:pPr>
          </w:p>
        </w:tc>
        <w:tc>
          <w:tcPr>
            <w:tcW w:w="713" w:type="dxa"/>
            <w:tcBorders>
              <w:top w:val="single" w:color="auto" w:sz="4" w:space="0"/>
              <w:left w:val="single" w:color="auto" w:sz="4" w:space="0"/>
              <w:bottom w:val="single" w:color="auto" w:sz="4" w:space="0"/>
              <w:right w:val="single" w:color="auto" w:sz="4" w:space="0"/>
            </w:tcBorders>
            <w:vAlign w:val="center"/>
          </w:tcPr>
          <w:p w14:paraId="748FAA71">
            <w:pPr>
              <w:pStyle w:val="19"/>
              <w:jc w:val="center"/>
              <w:rPr>
                <w:rFonts w:hint="eastAsia" w:hAnsi="宋体" w:cs="宋体"/>
                <w:sz w:val="24"/>
                <w:szCs w:val="24"/>
              </w:rPr>
            </w:pPr>
          </w:p>
        </w:tc>
        <w:tc>
          <w:tcPr>
            <w:tcW w:w="1220" w:type="dxa"/>
            <w:tcBorders>
              <w:top w:val="single" w:color="auto" w:sz="4" w:space="0"/>
              <w:left w:val="single" w:color="auto" w:sz="4" w:space="0"/>
              <w:bottom w:val="single" w:color="auto" w:sz="4" w:space="0"/>
              <w:right w:val="single" w:color="auto" w:sz="4" w:space="0"/>
            </w:tcBorders>
            <w:vAlign w:val="center"/>
          </w:tcPr>
          <w:p w14:paraId="73ED21F9">
            <w:pPr>
              <w:pStyle w:val="19"/>
              <w:jc w:val="center"/>
              <w:rPr>
                <w:rFonts w:hint="eastAsia" w:hAnsi="宋体" w:cs="宋体"/>
                <w:sz w:val="24"/>
                <w:szCs w:val="24"/>
              </w:rPr>
            </w:pPr>
          </w:p>
        </w:tc>
      </w:tr>
      <w:tr w14:paraId="72BA3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490" w:type="dxa"/>
            <w:tcBorders>
              <w:top w:val="single" w:color="auto" w:sz="4" w:space="0"/>
              <w:left w:val="single" w:color="auto" w:sz="4" w:space="0"/>
              <w:right w:val="single" w:color="auto" w:sz="4" w:space="0"/>
            </w:tcBorders>
            <w:vAlign w:val="center"/>
          </w:tcPr>
          <w:p w14:paraId="22876162">
            <w:pPr>
              <w:pStyle w:val="19"/>
              <w:jc w:val="center"/>
              <w:rPr>
                <w:rFonts w:hint="eastAsia" w:hAnsi="宋体" w:cs="宋体"/>
                <w:sz w:val="24"/>
                <w:szCs w:val="24"/>
              </w:rPr>
            </w:pPr>
            <w:r>
              <w:rPr>
                <w:rFonts w:hint="eastAsia" w:hAnsi="宋体" w:cs="宋体"/>
                <w:sz w:val="24"/>
                <w:szCs w:val="24"/>
              </w:rPr>
              <w:t>3</w:t>
            </w:r>
          </w:p>
        </w:tc>
        <w:tc>
          <w:tcPr>
            <w:tcW w:w="1210" w:type="dxa"/>
            <w:tcBorders>
              <w:top w:val="single" w:color="auto" w:sz="4" w:space="0"/>
              <w:left w:val="single" w:color="auto" w:sz="4" w:space="0"/>
              <w:bottom w:val="single" w:color="auto" w:sz="4" w:space="0"/>
              <w:right w:val="single" w:color="auto" w:sz="4" w:space="0"/>
            </w:tcBorders>
            <w:vAlign w:val="center"/>
          </w:tcPr>
          <w:p w14:paraId="01A7EFDA">
            <w:pPr>
              <w:pStyle w:val="19"/>
              <w:jc w:val="left"/>
              <w:rPr>
                <w:rFonts w:hint="eastAsia" w:hAnsi="宋体" w:cs="宋体"/>
                <w:b/>
                <w:sz w:val="24"/>
                <w:szCs w:val="24"/>
              </w:rPr>
            </w:pPr>
          </w:p>
        </w:tc>
        <w:tc>
          <w:tcPr>
            <w:tcW w:w="883" w:type="dxa"/>
            <w:tcBorders>
              <w:top w:val="single" w:color="auto" w:sz="4" w:space="0"/>
              <w:left w:val="single" w:color="auto" w:sz="4" w:space="0"/>
              <w:bottom w:val="single" w:color="auto" w:sz="4" w:space="0"/>
              <w:right w:val="single" w:color="auto" w:sz="4" w:space="0"/>
            </w:tcBorders>
            <w:vAlign w:val="center"/>
          </w:tcPr>
          <w:p w14:paraId="5614B7B2">
            <w:pPr>
              <w:pStyle w:val="19"/>
              <w:jc w:val="center"/>
              <w:rPr>
                <w:rFonts w:hint="eastAsia" w:hAnsi="宋体" w:cs="宋体"/>
                <w:sz w:val="24"/>
                <w:szCs w:val="24"/>
              </w:rPr>
            </w:pPr>
          </w:p>
        </w:tc>
        <w:tc>
          <w:tcPr>
            <w:tcW w:w="640" w:type="dxa"/>
            <w:tcBorders>
              <w:top w:val="single" w:color="auto" w:sz="4" w:space="0"/>
              <w:left w:val="single" w:color="auto" w:sz="4" w:space="0"/>
              <w:bottom w:val="single" w:color="auto" w:sz="4" w:space="0"/>
              <w:right w:val="single" w:color="auto" w:sz="4" w:space="0"/>
            </w:tcBorders>
            <w:vAlign w:val="center"/>
          </w:tcPr>
          <w:p w14:paraId="642D0AC2">
            <w:pPr>
              <w:pStyle w:val="19"/>
              <w:jc w:val="center"/>
              <w:rPr>
                <w:rFonts w:hint="eastAsia" w:hAnsi="宋体" w:cs="宋体"/>
                <w:sz w:val="24"/>
                <w:szCs w:val="24"/>
              </w:rPr>
            </w:pPr>
          </w:p>
        </w:tc>
        <w:tc>
          <w:tcPr>
            <w:tcW w:w="927" w:type="dxa"/>
            <w:tcBorders>
              <w:top w:val="single" w:color="auto" w:sz="4" w:space="0"/>
              <w:left w:val="single" w:color="auto" w:sz="4" w:space="0"/>
              <w:bottom w:val="single" w:color="auto" w:sz="4" w:space="0"/>
              <w:right w:val="single" w:color="auto" w:sz="4" w:space="0"/>
            </w:tcBorders>
            <w:vAlign w:val="center"/>
          </w:tcPr>
          <w:p w14:paraId="141BD787">
            <w:pPr>
              <w:pStyle w:val="19"/>
              <w:jc w:val="center"/>
              <w:rPr>
                <w:rFonts w:hint="eastAsia" w:hAnsi="宋体" w:cs="宋体"/>
                <w:sz w:val="24"/>
                <w:szCs w:val="24"/>
              </w:rPr>
            </w:pPr>
          </w:p>
        </w:tc>
        <w:tc>
          <w:tcPr>
            <w:tcW w:w="1297" w:type="dxa"/>
            <w:tcBorders>
              <w:top w:val="single" w:color="auto" w:sz="4" w:space="0"/>
              <w:left w:val="single" w:color="auto" w:sz="4" w:space="0"/>
              <w:bottom w:val="single" w:color="auto" w:sz="4" w:space="0"/>
              <w:right w:val="single" w:color="auto" w:sz="4" w:space="0"/>
            </w:tcBorders>
            <w:vAlign w:val="center"/>
          </w:tcPr>
          <w:p w14:paraId="6F8CBCA7">
            <w:pPr>
              <w:pStyle w:val="19"/>
              <w:jc w:val="center"/>
              <w:rPr>
                <w:rFonts w:hint="eastAsia" w:hAnsi="宋体" w:cs="宋体"/>
                <w:sz w:val="24"/>
                <w:szCs w:val="24"/>
              </w:rPr>
            </w:pPr>
          </w:p>
        </w:tc>
        <w:tc>
          <w:tcPr>
            <w:tcW w:w="1297" w:type="dxa"/>
            <w:tcBorders>
              <w:top w:val="single" w:color="auto" w:sz="4" w:space="0"/>
              <w:left w:val="single" w:color="auto" w:sz="4" w:space="0"/>
              <w:bottom w:val="single" w:color="auto" w:sz="4" w:space="0"/>
              <w:right w:val="single" w:color="auto" w:sz="4" w:space="0"/>
            </w:tcBorders>
            <w:vAlign w:val="center"/>
          </w:tcPr>
          <w:p w14:paraId="2AF554D5">
            <w:pPr>
              <w:pStyle w:val="19"/>
              <w:jc w:val="center"/>
              <w:rPr>
                <w:rFonts w:hint="eastAsia" w:hAnsi="宋体" w:cs="宋体"/>
                <w:sz w:val="24"/>
                <w:szCs w:val="24"/>
              </w:rPr>
            </w:pPr>
          </w:p>
        </w:tc>
        <w:tc>
          <w:tcPr>
            <w:tcW w:w="713" w:type="dxa"/>
            <w:tcBorders>
              <w:top w:val="single" w:color="auto" w:sz="4" w:space="0"/>
              <w:left w:val="single" w:color="auto" w:sz="4" w:space="0"/>
              <w:bottom w:val="single" w:color="auto" w:sz="4" w:space="0"/>
              <w:right w:val="single" w:color="auto" w:sz="4" w:space="0"/>
            </w:tcBorders>
            <w:vAlign w:val="center"/>
          </w:tcPr>
          <w:p w14:paraId="460BEF1E">
            <w:pPr>
              <w:pStyle w:val="19"/>
              <w:jc w:val="center"/>
              <w:rPr>
                <w:rFonts w:hint="eastAsia" w:hAnsi="宋体" w:cs="宋体"/>
                <w:sz w:val="24"/>
                <w:szCs w:val="24"/>
              </w:rPr>
            </w:pPr>
          </w:p>
        </w:tc>
        <w:tc>
          <w:tcPr>
            <w:tcW w:w="1220" w:type="dxa"/>
            <w:tcBorders>
              <w:top w:val="single" w:color="auto" w:sz="4" w:space="0"/>
              <w:left w:val="single" w:color="auto" w:sz="4" w:space="0"/>
              <w:bottom w:val="single" w:color="auto" w:sz="4" w:space="0"/>
              <w:right w:val="single" w:color="auto" w:sz="4" w:space="0"/>
            </w:tcBorders>
            <w:vAlign w:val="center"/>
          </w:tcPr>
          <w:p w14:paraId="16918022">
            <w:pPr>
              <w:pStyle w:val="19"/>
              <w:jc w:val="center"/>
              <w:rPr>
                <w:rFonts w:hint="eastAsia" w:hAnsi="宋体" w:cs="宋体"/>
                <w:sz w:val="24"/>
                <w:szCs w:val="24"/>
              </w:rPr>
            </w:pPr>
          </w:p>
        </w:tc>
      </w:tr>
      <w:tr w14:paraId="3D855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490" w:type="dxa"/>
            <w:tcBorders>
              <w:top w:val="single" w:color="auto" w:sz="4" w:space="0"/>
              <w:left w:val="single" w:color="auto" w:sz="4" w:space="0"/>
              <w:right w:val="single" w:color="auto" w:sz="4" w:space="0"/>
            </w:tcBorders>
            <w:vAlign w:val="center"/>
          </w:tcPr>
          <w:p w14:paraId="51737489">
            <w:pPr>
              <w:pStyle w:val="19"/>
              <w:jc w:val="center"/>
              <w:rPr>
                <w:rFonts w:hint="eastAsia" w:hAnsi="宋体" w:cs="宋体"/>
                <w:sz w:val="24"/>
                <w:szCs w:val="24"/>
              </w:rPr>
            </w:pPr>
            <w:r>
              <w:rPr>
                <w:rFonts w:hint="eastAsia" w:hAnsi="宋体" w:cs="宋体"/>
                <w:sz w:val="24"/>
                <w:szCs w:val="24"/>
              </w:rPr>
              <w:t>4</w:t>
            </w:r>
          </w:p>
        </w:tc>
        <w:tc>
          <w:tcPr>
            <w:tcW w:w="1210" w:type="dxa"/>
            <w:tcBorders>
              <w:top w:val="single" w:color="auto" w:sz="4" w:space="0"/>
              <w:left w:val="single" w:color="auto" w:sz="4" w:space="0"/>
              <w:bottom w:val="single" w:color="auto" w:sz="4" w:space="0"/>
              <w:right w:val="single" w:color="auto" w:sz="4" w:space="0"/>
            </w:tcBorders>
            <w:vAlign w:val="center"/>
          </w:tcPr>
          <w:p w14:paraId="7F6A0AFF">
            <w:pPr>
              <w:pStyle w:val="19"/>
              <w:jc w:val="left"/>
              <w:rPr>
                <w:rFonts w:hint="eastAsia" w:hAnsi="宋体" w:cs="宋体"/>
                <w:b/>
                <w:sz w:val="24"/>
                <w:szCs w:val="24"/>
              </w:rPr>
            </w:pPr>
          </w:p>
        </w:tc>
        <w:tc>
          <w:tcPr>
            <w:tcW w:w="883" w:type="dxa"/>
            <w:tcBorders>
              <w:top w:val="single" w:color="auto" w:sz="4" w:space="0"/>
              <w:left w:val="single" w:color="auto" w:sz="4" w:space="0"/>
              <w:bottom w:val="single" w:color="auto" w:sz="4" w:space="0"/>
              <w:right w:val="single" w:color="auto" w:sz="4" w:space="0"/>
            </w:tcBorders>
            <w:vAlign w:val="center"/>
          </w:tcPr>
          <w:p w14:paraId="06426D4C">
            <w:pPr>
              <w:pStyle w:val="19"/>
              <w:jc w:val="center"/>
              <w:rPr>
                <w:rFonts w:hint="eastAsia" w:hAnsi="宋体" w:cs="宋体"/>
                <w:sz w:val="24"/>
                <w:szCs w:val="24"/>
              </w:rPr>
            </w:pPr>
          </w:p>
        </w:tc>
        <w:tc>
          <w:tcPr>
            <w:tcW w:w="640" w:type="dxa"/>
            <w:tcBorders>
              <w:top w:val="single" w:color="auto" w:sz="4" w:space="0"/>
              <w:left w:val="single" w:color="auto" w:sz="4" w:space="0"/>
              <w:bottom w:val="single" w:color="auto" w:sz="4" w:space="0"/>
              <w:right w:val="single" w:color="auto" w:sz="4" w:space="0"/>
            </w:tcBorders>
            <w:vAlign w:val="center"/>
          </w:tcPr>
          <w:p w14:paraId="333448C7">
            <w:pPr>
              <w:pStyle w:val="19"/>
              <w:jc w:val="center"/>
              <w:rPr>
                <w:rFonts w:hint="eastAsia" w:hAnsi="宋体" w:cs="宋体"/>
                <w:sz w:val="24"/>
                <w:szCs w:val="24"/>
              </w:rPr>
            </w:pPr>
          </w:p>
        </w:tc>
        <w:tc>
          <w:tcPr>
            <w:tcW w:w="927" w:type="dxa"/>
            <w:tcBorders>
              <w:top w:val="single" w:color="auto" w:sz="4" w:space="0"/>
              <w:left w:val="single" w:color="auto" w:sz="4" w:space="0"/>
              <w:bottom w:val="single" w:color="auto" w:sz="4" w:space="0"/>
              <w:right w:val="single" w:color="auto" w:sz="4" w:space="0"/>
            </w:tcBorders>
            <w:vAlign w:val="center"/>
          </w:tcPr>
          <w:p w14:paraId="089D878A">
            <w:pPr>
              <w:pStyle w:val="19"/>
              <w:jc w:val="center"/>
              <w:rPr>
                <w:rFonts w:hint="eastAsia" w:hAnsi="宋体" w:cs="宋体"/>
                <w:sz w:val="24"/>
                <w:szCs w:val="24"/>
              </w:rPr>
            </w:pPr>
          </w:p>
        </w:tc>
        <w:tc>
          <w:tcPr>
            <w:tcW w:w="1297" w:type="dxa"/>
            <w:tcBorders>
              <w:top w:val="single" w:color="auto" w:sz="4" w:space="0"/>
              <w:left w:val="single" w:color="auto" w:sz="4" w:space="0"/>
              <w:bottom w:val="single" w:color="auto" w:sz="4" w:space="0"/>
              <w:right w:val="single" w:color="auto" w:sz="4" w:space="0"/>
            </w:tcBorders>
            <w:vAlign w:val="center"/>
          </w:tcPr>
          <w:p w14:paraId="42932706">
            <w:pPr>
              <w:pStyle w:val="19"/>
              <w:jc w:val="center"/>
              <w:rPr>
                <w:rFonts w:hint="eastAsia" w:hAnsi="宋体" w:cs="宋体"/>
                <w:sz w:val="24"/>
                <w:szCs w:val="24"/>
              </w:rPr>
            </w:pPr>
          </w:p>
        </w:tc>
        <w:tc>
          <w:tcPr>
            <w:tcW w:w="1297" w:type="dxa"/>
            <w:tcBorders>
              <w:top w:val="single" w:color="auto" w:sz="4" w:space="0"/>
              <w:left w:val="single" w:color="auto" w:sz="4" w:space="0"/>
              <w:bottom w:val="single" w:color="auto" w:sz="4" w:space="0"/>
              <w:right w:val="single" w:color="auto" w:sz="4" w:space="0"/>
            </w:tcBorders>
            <w:vAlign w:val="center"/>
          </w:tcPr>
          <w:p w14:paraId="70F4E120">
            <w:pPr>
              <w:pStyle w:val="19"/>
              <w:jc w:val="center"/>
              <w:rPr>
                <w:rFonts w:hint="eastAsia" w:hAnsi="宋体" w:cs="宋体"/>
                <w:sz w:val="24"/>
                <w:szCs w:val="24"/>
              </w:rPr>
            </w:pPr>
          </w:p>
        </w:tc>
        <w:tc>
          <w:tcPr>
            <w:tcW w:w="713" w:type="dxa"/>
            <w:tcBorders>
              <w:top w:val="single" w:color="auto" w:sz="4" w:space="0"/>
              <w:left w:val="single" w:color="auto" w:sz="4" w:space="0"/>
              <w:bottom w:val="single" w:color="auto" w:sz="4" w:space="0"/>
              <w:right w:val="single" w:color="auto" w:sz="4" w:space="0"/>
            </w:tcBorders>
            <w:vAlign w:val="center"/>
          </w:tcPr>
          <w:p w14:paraId="0253B1F9">
            <w:pPr>
              <w:pStyle w:val="19"/>
              <w:jc w:val="center"/>
              <w:rPr>
                <w:rFonts w:hint="eastAsia" w:hAnsi="宋体" w:cs="宋体"/>
                <w:sz w:val="24"/>
                <w:szCs w:val="24"/>
              </w:rPr>
            </w:pPr>
          </w:p>
        </w:tc>
        <w:tc>
          <w:tcPr>
            <w:tcW w:w="1220" w:type="dxa"/>
            <w:tcBorders>
              <w:top w:val="single" w:color="auto" w:sz="4" w:space="0"/>
              <w:left w:val="single" w:color="auto" w:sz="4" w:space="0"/>
              <w:bottom w:val="single" w:color="auto" w:sz="4" w:space="0"/>
              <w:right w:val="single" w:color="auto" w:sz="4" w:space="0"/>
            </w:tcBorders>
            <w:vAlign w:val="center"/>
          </w:tcPr>
          <w:p w14:paraId="1CC44CAC">
            <w:pPr>
              <w:pStyle w:val="19"/>
              <w:jc w:val="center"/>
              <w:rPr>
                <w:rFonts w:hint="eastAsia" w:hAnsi="宋体" w:cs="宋体"/>
                <w:sz w:val="24"/>
                <w:szCs w:val="24"/>
              </w:rPr>
            </w:pPr>
          </w:p>
        </w:tc>
      </w:tr>
      <w:tr w14:paraId="36834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490" w:type="dxa"/>
            <w:tcBorders>
              <w:top w:val="single" w:color="auto" w:sz="4" w:space="0"/>
              <w:left w:val="single" w:color="auto" w:sz="4" w:space="0"/>
              <w:right w:val="single" w:color="auto" w:sz="4" w:space="0"/>
            </w:tcBorders>
            <w:vAlign w:val="center"/>
          </w:tcPr>
          <w:p w14:paraId="5810683D">
            <w:pPr>
              <w:pStyle w:val="19"/>
              <w:jc w:val="center"/>
              <w:rPr>
                <w:rFonts w:hint="eastAsia" w:hAnsi="宋体" w:cs="宋体"/>
                <w:sz w:val="24"/>
                <w:szCs w:val="24"/>
              </w:rPr>
            </w:pPr>
            <w:r>
              <w:rPr>
                <w:rFonts w:hint="eastAsia" w:hAnsi="宋体" w:cs="宋体"/>
                <w:sz w:val="24"/>
                <w:szCs w:val="24"/>
              </w:rPr>
              <w:t>5</w:t>
            </w:r>
          </w:p>
        </w:tc>
        <w:tc>
          <w:tcPr>
            <w:tcW w:w="1210" w:type="dxa"/>
            <w:tcBorders>
              <w:top w:val="single" w:color="auto" w:sz="4" w:space="0"/>
              <w:left w:val="single" w:color="auto" w:sz="4" w:space="0"/>
              <w:bottom w:val="single" w:color="auto" w:sz="4" w:space="0"/>
              <w:right w:val="single" w:color="auto" w:sz="4" w:space="0"/>
            </w:tcBorders>
            <w:vAlign w:val="center"/>
          </w:tcPr>
          <w:p w14:paraId="582908F1">
            <w:pPr>
              <w:pStyle w:val="19"/>
              <w:jc w:val="left"/>
              <w:rPr>
                <w:rFonts w:hint="eastAsia" w:hAnsi="宋体" w:cs="宋体"/>
                <w:b/>
                <w:sz w:val="24"/>
                <w:szCs w:val="24"/>
              </w:rPr>
            </w:pPr>
          </w:p>
        </w:tc>
        <w:tc>
          <w:tcPr>
            <w:tcW w:w="883" w:type="dxa"/>
            <w:tcBorders>
              <w:top w:val="single" w:color="auto" w:sz="4" w:space="0"/>
              <w:left w:val="single" w:color="auto" w:sz="4" w:space="0"/>
              <w:bottom w:val="single" w:color="auto" w:sz="4" w:space="0"/>
              <w:right w:val="single" w:color="auto" w:sz="4" w:space="0"/>
            </w:tcBorders>
            <w:vAlign w:val="center"/>
          </w:tcPr>
          <w:p w14:paraId="3C7E65B4">
            <w:pPr>
              <w:pStyle w:val="19"/>
              <w:jc w:val="center"/>
              <w:rPr>
                <w:rFonts w:hint="eastAsia" w:hAnsi="宋体" w:cs="宋体"/>
                <w:sz w:val="24"/>
                <w:szCs w:val="24"/>
              </w:rPr>
            </w:pPr>
          </w:p>
        </w:tc>
        <w:tc>
          <w:tcPr>
            <w:tcW w:w="640" w:type="dxa"/>
            <w:tcBorders>
              <w:top w:val="single" w:color="auto" w:sz="4" w:space="0"/>
              <w:left w:val="single" w:color="auto" w:sz="4" w:space="0"/>
              <w:bottom w:val="single" w:color="auto" w:sz="4" w:space="0"/>
              <w:right w:val="single" w:color="auto" w:sz="4" w:space="0"/>
            </w:tcBorders>
            <w:vAlign w:val="center"/>
          </w:tcPr>
          <w:p w14:paraId="161643F8">
            <w:pPr>
              <w:pStyle w:val="19"/>
              <w:jc w:val="center"/>
              <w:rPr>
                <w:rFonts w:hint="eastAsia" w:hAnsi="宋体" w:cs="宋体"/>
                <w:sz w:val="24"/>
                <w:szCs w:val="24"/>
              </w:rPr>
            </w:pPr>
          </w:p>
        </w:tc>
        <w:tc>
          <w:tcPr>
            <w:tcW w:w="927" w:type="dxa"/>
            <w:tcBorders>
              <w:top w:val="single" w:color="auto" w:sz="4" w:space="0"/>
              <w:left w:val="single" w:color="auto" w:sz="4" w:space="0"/>
              <w:bottom w:val="single" w:color="auto" w:sz="4" w:space="0"/>
              <w:right w:val="single" w:color="auto" w:sz="4" w:space="0"/>
            </w:tcBorders>
            <w:vAlign w:val="center"/>
          </w:tcPr>
          <w:p w14:paraId="512D1078">
            <w:pPr>
              <w:pStyle w:val="19"/>
              <w:jc w:val="center"/>
              <w:rPr>
                <w:rFonts w:hint="eastAsia" w:hAnsi="宋体" w:cs="宋体"/>
                <w:sz w:val="24"/>
                <w:szCs w:val="24"/>
              </w:rPr>
            </w:pPr>
          </w:p>
        </w:tc>
        <w:tc>
          <w:tcPr>
            <w:tcW w:w="1297" w:type="dxa"/>
            <w:tcBorders>
              <w:top w:val="single" w:color="auto" w:sz="4" w:space="0"/>
              <w:left w:val="single" w:color="auto" w:sz="4" w:space="0"/>
              <w:bottom w:val="single" w:color="auto" w:sz="4" w:space="0"/>
              <w:right w:val="single" w:color="auto" w:sz="4" w:space="0"/>
            </w:tcBorders>
            <w:vAlign w:val="center"/>
          </w:tcPr>
          <w:p w14:paraId="671DCC68">
            <w:pPr>
              <w:pStyle w:val="19"/>
              <w:jc w:val="center"/>
              <w:rPr>
                <w:rFonts w:hint="eastAsia" w:hAnsi="宋体" w:cs="宋体"/>
                <w:sz w:val="24"/>
                <w:szCs w:val="24"/>
              </w:rPr>
            </w:pPr>
          </w:p>
        </w:tc>
        <w:tc>
          <w:tcPr>
            <w:tcW w:w="1297" w:type="dxa"/>
            <w:tcBorders>
              <w:top w:val="single" w:color="auto" w:sz="4" w:space="0"/>
              <w:left w:val="single" w:color="auto" w:sz="4" w:space="0"/>
              <w:bottom w:val="single" w:color="auto" w:sz="4" w:space="0"/>
              <w:right w:val="single" w:color="auto" w:sz="4" w:space="0"/>
            </w:tcBorders>
            <w:vAlign w:val="center"/>
          </w:tcPr>
          <w:p w14:paraId="471A2130">
            <w:pPr>
              <w:pStyle w:val="19"/>
              <w:jc w:val="center"/>
              <w:rPr>
                <w:rFonts w:hint="eastAsia" w:hAnsi="宋体" w:cs="宋体"/>
                <w:sz w:val="24"/>
                <w:szCs w:val="24"/>
              </w:rPr>
            </w:pPr>
          </w:p>
        </w:tc>
        <w:tc>
          <w:tcPr>
            <w:tcW w:w="713" w:type="dxa"/>
            <w:tcBorders>
              <w:top w:val="single" w:color="auto" w:sz="4" w:space="0"/>
              <w:left w:val="single" w:color="auto" w:sz="4" w:space="0"/>
              <w:bottom w:val="single" w:color="auto" w:sz="4" w:space="0"/>
              <w:right w:val="single" w:color="auto" w:sz="4" w:space="0"/>
            </w:tcBorders>
            <w:vAlign w:val="center"/>
          </w:tcPr>
          <w:p w14:paraId="65DA7BA6">
            <w:pPr>
              <w:pStyle w:val="19"/>
              <w:jc w:val="center"/>
              <w:rPr>
                <w:rFonts w:hint="eastAsia" w:hAnsi="宋体" w:cs="宋体"/>
                <w:sz w:val="24"/>
                <w:szCs w:val="24"/>
              </w:rPr>
            </w:pPr>
          </w:p>
        </w:tc>
        <w:tc>
          <w:tcPr>
            <w:tcW w:w="1220" w:type="dxa"/>
            <w:tcBorders>
              <w:top w:val="single" w:color="auto" w:sz="4" w:space="0"/>
              <w:left w:val="single" w:color="auto" w:sz="4" w:space="0"/>
              <w:bottom w:val="single" w:color="auto" w:sz="4" w:space="0"/>
              <w:right w:val="single" w:color="auto" w:sz="4" w:space="0"/>
            </w:tcBorders>
            <w:vAlign w:val="center"/>
          </w:tcPr>
          <w:p w14:paraId="6E077C0D">
            <w:pPr>
              <w:pStyle w:val="19"/>
              <w:jc w:val="center"/>
              <w:rPr>
                <w:rFonts w:hint="eastAsia" w:hAnsi="宋体" w:cs="宋体"/>
                <w:sz w:val="24"/>
                <w:szCs w:val="24"/>
              </w:rPr>
            </w:pPr>
          </w:p>
        </w:tc>
      </w:tr>
      <w:tr w14:paraId="0515C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490" w:type="dxa"/>
            <w:tcBorders>
              <w:top w:val="single" w:color="auto" w:sz="4" w:space="0"/>
              <w:left w:val="single" w:color="auto" w:sz="4" w:space="0"/>
              <w:bottom w:val="single" w:color="auto" w:sz="4" w:space="0"/>
              <w:right w:val="single" w:color="auto" w:sz="4" w:space="0"/>
            </w:tcBorders>
            <w:vAlign w:val="center"/>
          </w:tcPr>
          <w:p w14:paraId="6C165E86">
            <w:pPr>
              <w:pStyle w:val="19"/>
              <w:jc w:val="center"/>
              <w:rPr>
                <w:rFonts w:hint="eastAsia" w:hAnsi="宋体" w:cs="宋体"/>
                <w:sz w:val="24"/>
                <w:szCs w:val="24"/>
              </w:rPr>
            </w:pPr>
            <w:r>
              <w:rPr>
                <w:rFonts w:hint="eastAsia" w:hAnsi="宋体" w:cs="宋体"/>
                <w:sz w:val="24"/>
                <w:szCs w:val="24"/>
              </w:rPr>
              <w:t>6</w:t>
            </w:r>
          </w:p>
        </w:tc>
        <w:tc>
          <w:tcPr>
            <w:tcW w:w="1210" w:type="dxa"/>
            <w:tcBorders>
              <w:top w:val="single" w:color="auto" w:sz="4" w:space="0"/>
              <w:left w:val="single" w:color="auto" w:sz="4" w:space="0"/>
              <w:bottom w:val="single" w:color="auto" w:sz="4" w:space="0"/>
              <w:right w:val="single" w:color="auto" w:sz="4" w:space="0"/>
            </w:tcBorders>
            <w:vAlign w:val="center"/>
          </w:tcPr>
          <w:p w14:paraId="4DBD987F">
            <w:pPr>
              <w:pStyle w:val="19"/>
              <w:jc w:val="left"/>
              <w:rPr>
                <w:rFonts w:hint="eastAsia" w:hAnsi="宋体" w:cs="宋体"/>
                <w:sz w:val="24"/>
                <w:szCs w:val="24"/>
              </w:rPr>
            </w:pPr>
          </w:p>
        </w:tc>
        <w:tc>
          <w:tcPr>
            <w:tcW w:w="883" w:type="dxa"/>
            <w:tcBorders>
              <w:top w:val="single" w:color="auto" w:sz="4" w:space="0"/>
              <w:left w:val="single" w:color="auto" w:sz="4" w:space="0"/>
              <w:bottom w:val="single" w:color="auto" w:sz="4" w:space="0"/>
              <w:right w:val="single" w:color="auto" w:sz="4" w:space="0"/>
            </w:tcBorders>
            <w:vAlign w:val="center"/>
          </w:tcPr>
          <w:p w14:paraId="0E950CED">
            <w:pPr>
              <w:pStyle w:val="19"/>
              <w:jc w:val="center"/>
              <w:rPr>
                <w:rFonts w:hint="eastAsia" w:hAnsi="宋体" w:cs="宋体"/>
                <w:sz w:val="24"/>
                <w:szCs w:val="24"/>
              </w:rPr>
            </w:pPr>
          </w:p>
        </w:tc>
        <w:tc>
          <w:tcPr>
            <w:tcW w:w="640" w:type="dxa"/>
            <w:tcBorders>
              <w:top w:val="single" w:color="auto" w:sz="4" w:space="0"/>
              <w:left w:val="single" w:color="auto" w:sz="4" w:space="0"/>
              <w:bottom w:val="single" w:color="auto" w:sz="4" w:space="0"/>
              <w:right w:val="single" w:color="auto" w:sz="4" w:space="0"/>
            </w:tcBorders>
            <w:vAlign w:val="center"/>
          </w:tcPr>
          <w:p w14:paraId="0A5E694B">
            <w:pPr>
              <w:pStyle w:val="19"/>
              <w:jc w:val="center"/>
              <w:rPr>
                <w:rFonts w:hint="eastAsia" w:hAnsi="宋体" w:cs="宋体"/>
                <w:sz w:val="24"/>
                <w:szCs w:val="24"/>
              </w:rPr>
            </w:pPr>
          </w:p>
        </w:tc>
        <w:tc>
          <w:tcPr>
            <w:tcW w:w="927" w:type="dxa"/>
            <w:tcBorders>
              <w:top w:val="single" w:color="auto" w:sz="4" w:space="0"/>
              <w:left w:val="single" w:color="auto" w:sz="4" w:space="0"/>
              <w:bottom w:val="single" w:color="auto" w:sz="4" w:space="0"/>
              <w:right w:val="single" w:color="auto" w:sz="4" w:space="0"/>
            </w:tcBorders>
            <w:vAlign w:val="center"/>
          </w:tcPr>
          <w:p w14:paraId="15E8871C">
            <w:pPr>
              <w:pStyle w:val="19"/>
              <w:jc w:val="center"/>
              <w:rPr>
                <w:rFonts w:hint="eastAsia" w:hAnsi="宋体" w:cs="宋体"/>
                <w:sz w:val="24"/>
                <w:szCs w:val="24"/>
              </w:rPr>
            </w:pPr>
          </w:p>
        </w:tc>
        <w:tc>
          <w:tcPr>
            <w:tcW w:w="1297" w:type="dxa"/>
            <w:tcBorders>
              <w:top w:val="single" w:color="auto" w:sz="4" w:space="0"/>
              <w:left w:val="single" w:color="auto" w:sz="4" w:space="0"/>
              <w:bottom w:val="single" w:color="auto" w:sz="4" w:space="0"/>
              <w:right w:val="single" w:color="auto" w:sz="4" w:space="0"/>
            </w:tcBorders>
            <w:vAlign w:val="center"/>
          </w:tcPr>
          <w:p w14:paraId="079D5973">
            <w:pPr>
              <w:pStyle w:val="19"/>
              <w:jc w:val="center"/>
              <w:rPr>
                <w:rFonts w:hint="eastAsia" w:hAnsi="宋体" w:cs="宋体"/>
                <w:sz w:val="24"/>
                <w:szCs w:val="24"/>
              </w:rPr>
            </w:pPr>
          </w:p>
        </w:tc>
        <w:tc>
          <w:tcPr>
            <w:tcW w:w="1297" w:type="dxa"/>
            <w:tcBorders>
              <w:top w:val="single" w:color="auto" w:sz="4" w:space="0"/>
              <w:left w:val="single" w:color="auto" w:sz="4" w:space="0"/>
              <w:bottom w:val="single" w:color="auto" w:sz="4" w:space="0"/>
              <w:right w:val="single" w:color="auto" w:sz="4" w:space="0"/>
            </w:tcBorders>
            <w:vAlign w:val="center"/>
          </w:tcPr>
          <w:p w14:paraId="27135BA2">
            <w:pPr>
              <w:pStyle w:val="19"/>
              <w:jc w:val="center"/>
              <w:rPr>
                <w:rFonts w:hint="eastAsia" w:hAnsi="宋体" w:cs="宋体"/>
                <w:sz w:val="24"/>
                <w:szCs w:val="24"/>
              </w:rPr>
            </w:pPr>
          </w:p>
        </w:tc>
        <w:tc>
          <w:tcPr>
            <w:tcW w:w="713" w:type="dxa"/>
            <w:tcBorders>
              <w:top w:val="single" w:color="auto" w:sz="4" w:space="0"/>
              <w:left w:val="single" w:color="auto" w:sz="4" w:space="0"/>
              <w:bottom w:val="single" w:color="auto" w:sz="4" w:space="0"/>
              <w:right w:val="single" w:color="auto" w:sz="4" w:space="0"/>
            </w:tcBorders>
            <w:vAlign w:val="center"/>
          </w:tcPr>
          <w:p w14:paraId="261B8E30">
            <w:pPr>
              <w:pStyle w:val="19"/>
              <w:jc w:val="center"/>
              <w:rPr>
                <w:rFonts w:hint="eastAsia" w:hAnsi="宋体" w:cs="宋体"/>
                <w:sz w:val="24"/>
                <w:szCs w:val="24"/>
              </w:rPr>
            </w:pPr>
          </w:p>
        </w:tc>
        <w:tc>
          <w:tcPr>
            <w:tcW w:w="1220" w:type="dxa"/>
            <w:tcBorders>
              <w:top w:val="single" w:color="auto" w:sz="4" w:space="0"/>
              <w:left w:val="single" w:color="auto" w:sz="4" w:space="0"/>
              <w:bottom w:val="single" w:color="auto" w:sz="4" w:space="0"/>
              <w:right w:val="single" w:color="auto" w:sz="4" w:space="0"/>
            </w:tcBorders>
            <w:vAlign w:val="center"/>
          </w:tcPr>
          <w:p w14:paraId="0D9C02EC">
            <w:pPr>
              <w:pStyle w:val="19"/>
              <w:jc w:val="center"/>
              <w:rPr>
                <w:rFonts w:hint="eastAsia" w:hAnsi="宋体" w:cs="宋体"/>
                <w:sz w:val="24"/>
                <w:szCs w:val="24"/>
              </w:rPr>
            </w:pPr>
          </w:p>
        </w:tc>
      </w:tr>
      <w:tr w14:paraId="327F7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490" w:type="dxa"/>
            <w:tcBorders>
              <w:top w:val="single" w:color="auto" w:sz="4" w:space="0"/>
              <w:left w:val="single" w:color="auto" w:sz="4" w:space="0"/>
              <w:bottom w:val="single" w:color="auto" w:sz="4" w:space="0"/>
              <w:right w:val="single" w:color="auto" w:sz="4" w:space="0"/>
            </w:tcBorders>
            <w:vAlign w:val="center"/>
          </w:tcPr>
          <w:p w14:paraId="3BBF1168">
            <w:pPr>
              <w:pStyle w:val="19"/>
              <w:jc w:val="center"/>
              <w:rPr>
                <w:rFonts w:hint="eastAsia" w:hAnsi="宋体" w:cs="宋体"/>
                <w:sz w:val="24"/>
                <w:szCs w:val="24"/>
              </w:rPr>
            </w:pPr>
            <w:r>
              <w:rPr>
                <w:rFonts w:hint="eastAsia" w:hAnsi="宋体" w:cs="宋体"/>
                <w:sz w:val="24"/>
                <w:szCs w:val="24"/>
              </w:rPr>
              <w:t>7</w:t>
            </w:r>
          </w:p>
        </w:tc>
        <w:tc>
          <w:tcPr>
            <w:tcW w:w="1210" w:type="dxa"/>
            <w:tcBorders>
              <w:top w:val="single" w:color="auto" w:sz="4" w:space="0"/>
              <w:left w:val="single" w:color="auto" w:sz="4" w:space="0"/>
              <w:bottom w:val="single" w:color="auto" w:sz="4" w:space="0"/>
              <w:right w:val="single" w:color="auto" w:sz="4" w:space="0"/>
            </w:tcBorders>
            <w:vAlign w:val="center"/>
          </w:tcPr>
          <w:p w14:paraId="5FB31CB9">
            <w:pPr>
              <w:pStyle w:val="19"/>
              <w:jc w:val="left"/>
              <w:rPr>
                <w:rFonts w:hint="eastAsia" w:hAnsi="宋体" w:cs="宋体"/>
                <w:sz w:val="24"/>
                <w:szCs w:val="24"/>
              </w:rPr>
            </w:pPr>
          </w:p>
        </w:tc>
        <w:tc>
          <w:tcPr>
            <w:tcW w:w="883" w:type="dxa"/>
            <w:tcBorders>
              <w:top w:val="single" w:color="auto" w:sz="4" w:space="0"/>
              <w:left w:val="single" w:color="auto" w:sz="4" w:space="0"/>
              <w:bottom w:val="single" w:color="auto" w:sz="4" w:space="0"/>
              <w:right w:val="single" w:color="auto" w:sz="4" w:space="0"/>
            </w:tcBorders>
            <w:vAlign w:val="center"/>
          </w:tcPr>
          <w:p w14:paraId="330CDC62">
            <w:pPr>
              <w:pStyle w:val="19"/>
              <w:jc w:val="center"/>
              <w:rPr>
                <w:rFonts w:hint="eastAsia" w:hAnsi="宋体" w:cs="宋体"/>
                <w:sz w:val="24"/>
                <w:szCs w:val="24"/>
              </w:rPr>
            </w:pPr>
          </w:p>
        </w:tc>
        <w:tc>
          <w:tcPr>
            <w:tcW w:w="640" w:type="dxa"/>
            <w:tcBorders>
              <w:top w:val="single" w:color="auto" w:sz="4" w:space="0"/>
              <w:left w:val="single" w:color="auto" w:sz="4" w:space="0"/>
              <w:bottom w:val="single" w:color="auto" w:sz="4" w:space="0"/>
              <w:right w:val="single" w:color="auto" w:sz="4" w:space="0"/>
            </w:tcBorders>
            <w:vAlign w:val="center"/>
          </w:tcPr>
          <w:p w14:paraId="6F0CC4FA">
            <w:pPr>
              <w:pStyle w:val="19"/>
              <w:jc w:val="center"/>
              <w:rPr>
                <w:rFonts w:hint="eastAsia" w:hAnsi="宋体" w:cs="宋体"/>
                <w:sz w:val="24"/>
                <w:szCs w:val="24"/>
              </w:rPr>
            </w:pPr>
          </w:p>
        </w:tc>
        <w:tc>
          <w:tcPr>
            <w:tcW w:w="927" w:type="dxa"/>
            <w:tcBorders>
              <w:top w:val="single" w:color="auto" w:sz="4" w:space="0"/>
              <w:left w:val="single" w:color="auto" w:sz="4" w:space="0"/>
              <w:bottom w:val="single" w:color="auto" w:sz="4" w:space="0"/>
              <w:right w:val="single" w:color="auto" w:sz="4" w:space="0"/>
            </w:tcBorders>
            <w:vAlign w:val="center"/>
          </w:tcPr>
          <w:p w14:paraId="69046CFC">
            <w:pPr>
              <w:pStyle w:val="19"/>
              <w:jc w:val="center"/>
              <w:rPr>
                <w:rFonts w:hint="eastAsia" w:hAnsi="宋体" w:cs="宋体"/>
                <w:sz w:val="24"/>
                <w:szCs w:val="24"/>
              </w:rPr>
            </w:pPr>
          </w:p>
        </w:tc>
        <w:tc>
          <w:tcPr>
            <w:tcW w:w="1297" w:type="dxa"/>
            <w:tcBorders>
              <w:top w:val="single" w:color="auto" w:sz="4" w:space="0"/>
              <w:left w:val="single" w:color="auto" w:sz="4" w:space="0"/>
              <w:bottom w:val="single" w:color="auto" w:sz="4" w:space="0"/>
              <w:right w:val="single" w:color="auto" w:sz="4" w:space="0"/>
            </w:tcBorders>
            <w:vAlign w:val="center"/>
          </w:tcPr>
          <w:p w14:paraId="1F259B85">
            <w:pPr>
              <w:pStyle w:val="19"/>
              <w:jc w:val="center"/>
              <w:rPr>
                <w:rFonts w:hint="eastAsia" w:hAnsi="宋体" w:cs="宋体"/>
                <w:sz w:val="24"/>
                <w:szCs w:val="24"/>
              </w:rPr>
            </w:pPr>
          </w:p>
        </w:tc>
        <w:tc>
          <w:tcPr>
            <w:tcW w:w="1297" w:type="dxa"/>
            <w:tcBorders>
              <w:top w:val="single" w:color="auto" w:sz="4" w:space="0"/>
              <w:left w:val="single" w:color="auto" w:sz="4" w:space="0"/>
              <w:bottom w:val="single" w:color="auto" w:sz="4" w:space="0"/>
              <w:right w:val="single" w:color="auto" w:sz="4" w:space="0"/>
            </w:tcBorders>
            <w:vAlign w:val="center"/>
          </w:tcPr>
          <w:p w14:paraId="23E74A11">
            <w:pPr>
              <w:pStyle w:val="19"/>
              <w:jc w:val="center"/>
              <w:rPr>
                <w:rFonts w:hint="eastAsia" w:hAnsi="宋体" w:cs="宋体"/>
                <w:sz w:val="24"/>
                <w:szCs w:val="24"/>
              </w:rPr>
            </w:pPr>
          </w:p>
        </w:tc>
        <w:tc>
          <w:tcPr>
            <w:tcW w:w="713" w:type="dxa"/>
            <w:tcBorders>
              <w:top w:val="single" w:color="auto" w:sz="4" w:space="0"/>
              <w:left w:val="single" w:color="auto" w:sz="4" w:space="0"/>
              <w:bottom w:val="single" w:color="auto" w:sz="4" w:space="0"/>
              <w:right w:val="single" w:color="auto" w:sz="4" w:space="0"/>
            </w:tcBorders>
            <w:vAlign w:val="center"/>
          </w:tcPr>
          <w:p w14:paraId="7831F562">
            <w:pPr>
              <w:pStyle w:val="19"/>
              <w:jc w:val="center"/>
              <w:rPr>
                <w:rFonts w:hint="eastAsia" w:hAnsi="宋体" w:cs="宋体"/>
                <w:sz w:val="24"/>
                <w:szCs w:val="24"/>
              </w:rPr>
            </w:pPr>
          </w:p>
        </w:tc>
        <w:tc>
          <w:tcPr>
            <w:tcW w:w="1220" w:type="dxa"/>
            <w:tcBorders>
              <w:top w:val="single" w:color="auto" w:sz="4" w:space="0"/>
              <w:left w:val="single" w:color="auto" w:sz="4" w:space="0"/>
              <w:bottom w:val="single" w:color="auto" w:sz="4" w:space="0"/>
              <w:right w:val="single" w:color="auto" w:sz="4" w:space="0"/>
            </w:tcBorders>
            <w:vAlign w:val="center"/>
          </w:tcPr>
          <w:p w14:paraId="61AA4CE9">
            <w:pPr>
              <w:pStyle w:val="19"/>
              <w:jc w:val="center"/>
              <w:rPr>
                <w:rFonts w:hint="eastAsia" w:hAnsi="宋体" w:cs="宋体"/>
                <w:sz w:val="24"/>
                <w:szCs w:val="24"/>
              </w:rPr>
            </w:pPr>
          </w:p>
        </w:tc>
      </w:tr>
      <w:tr w14:paraId="35114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490" w:type="dxa"/>
            <w:tcBorders>
              <w:top w:val="single" w:color="auto" w:sz="4" w:space="0"/>
              <w:left w:val="single" w:color="auto" w:sz="4" w:space="0"/>
              <w:bottom w:val="single" w:color="auto" w:sz="4" w:space="0"/>
              <w:right w:val="single" w:color="auto" w:sz="4" w:space="0"/>
            </w:tcBorders>
            <w:vAlign w:val="center"/>
          </w:tcPr>
          <w:p w14:paraId="0C4BC5E2">
            <w:pPr>
              <w:pStyle w:val="19"/>
              <w:jc w:val="center"/>
              <w:rPr>
                <w:rFonts w:hint="eastAsia" w:hAnsi="宋体" w:cs="宋体"/>
                <w:sz w:val="24"/>
                <w:szCs w:val="24"/>
              </w:rPr>
            </w:pPr>
            <w:r>
              <w:rPr>
                <w:rFonts w:hint="eastAsia" w:hAnsi="宋体" w:cs="宋体"/>
                <w:sz w:val="24"/>
                <w:szCs w:val="24"/>
              </w:rPr>
              <w:t>8</w:t>
            </w:r>
          </w:p>
        </w:tc>
        <w:tc>
          <w:tcPr>
            <w:tcW w:w="1210" w:type="dxa"/>
            <w:tcBorders>
              <w:top w:val="single" w:color="auto" w:sz="4" w:space="0"/>
              <w:left w:val="single" w:color="auto" w:sz="4" w:space="0"/>
              <w:bottom w:val="single" w:color="auto" w:sz="4" w:space="0"/>
              <w:right w:val="single" w:color="auto" w:sz="4" w:space="0"/>
            </w:tcBorders>
            <w:vAlign w:val="center"/>
          </w:tcPr>
          <w:p w14:paraId="0F909246">
            <w:pPr>
              <w:pStyle w:val="19"/>
              <w:jc w:val="left"/>
              <w:rPr>
                <w:rFonts w:hint="eastAsia" w:hAnsi="宋体" w:cs="宋体"/>
                <w:sz w:val="24"/>
                <w:szCs w:val="24"/>
              </w:rPr>
            </w:pPr>
          </w:p>
        </w:tc>
        <w:tc>
          <w:tcPr>
            <w:tcW w:w="883" w:type="dxa"/>
            <w:tcBorders>
              <w:top w:val="single" w:color="auto" w:sz="4" w:space="0"/>
              <w:left w:val="single" w:color="auto" w:sz="4" w:space="0"/>
              <w:bottom w:val="single" w:color="auto" w:sz="4" w:space="0"/>
              <w:right w:val="single" w:color="auto" w:sz="4" w:space="0"/>
            </w:tcBorders>
            <w:vAlign w:val="center"/>
          </w:tcPr>
          <w:p w14:paraId="4C6BDCCC">
            <w:pPr>
              <w:pStyle w:val="19"/>
              <w:jc w:val="center"/>
              <w:rPr>
                <w:rFonts w:hint="eastAsia" w:hAnsi="宋体" w:cs="宋体"/>
                <w:sz w:val="24"/>
                <w:szCs w:val="24"/>
              </w:rPr>
            </w:pPr>
          </w:p>
        </w:tc>
        <w:tc>
          <w:tcPr>
            <w:tcW w:w="640" w:type="dxa"/>
            <w:tcBorders>
              <w:top w:val="single" w:color="auto" w:sz="4" w:space="0"/>
              <w:left w:val="single" w:color="auto" w:sz="4" w:space="0"/>
              <w:bottom w:val="single" w:color="auto" w:sz="4" w:space="0"/>
              <w:right w:val="single" w:color="auto" w:sz="4" w:space="0"/>
            </w:tcBorders>
            <w:vAlign w:val="center"/>
          </w:tcPr>
          <w:p w14:paraId="297C9F94">
            <w:pPr>
              <w:pStyle w:val="19"/>
              <w:jc w:val="center"/>
              <w:rPr>
                <w:rFonts w:hint="eastAsia" w:hAnsi="宋体" w:cs="宋体"/>
                <w:sz w:val="24"/>
                <w:szCs w:val="24"/>
              </w:rPr>
            </w:pPr>
          </w:p>
        </w:tc>
        <w:tc>
          <w:tcPr>
            <w:tcW w:w="927" w:type="dxa"/>
            <w:tcBorders>
              <w:top w:val="single" w:color="auto" w:sz="4" w:space="0"/>
              <w:left w:val="single" w:color="auto" w:sz="4" w:space="0"/>
              <w:bottom w:val="single" w:color="auto" w:sz="4" w:space="0"/>
              <w:right w:val="single" w:color="auto" w:sz="4" w:space="0"/>
            </w:tcBorders>
            <w:vAlign w:val="center"/>
          </w:tcPr>
          <w:p w14:paraId="2FD536F5">
            <w:pPr>
              <w:pStyle w:val="19"/>
              <w:jc w:val="center"/>
              <w:rPr>
                <w:rFonts w:hint="eastAsia" w:hAnsi="宋体" w:cs="宋体"/>
                <w:sz w:val="24"/>
                <w:szCs w:val="24"/>
              </w:rPr>
            </w:pPr>
          </w:p>
        </w:tc>
        <w:tc>
          <w:tcPr>
            <w:tcW w:w="1297" w:type="dxa"/>
            <w:tcBorders>
              <w:top w:val="single" w:color="auto" w:sz="4" w:space="0"/>
              <w:left w:val="single" w:color="auto" w:sz="4" w:space="0"/>
              <w:bottom w:val="single" w:color="auto" w:sz="4" w:space="0"/>
              <w:right w:val="single" w:color="auto" w:sz="4" w:space="0"/>
            </w:tcBorders>
            <w:vAlign w:val="center"/>
          </w:tcPr>
          <w:p w14:paraId="55F862D6">
            <w:pPr>
              <w:pStyle w:val="19"/>
              <w:jc w:val="center"/>
              <w:rPr>
                <w:rFonts w:hint="eastAsia" w:hAnsi="宋体" w:cs="宋体"/>
                <w:sz w:val="24"/>
                <w:szCs w:val="24"/>
              </w:rPr>
            </w:pPr>
          </w:p>
        </w:tc>
        <w:tc>
          <w:tcPr>
            <w:tcW w:w="1297" w:type="dxa"/>
            <w:tcBorders>
              <w:top w:val="single" w:color="auto" w:sz="4" w:space="0"/>
              <w:left w:val="single" w:color="auto" w:sz="4" w:space="0"/>
              <w:bottom w:val="single" w:color="auto" w:sz="4" w:space="0"/>
              <w:right w:val="single" w:color="auto" w:sz="4" w:space="0"/>
            </w:tcBorders>
            <w:vAlign w:val="center"/>
          </w:tcPr>
          <w:p w14:paraId="24532DF7">
            <w:pPr>
              <w:pStyle w:val="19"/>
              <w:jc w:val="center"/>
              <w:rPr>
                <w:rFonts w:hint="eastAsia" w:hAnsi="宋体" w:cs="宋体"/>
                <w:sz w:val="24"/>
                <w:szCs w:val="24"/>
              </w:rPr>
            </w:pPr>
          </w:p>
        </w:tc>
        <w:tc>
          <w:tcPr>
            <w:tcW w:w="713" w:type="dxa"/>
            <w:tcBorders>
              <w:top w:val="single" w:color="auto" w:sz="4" w:space="0"/>
              <w:left w:val="single" w:color="auto" w:sz="4" w:space="0"/>
              <w:bottom w:val="single" w:color="auto" w:sz="4" w:space="0"/>
              <w:right w:val="single" w:color="auto" w:sz="4" w:space="0"/>
            </w:tcBorders>
            <w:vAlign w:val="center"/>
          </w:tcPr>
          <w:p w14:paraId="1A13C22A">
            <w:pPr>
              <w:pStyle w:val="19"/>
              <w:jc w:val="center"/>
              <w:rPr>
                <w:rFonts w:hint="eastAsia" w:hAnsi="宋体" w:cs="宋体"/>
                <w:sz w:val="24"/>
                <w:szCs w:val="24"/>
              </w:rPr>
            </w:pPr>
          </w:p>
        </w:tc>
        <w:tc>
          <w:tcPr>
            <w:tcW w:w="1220" w:type="dxa"/>
            <w:tcBorders>
              <w:top w:val="single" w:color="auto" w:sz="4" w:space="0"/>
              <w:left w:val="single" w:color="auto" w:sz="4" w:space="0"/>
              <w:bottom w:val="single" w:color="auto" w:sz="4" w:space="0"/>
              <w:right w:val="single" w:color="auto" w:sz="4" w:space="0"/>
            </w:tcBorders>
            <w:vAlign w:val="center"/>
          </w:tcPr>
          <w:p w14:paraId="6B9C573E">
            <w:pPr>
              <w:pStyle w:val="19"/>
              <w:jc w:val="center"/>
              <w:rPr>
                <w:rFonts w:hint="eastAsia" w:hAnsi="宋体" w:cs="宋体"/>
                <w:sz w:val="24"/>
                <w:szCs w:val="24"/>
              </w:rPr>
            </w:pPr>
          </w:p>
        </w:tc>
      </w:tr>
      <w:tr w14:paraId="4E19E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490" w:type="dxa"/>
            <w:tcBorders>
              <w:top w:val="single" w:color="auto" w:sz="4" w:space="0"/>
              <w:left w:val="single" w:color="auto" w:sz="4" w:space="0"/>
              <w:bottom w:val="single" w:color="auto" w:sz="4" w:space="0"/>
              <w:right w:val="single" w:color="auto" w:sz="4" w:space="0"/>
            </w:tcBorders>
            <w:vAlign w:val="center"/>
          </w:tcPr>
          <w:p w14:paraId="0D5950EE">
            <w:pPr>
              <w:pStyle w:val="19"/>
              <w:jc w:val="center"/>
              <w:rPr>
                <w:rFonts w:hint="eastAsia" w:hAnsi="宋体" w:cs="宋体"/>
                <w:sz w:val="24"/>
                <w:szCs w:val="24"/>
              </w:rPr>
            </w:pPr>
            <w:r>
              <w:rPr>
                <w:rFonts w:hint="eastAsia" w:hAnsi="宋体" w:cs="宋体"/>
                <w:sz w:val="24"/>
                <w:szCs w:val="24"/>
              </w:rPr>
              <w:t>9</w:t>
            </w:r>
          </w:p>
        </w:tc>
        <w:tc>
          <w:tcPr>
            <w:tcW w:w="1210" w:type="dxa"/>
            <w:tcBorders>
              <w:top w:val="single" w:color="auto" w:sz="4" w:space="0"/>
              <w:left w:val="single" w:color="auto" w:sz="4" w:space="0"/>
              <w:bottom w:val="single" w:color="auto" w:sz="4" w:space="0"/>
              <w:right w:val="single" w:color="auto" w:sz="4" w:space="0"/>
            </w:tcBorders>
            <w:vAlign w:val="center"/>
          </w:tcPr>
          <w:p w14:paraId="4EB8833F">
            <w:pPr>
              <w:pStyle w:val="19"/>
              <w:jc w:val="left"/>
              <w:rPr>
                <w:rFonts w:hint="eastAsia" w:hAnsi="宋体" w:cs="宋体"/>
                <w:sz w:val="24"/>
                <w:szCs w:val="24"/>
              </w:rPr>
            </w:pPr>
          </w:p>
        </w:tc>
        <w:tc>
          <w:tcPr>
            <w:tcW w:w="883" w:type="dxa"/>
            <w:tcBorders>
              <w:top w:val="single" w:color="auto" w:sz="4" w:space="0"/>
              <w:left w:val="single" w:color="auto" w:sz="4" w:space="0"/>
              <w:bottom w:val="single" w:color="auto" w:sz="4" w:space="0"/>
              <w:right w:val="single" w:color="auto" w:sz="4" w:space="0"/>
            </w:tcBorders>
            <w:vAlign w:val="center"/>
          </w:tcPr>
          <w:p w14:paraId="35E7FE53">
            <w:pPr>
              <w:pStyle w:val="19"/>
              <w:jc w:val="center"/>
              <w:rPr>
                <w:rFonts w:hint="eastAsia" w:hAnsi="宋体" w:cs="宋体"/>
                <w:sz w:val="24"/>
                <w:szCs w:val="24"/>
              </w:rPr>
            </w:pPr>
          </w:p>
        </w:tc>
        <w:tc>
          <w:tcPr>
            <w:tcW w:w="640" w:type="dxa"/>
            <w:tcBorders>
              <w:top w:val="single" w:color="auto" w:sz="4" w:space="0"/>
              <w:left w:val="single" w:color="auto" w:sz="4" w:space="0"/>
              <w:bottom w:val="single" w:color="auto" w:sz="4" w:space="0"/>
              <w:right w:val="single" w:color="auto" w:sz="4" w:space="0"/>
            </w:tcBorders>
            <w:vAlign w:val="center"/>
          </w:tcPr>
          <w:p w14:paraId="574DA37A">
            <w:pPr>
              <w:pStyle w:val="19"/>
              <w:jc w:val="center"/>
              <w:rPr>
                <w:rFonts w:hint="eastAsia" w:hAnsi="宋体" w:cs="宋体"/>
                <w:sz w:val="24"/>
                <w:szCs w:val="24"/>
              </w:rPr>
            </w:pPr>
          </w:p>
        </w:tc>
        <w:tc>
          <w:tcPr>
            <w:tcW w:w="927" w:type="dxa"/>
            <w:tcBorders>
              <w:top w:val="single" w:color="auto" w:sz="4" w:space="0"/>
              <w:left w:val="single" w:color="auto" w:sz="4" w:space="0"/>
              <w:bottom w:val="single" w:color="auto" w:sz="4" w:space="0"/>
              <w:right w:val="single" w:color="auto" w:sz="4" w:space="0"/>
            </w:tcBorders>
            <w:vAlign w:val="center"/>
          </w:tcPr>
          <w:p w14:paraId="7BDF9461">
            <w:pPr>
              <w:pStyle w:val="19"/>
              <w:jc w:val="center"/>
              <w:rPr>
                <w:rFonts w:hint="eastAsia" w:hAnsi="宋体" w:cs="宋体"/>
                <w:sz w:val="24"/>
                <w:szCs w:val="24"/>
              </w:rPr>
            </w:pPr>
          </w:p>
        </w:tc>
        <w:tc>
          <w:tcPr>
            <w:tcW w:w="1297" w:type="dxa"/>
            <w:tcBorders>
              <w:top w:val="single" w:color="auto" w:sz="4" w:space="0"/>
              <w:left w:val="single" w:color="auto" w:sz="4" w:space="0"/>
              <w:bottom w:val="single" w:color="auto" w:sz="4" w:space="0"/>
              <w:right w:val="single" w:color="auto" w:sz="4" w:space="0"/>
            </w:tcBorders>
            <w:vAlign w:val="center"/>
          </w:tcPr>
          <w:p w14:paraId="4221079B">
            <w:pPr>
              <w:pStyle w:val="19"/>
              <w:jc w:val="center"/>
              <w:rPr>
                <w:rFonts w:hint="eastAsia" w:hAnsi="宋体" w:cs="宋体"/>
                <w:sz w:val="24"/>
                <w:szCs w:val="24"/>
              </w:rPr>
            </w:pPr>
          </w:p>
        </w:tc>
        <w:tc>
          <w:tcPr>
            <w:tcW w:w="1297" w:type="dxa"/>
            <w:tcBorders>
              <w:top w:val="single" w:color="auto" w:sz="4" w:space="0"/>
              <w:left w:val="single" w:color="auto" w:sz="4" w:space="0"/>
              <w:bottom w:val="single" w:color="auto" w:sz="4" w:space="0"/>
              <w:right w:val="single" w:color="auto" w:sz="4" w:space="0"/>
            </w:tcBorders>
            <w:vAlign w:val="center"/>
          </w:tcPr>
          <w:p w14:paraId="7A3CE9A6">
            <w:pPr>
              <w:pStyle w:val="19"/>
              <w:jc w:val="center"/>
              <w:rPr>
                <w:rFonts w:hint="eastAsia" w:hAnsi="宋体" w:cs="宋体"/>
                <w:sz w:val="24"/>
                <w:szCs w:val="24"/>
              </w:rPr>
            </w:pPr>
          </w:p>
        </w:tc>
        <w:tc>
          <w:tcPr>
            <w:tcW w:w="713" w:type="dxa"/>
            <w:tcBorders>
              <w:top w:val="single" w:color="auto" w:sz="4" w:space="0"/>
              <w:left w:val="single" w:color="auto" w:sz="4" w:space="0"/>
              <w:bottom w:val="single" w:color="auto" w:sz="4" w:space="0"/>
              <w:right w:val="single" w:color="auto" w:sz="4" w:space="0"/>
            </w:tcBorders>
            <w:vAlign w:val="center"/>
          </w:tcPr>
          <w:p w14:paraId="21259BAE">
            <w:pPr>
              <w:pStyle w:val="19"/>
              <w:jc w:val="center"/>
              <w:rPr>
                <w:rFonts w:hint="eastAsia" w:hAnsi="宋体" w:cs="宋体"/>
                <w:sz w:val="24"/>
                <w:szCs w:val="24"/>
              </w:rPr>
            </w:pPr>
          </w:p>
        </w:tc>
        <w:tc>
          <w:tcPr>
            <w:tcW w:w="1220" w:type="dxa"/>
            <w:tcBorders>
              <w:top w:val="single" w:color="auto" w:sz="4" w:space="0"/>
              <w:left w:val="single" w:color="auto" w:sz="4" w:space="0"/>
              <w:bottom w:val="single" w:color="auto" w:sz="4" w:space="0"/>
              <w:right w:val="single" w:color="auto" w:sz="4" w:space="0"/>
            </w:tcBorders>
            <w:vAlign w:val="center"/>
          </w:tcPr>
          <w:p w14:paraId="3E4630BA">
            <w:pPr>
              <w:pStyle w:val="19"/>
              <w:jc w:val="center"/>
              <w:rPr>
                <w:rFonts w:hint="eastAsia" w:hAnsi="宋体" w:cs="宋体"/>
                <w:sz w:val="24"/>
                <w:szCs w:val="24"/>
              </w:rPr>
            </w:pPr>
          </w:p>
        </w:tc>
      </w:tr>
      <w:tr w14:paraId="34458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490" w:type="dxa"/>
            <w:tcBorders>
              <w:top w:val="single" w:color="auto" w:sz="4" w:space="0"/>
              <w:left w:val="single" w:color="auto" w:sz="4" w:space="0"/>
              <w:bottom w:val="single" w:color="auto" w:sz="4" w:space="0"/>
              <w:right w:val="single" w:color="auto" w:sz="4" w:space="0"/>
            </w:tcBorders>
            <w:vAlign w:val="center"/>
          </w:tcPr>
          <w:p w14:paraId="15C53CF7">
            <w:pPr>
              <w:pStyle w:val="19"/>
              <w:jc w:val="center"/>
              <w:rPr>
                <w:rFonts w:hint="eastAsia" w:hAnsi="宋体" w:cs="宋体"/>
                <w:sz w:val="24"/>
                <w:szCs w:val="24"/>
              </w:rPr>
            </w:pPr>
            <w:r>
              <w:rPr>
                <w:rFonts w:hint="eastAsia" w:hAnsi="宋体" w:cs="宋体"/>
                <w:sz w:val="24"/>
                <w:szCs w:val="24"/>
              </w:rPr>
              <w:t>..</w:t>
            </w:r>
          </w:p>
        </w:tc>
        <w:tc>
          <w:tcPr>
            <w:tcW w:w="1210" w:type="dxa"/>
            <w:tcBorders>
              <w:top w:val="single" w:color="auto" w:sz="4" w:space="0"/>
              <w:left w:val="single" w:color="auto" w:sz="4" w:space="0"/>
              <w:bottom w:val="single" w:color="auto" w:sz="4" w:space="0"/>
              <w:right w:val="single" w:color="auto" w:sz="4" w:space="0"/>
            </w:tcBorders>
            <w:vAlign w:val="center"/>
          </w:tcPr>
          <w:p w14:paraId="39E21513">
            <w:pPr>
              <w:pStyle w:val="19"/>
              <w:jc w:val="left"/>
              <w:rPr>
                <w:rFonts w:hint="eastAsia" w:hAnsi="宋体" w:cs="宋体"/>
                <w:sz w:val="24"/>
                <w:szCs w:val="24"/>
              </w:rPr>
            </w:pPr>
          </w:p>
        </w:tc>
        <w:tc>
          <w:tcPr>
            <w:tcW w:w="883" w:type="dxa"/>
            <w:tcBorders>
              <w:top w:val="single" w:color="auto" w:sz="4" w:space="0"/>
              <w:left w:val="single" w:color="auto" w:sz="4" w:space="0"/>
              <w:bottom w:val="single" w:color="auto" w:sz="4" w:space="0"/>
              <w:right w:val="single" w:color="auto" w:sz="4" w:space="0"/>
            </w:tcBorders>
            <w:vAlign w:val="center"/>
          </w:tcPr>
          <w:p w14:paraId="461AB2F5">
            <w:pPr>
              <w:pStyle w:val="19"/>
              <w:jc w:val="center"/>
              <w:rPr>
                <w:rFonts w:hint="eastAsia" w:hAnsi="宋体" w:cs="宋体"/>
                <w:sz w:val="24"/>
                <w:szCs w:val="24"/>
              </w:rPr>
            </w:pPr>
          </w:p>
        </w:tc>
        <w:tc>
          <w:tcPr>
            <w:tcW w:w="640" w:type="dxa"/>
            <w:tcBorders>
              <w:top w:val="single" w:color="auto" w:sz="4" w:space="0"/>
              <w:left w:val="single" w:color="auto" w:sz="4" w:space="0"/>
              <w:bottom w:val="single" w:color="auto" w:sz="4" w:space="0"/>
              <w:right w:val="single" w:color="auto" w:sz="4" w:space="0"/>
            </w:tcBorders>
            <w:vAlign w:val="center"/>
          </w:tcPr>
          <w:p w14:paraId="11AC9A12">
            <w:pPr>
              <w:pStyle w:val="19"/>
              <w:jc w:val="center"/>
              <w:rPr>
                <w:rFonts w:hint="eastAsia" w:hAnsi="宋体" w:cs="宋体"/>
                <w:sz w:val="24"/>
                <w:szCs w:val="24"/>
              </w:rPr>
            </w:pPr>
          </w:p>
        </w:tc>
        <w:tc>
          <w:tcPr>
            <w:tcW w:w="927" w:type="dxa"/>
            <w:tcBorders>
              <w:top w:val="single" w:color="auto" w:sz="4" w:space="0"/>
              <w:left w:val="single" w:color="auto" w:sz="4" w:space="0"/>
              <w:bottom w:val="single" w:color="auto" w:sz="4" w:space="0"/>
              <w:right w:val="single" w:color="auto" w:sz="4" w:space="0"/>
            </w:tcBorders>
            <w:vAlign w:val="center"/>
          </w:tcPr>
          <w:p w14:paraId="206B376B">
            <w:pPr>
              <w:pStyle w:val="19"/>
              <w:jc w:val="center"/>
              <w:rPr>
                <w:rFonts w:hint="eastAsia" w:hAnsi="宋体" w:cs="宋体"/>
                <w:sz w:val="24"/>
                <w:szCs w:val="24"/>
              </w:rPr>
            </w:pPr>
          </w:p>
        </w:tc>
        <w:tc>
          <w:tcPr>
            <w:tcW w:w="1297" w:type="dxa"/>
            <w:tcBorders>
              <w:top w:val="single" w:color="auto" w:sz="4" w:space="0"/>
              <w:left w:val="single" w:color="auto" w:sz="4" w:space="0"/>
              <w:bottom w:val="single" w:color="auto" w:sz="4" w:space="0"/>
              <w:right w:val="single" w:color="auto" w:sz="4" w:space="0"/>
            </w:tcBorders>
            <w:vAlign w:val="center"/>
          </w:tcPr>
          <w:p w14:paraId="34EACC3D">
            <w:pPr>
              <w:pStyle w:val="19"/>
              <w:jc w:val="center"/>
              <w:rPr>
                <w:rFonts w:hint="eastAsia" w:hAnsi="宋体" w:cs="宋体"/>
                <w:sz w:val="24"/>
                <w:szCs w:val="24"/>
              </w:rPr>
            </w:pPr>
          </w:p>
        </w:tc>
        <w:tc>
          <w:tcPr>
            <w:tcW w:w="1297" w:type="dxa"/>
            <w:tcBorders>
              <w:top w:val="single" w:color="auto" w:sz="4" w:space="0"/>
              <w:left w:val="single" w:color="auto" w:sz="4" w:space="0"/>
              <w:bottom w:val="single" w:color="auto" w:sz="4" w:space="0"/>
              <w:right w:val="single" w:color="auto" w:sz="4" w:space="0"/>
            </w:tcBorders>
            <w:vAlign w:val="center"/>
          </w:tcPr>
          <w:p w14:paraId="5EB13749">
            <w:pPr>
              <w:pStyle w:val="19"/>
              <w:jc w:val="center"/>
              <w:rPr>
                <w:rFonts w:hint="eastAsia" w:hAnsi="宋体" w:cs="宋体"/>
                <w:sz w:val="24"/>
                <w:szCs w:val="24"/>
              </w:rPr>
            </w:pPr>
          </w:p>
        </w:tc>
        <w:tc>
          <w:tcPr>
            <w:tcW w:w="713" w:type="dxa"/>
            <w:tcBorders>
              <w:top w:val="single" w:color="auto" w:sz="4" w:space="0"/>
              <w:left w:val="single" w:color="auto" w:sz="4" w:space="0"/>
              <w:bottom w:val="single" w:color="auto" w:sz="4" w:space="0"/>
              <w:right w:val="single" w:color="auto" w:sz="4" w:space="0"/>
            </w:tcBorders>
            <w:vAlign w:val="center"/>
          </w:tcPr>
          <w:p w14:paraId="23D811BC">
            <w:pPr>
              <w:pStyle w:val="19"/>
              <w:jc w:val="center"/>
              <w:rPr>
                <w:rFonts w:hint="eastAsia" w:hAnsi="宋体" w:cs="宋体"/>
                <w:sz w:val="24"/>
                <w:szCs w:val="24"/>
              </w:rPr>
            </w:pPr>
          </w:p>
        </w:tc>
        <w:tc>
          <w:tcPr>
            <w:tcW w:w="1220" w:type="dxa"/>
            <w:tcBorders>
              <w:top w:val="single" w:color="auto" w:sz="4" w:space="0"/>
              <w:left w:val="single" w:color="auto" w:sz="4" w:space="0"/>
              <w:bottom w:val="single" w:color="auto" w:sz="4" w:space="0"/>
              <w:right w:val="single" w:color="auto" w:sz="4" w:space="0"/>
            </w:tcBorders>
            <w:vAlign w:val="center"/>
          </w:tcPr>
          <w:p w14:paraId="58C329D7">
            <w:pPr>
              <w:pStyle w:val="19"/>
              <w:jc w:val="center"/>
              <w:rPr>
                <w:rFonts w:hint="eastAsia" w:hAnsi="宋体" w:cs="宋体"/>
                <w:sz w:val="24"/>
                <w:szCs w:val="24"/>
              </w:rPr>
            </w:pPr>
          </w:p>
        </w:tc>
      </w:tr>
      <w:tr w14:paraId="26817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457" w:type="dxa"/>
            <w:gridSpan w:val="8"/>
            <w:tcBorders>
              <w:top w:val="single" w:color="auto" w:sz="4" w:space="0"/>
              <w:left w:val="single" w:color="auto" w:sz="4" w:space="0"/>
              <w:bottom w:val="single" w:color="auto" w:sz="4" w:space="0"/>
              <w:right w:val="single" w:color="auto" w:sz="4" w:space="0"/>
            </w:tcBorders>
            <w:vAlign w:val="center"/>
          </w:tcPr>
          <w:p w14:paraId="5B033760">
            <w:pPr>
              <w:pStyle w:val="19"/>
              <w:jc w:val="center"/>
              <w:rPr>
                <w:rFonts w:hint="eastAsia" w:hAnsi="宋体" w:cs="宋体"/>
                <w:sz w:val="24"/>
                <w:szCs w:val="24"/>
              </w:rPr>
            </w:pPr>
            <w:r>
              <w:rPr>
                <w:rFonts w:hint="eastAsia" w:hAnsi="宋体" w:cs="宋体"/>
                <w:sz w:val="24"/>
                <w:szCs w:val="24"/>
              </w:rPr>
              <w:t>合计（元）</w:t>
            </w:r>
          </w:p>
        </w:tc>
        <w:tc>
          <w:tcPr>
            <w:tcW w:w="1220" w:type="dxa"/>
            <w:tcBorders>
              <w:top w:val="single" w:color="auto" w:sz="4" w:space="0"/>
              <w:left w:val="single" w:color="auto" w:sz="4" w:space="0"/>
              <w:bottom w:val="single" w:color="auto" w:sz="4" w:space="0"/>
              <w:right w:val="single" w:color="auto" w:sz="4" w:space="0"/>
            </w:tcBorders>
            <w:vAlign w:val="center"/>
          </w:tcPr>
          <w:p w14:paraId="6136A070">
            <w:pPr>
              <w:pStyle w:val="19"/>
              <w:jc w:val="center"/>
              <w:rPr>
                <w:rFonts w:hint="eastAsia" w:hAnsi="宋体" w:cs="宋体"/>
                <w:sz w:val="24"/>
                <w:szCs w:val="24"/>
              </w:rPr>
            </w:pPr>
          </w:p>
        </w:tc>
      </w:tr>
      <w:tr w14:paraId="7C601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2" w:hRule="atLeast"/>
        </w:trPr>
        <w:tc>
          <w:tcPr>
            <w:tcW w:w="8677" w:type="dxa"/>
            <w:gridSpan w:val="9"/>
            <w:tcBorders>
              <w:top w:val="single" w:color="auto" w:sz="4" w:space="0"/>
              <w:left w:val="single" w:color="auto" w:sz="4" w:space="0"/>
              <w:right w:val="single" w:color="auto" w:sz="4" w:space="0"/>
            </w:tcBorders>
            <w:vAlign w:val="center"/>
          </w:tcPr>
          <w:p w14:paraId="33DCB657">
            <w:pPr>
              <w:pStyle w:val="19"/>
              <w:jc w:val="left"/>
              <w:rPr>
                <w:rFonts w:hint="eastAsia" w:hAnsi="宋体" w:cs="宋体"/>
                <w:sz w:val="24"/>
                <w:szCs w:val="24"/>
                <w:lang w:val="zh-CN"/>
              </w:rPr>
            </w:pPr>
            <w:r>
              <w:rPr>
                <w:rFonts w:hint="eastAsia" w:hAnsi="宋体" w:cs="宋体"/>
                <w:sz w:val="24"/>
                <w:szCs w:val="24"/>
              </w:rPr>
              <w:t>说明</w:t>
            </w:r>
            <w:r>
              <w:rPr>
                <w:rFonts w:hint="eastAsia" w:hAnsi="宋体" w:cs="宋体"/>
                <w:sz w:val="24"/>
                <w:szCs w:val="24"/>
                <w:lang w:val="zh-CN"/>
              </w:rPr>
              <w:t>：</w:t>
            </w:r>
          </w:p>
          <w:p w14:paraId="7C4DB227">
            <w:pPr>
              <w:pStyle w:val="19"/>
              <w:jc w:val="left"/>
              <w:rPr>
                <w:rFonts w:hint="eastAsia" w:hAnsi="宋体" w:cs="宋体"/>
                <w:sz w:val="24"/>
                <w:szCs w:val="24"/>
              </w:rPr>
            </w:pPr>
            <w:r>
              <w:rPr>
                <w:rFonts w:hint="eastAsia" w:hAnsi="宋体" w:cs="宋体"/>
                <w:sz w:val="24"/>
                <w:szCs w:val="24"/>
              </w:rPr>
              <w:t>1.在完全满足询价文件第四款：采购项目技术规格、参数及要求（含技术要求与商务条款）、不超过预算金额，且质量与服务同等的前提下，报价总价最低者成交；否则报价无效。</w:t>
            </w:r>
          </w:p>
          <w:p w14:paraId="47CCE452">
            <w:pPr>
              <w:pStyle w:val="19"/>
              <w:jc w:val="left"/>
              <w:rPr>
                <w:rFonts w:hint="eastAsia" w:hAnsi="宋体" w:cs="宋体"/>
                <w:sz w:val="24"/>
                <w:szCs w:val="24"/>
              </w:rPr>
            </w:pPr>
            <w:r>
              <w:rPr>
                <w:rFonts w:hint="eastAsia" w:hAnsi="宋体" w:cs="宋体"/>
                <w:sz w:val="24"/>
                <w:szCs w:val="24"/>
              </w:rPr>
              <w:t>2.报价须包含“项目采购需求一览表”及“商务条款”中所有需求及服务的全部费用。</w:t>
            </w:r>
          </w:p>
          <w:p w14:paraId="0E27E789">
            <w:pPr>
              <w:pStyle w:val="19"/>
              <w:jc w:val="left"/>
              <w:rPr>
                <w:rFonts w:hint="eastAsia" w:hAnsi="宋体" w:cs="宋体"/>
                <w:sz w:val="24"/>
                <w:szCs w:val="24"/>
              </w:rPr>
            </w:pPr>
            <w:r>
              <w:rPr>
                <w:rFonts w:hint="eastAsia" w:hAnsi="宋体" w:cs="宋体"/>
                <w:sz w:val="24"/>
                <w:szCs w:val="24"/>
              </w:rPr>
              <w:t>3.报价包括售后服务、税金、安装、调试、运输及其他所有相关成本费用的总和。</w:t>
            </w:r>
          </w:p>
          <w:p w14:paraId="56B15BA4">
            <w:pPr>
              <w:pStyle w:val="19"/>
              <w:jc w:val="left"/>
              <w:rPr>
                <w:rFonts w:hint="eastAsia" w:hAnsi="宋体" w:cs="宋体"/>
                <w:sz w:val="24"/>
                <w:szCs w:val="24"/>
              </w:rPr>
            </w:pPr>
            <w:r>
              <w:rPr>
                <w:rFonts w:hint="eastAsia" w:hAnsi="宋体" w:cs="宋体"/>
                <w:sz w:val="24"/>
                <w:szCs w:val="24"/>
              </w:rPr>
              <w:t>4.以上各项须逐项报价，且报价总价须控制在最高控制价范围内，否则视为无效报价。</w:t>
            </w:r>
          </w:p>
        </w:tc>
      </w:tr>
    </w:tbl>
    <w:p w14:paraId="5A713939">
      <w:pPr>
        <w:pStyle w:val="19"/>
        <w:spacing w:before="120" w:line="500" w:lineRule="exact"/>
        <w:rPr>
          <w:rFonts w:hint="eastAsia" w:hAnsi="宋体" w:cs="宋体"/>
          <w:sz w:val="24"/>
          <w:szCs w:val="24"/>
        </w:rPr>
      </w:pPr>
      <w:r>
        <w:rPr>
          <w:rFonts w:hint="eastAsia" w:hAnsi="宋体" w:cs="宋体"/>
          <w:sz w:val="24"/>
          <w:szCs w:val="24"/>
        </w:rPr>
        <w:t>项目联系人：                  报价供应商名称（签章）：</w:t>
      </w:r>
    </w:p>
    <w:p w14:paraId="6F3F99A7">
      <w:pPr>
        <w:pStyle w:val="19"/>
        <w:spacing w:before="120" w:line="500" w:lineRule="exact"/>
        <w:rPr>
          <w:rFonts w:hint="eastAsia" w:hAnsi="宋体" w:cs="宋体"/>
          <w:sz w:val="24"/>
          <w:szCs w:val="24"/>
        </w:rPr>
      </w:pPr>
      <w:r>
        <w:rPr>
          <w:rFonts w:hint="eastAsia" w:hAnsi="宋体" w:cs="宋体"/>
          <w:sz w:val="24"/>
          <w:szCs w:val="24"/>
        </w:rPr>
        <w:t>项目联系人电话：              报价日期：       年      月      日</w:t>
      </w:r>
    </w:p>
    <w:p w14:paraId="74C07B75">
      <w:pPr>
        <w:pStyle w:val="19"/>
        <w:spacing w:before="120" w:line="500" w:lineRule="exact"/>
        <w:rPr>
          <w:rFonts w:hint="eastAsia" w:hAnsi="宋体" w:cs="宋体"/>
          <w:sz w:val="24"/>
          <w:szCs w:val="24"/>
        </w:rPr>
      </w:pPr>
      <w:r>
        <w:rPr>
          <w:rFonts w:hint="eastAsia" w:hAnsi="宋体" w:cs="宋体"/>
          <w:sz w:val="24"/>
          <w:szCs w:val="24"/>
        </w:rPr>
        <w:br w:type="page" w:clear="all"/>
      </w:r>
      <w:r>
        <w:rPr>
          <w:rFonts w:hint="eastAsia" w:hAnsi="宋体" w:cs="宋体"/>
          <w:b/>
          <w:sz w:val="24"/>
          <w:szCs w:val="24"/>
        </w:rPr>
        <w:t>附件2</w:t>
      </w:r>
    </w:p>
    <w:p w14:paraId="73B68D61">
      <w:pPr>
        <w:pStyle w:val="19"/>
        <w:spacing w:before="120"/>
        <w:jc w:val="center"/>
        <w:rPr>
          <w:rFonts w:hint="eastAsia" w:hAnsi="宋体" w:cs="宋体"/>
          <w:b/>
          <w:sz w:val="32"/>
          <w:szCs w:val="32"/>
        </w:rPr>
      </w:pPr>
      <w:r>
        <w:rPr>
          <w:rFonts w:hint="eastAsia" w:hAnsi="宋体" w:cs="宋体"/>
          <w:b/>
          <w:sz w:val="32"/>
          <w:szCs w:val="32"/>
        </w:rPr>
        <w:t>技术参数、商务要求响应表</w:t>
      </w:r>
    </w:p>
    <w:p w14:paraId="3DE824C4">
      <w:pPr>
        <w:spacing w:line="500" w:lineRule="exact"/>
        <w:rPr>
          <w:rFonts w:hint="eastAsia" w:ascii="宋体" w:hAnsi="宋体" w:cs="宋体"/>
          <w:sz w:val="24"/>
          <w:szCs w:val="24"/>
          <w:u w:val="single"/>
        </w:rPr>
      </w:pPr>
      <w:r>
        <w:rPr>
          <w:rFonts w:hint="eastAsia" w:ascii="宋体" w:hAnsi="宋体" w:cs="宋体"/>
          <w:b/>
          <w:sz w:val="24"/>
          <w:szCs w:val="24"/>
        </w:rPr>
        <w:t>采购项目名称：</w:t>
      </w:r>
      <w:r>
        <w:rPr>
          <w:rFonts w:hint="eastAsia" w:ascii="宋体" w:hAnsi="宋体" w:cs="宋体"/>
          <w:sz w:val="24"/>
          <w:szCs w:val="24"/>
          <w:u w:val="single"/>
        </w:rPr>
        <w:t xml:space="preserve"> </w:t>
      </w:r>
      <w:r>
        <w:rPr>
          <w:rFonts w:hint="eastAsia" w:ascii="宋体" w:hAnsi="宋体" w:cs="宋体"/>
          <w:bCs/>
          <w:sz w:val="28"/>
          <w:szCs w:val="28"/>
          <w:u w:val="single"/>
        </w:rPr>
        <w:t xml:space="preserve">                           </w:t>
      </w:r>
      <w:r>
        <w:rPr>
          <w:rFonts w:hint="eastAsia" w:ascii="宋体" w:hAnsi="宋体" w:cs="宋体"/>
          <w:sz w:val="24"/>
          <w:szCs w:val="24"/>
          <w:u w:val="single"/>
        </w:rPr>
        <w:t xml:space="preserve"> </w:t>
      </w:r>
    </w:p>
    <w:p w14:paraId="12DD4BA7">
      <w:pPr>
        <w:spacing w:line="500" w:lineRule="exact"/>
        <w:rPr>
          <w:rFonts w:hint="eastAsia" w:ascii="宋体" w:hAnsi="宋体" w:cs="宋体"/>
          <w:sz w:val="24"/>
          <w:szCs w:val="24"/>
          <w:u w:val="single"/>
        </w:rPr>
      </w:pPr>
      <w:r>
        <w:rPr>
          <w:rFonts w:hint="eastAsia" w:hAnsi="宋体" w:cs="宋体"/>
          <w:b/>
          <w:sz w:val="24"/>
          <w:szCs w:val="24"/>
        </w:rPr>
        <w:t>询价文件编号</w:t>
      </w:r>
      <w:r>
        <w:rPr>
          <w:rFonts w:hint="eastAsia" w:ascii="宋体" w:hAnsi="宋体" w:cs="宋体"/>
          <w:b/>
          <w:sz w:val="24"/>
          <w:szCs w:val="24"/>
        </w:rPr>
        <w:t>：</w:t>
      </w:r>
      <w:r>
        <w:rPr>
          <w:rFonts w:hint="eastAsia" w:ascii="宋体" w:hAnsi="宋体" w:cs="宋体"/>
          <w:bCs/>
          <w:sz w:val="24"/>
          <w:szCs w:val="24"/>
          <w:u w:val="single"/>
        </w:rPr>
        <w:t xml:space="preserve">                                 </w:t>
      </w:r>
    </w:p>
    <w:p w14:paraId="235D9292">
      <w:pPr>
        <w:spacing w:line="500" w:lineRule="exact"/>
        <w:rPr>
          <w:rFonts w:hint="eastAsia" w:ascii="宋体" w:hAnsi="宋体" w:cs="宋体"/>
          <w:bCs/>
          <w:sz w:val="24"/>
          <w:szCs w:val="24"/>
          <w:u w:val="single"/>
        </w:rPr>
      </w:pPr>
      <w:r>
        <w:rPr>
          <w:rFonts w:hint="eastAsia" w:hAnsi="宋体" w:cs="宋体"/>
          <w:b/>
          <w:sz w:val="24"/>
          <w:szCs w:val="24"/>
        </w:rPr>
        <w:t>广西政府采购云平台竞价单编号</w:t>
      </w:r>
      <w:r>
        <w:rPr>
          <w:rFonts w:hint="eastAsia" w:ascii="宋体" w:hAnsi="宋体" w:cs="宋体"/>
          <w:b/>
          <w:sz w:val="24"/>
          <w:szCs w:val="24"/>
        </w:rPr>
        <w:t>：</w:t>
      </w:r>
      <w:r>
        <w:rPr>
          <w:rFonts w:hint="eastAsia" w:ascii="宋体" w:hAnsi="宋体" w:cs="宋体"/>
          <w:bCs/>
          <w:sz w:val="24"/>
          <w:szCs w:val="24"/>
          <w:u w:val="single"/>
        </w:rPr>
        <w:t xml:space="preserve">                                 </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060"/>
        <w:gridCol w:w="2190"/>
        <w:gridCol w:w="2436"/>
        <w:gridCol w:w="2014"/>
        <w:gridCol w:w="1339"/>
      </w:tblGrid>
      <w:tr w14:paraId="13EC175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4" w:hRule="atLeast"/>
        </w:trPr>
        <w:tc>
          <w:tcPr>
            <w:tcW w:w="9039" w:type="dxa"/>
            <w:gridSpan w:val="5"/>
            <w:vAlign w:val="center"/>
          </w:tcPr>
          <w:p w14:paraId="48D918D9">
            <w:pPr>
              <w:jc w:val="center"/>
              <w:rPr>
                <w:szCs w:val="24"/>
              </w:rPr>
            </w:pPr>
            <w:r>
              <w:rPr>
                <w:rFonts w:hint="eastAsia"/>
                <w:szCs w:val="24"/>
              </w:rPr>
              <w:t>技术部分（项目需要及技术需求）</w:t>
            </w:r>
          </w:p>
        </w:tc>
      </w:tr>
      <w:tr w14:paraId="0AF8B2F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4" w:hRule="atLeast"/>
        </w:trPr>
        <w:tc>
          <w:tcPr>
            <w:tcW w:w="1060" w:type="dxa"/>
            <w:vAlign w:val="center"/>
          </w:tcPr>
          <w:p w14:paraId="0B864AAB">
            <w:pPr>
              <w:spacing w:line="300" w:lineRule="auto"/>
              <w:jc w:val="center"/>
              <w:outlineLvl w:val="0"/>
              <w:rPr>
                <w:szCs w:val="24"/>
              </w:rPr>
            </w:pPr>
            <w:r>
              <w:rPr>
                <w:rFonts w:hint="eastAsia" w:ascii="宋体" w:hAnsi="宋体"/>
                <w:szCs w:val="21"/>
                <w:shd w:val="clear" w:color="auto" w:fill="FFFFFF"/>
              </w:rPr>
              <w:t xml:space="preserve">                     序号</w:t>
            </w:r>
          </w:p>
        </w:tc>
        <w:tc>
          <w:tcPr>
            <w:tcW w:w="2190" w:type="dxa"/>
            <w:vAlign w:val="center"/>
          </w:tcPr>
          <w:p w14:paraId="671077FB">
            <w:pPr>
              <w:spacing w:line="300" w:lineRule="auto"/>
              <w:jc w:val="center"/>
              <w:outlineLvl w:val="0"/>
              <w:rPr>
                <w:rFonts w:hint="eastAsia" w:ascii="宋体" w:hAnsi="宋体"/>
                <w:szCs w:val="21"/>
              </w:rPr>
            </w:pPr>
            <w:r>
              <w:rPr>
                <w:rFonts w:hint="eastAsia" w:ascii="宋体" w:hAnsi="宋体"/>
                <w:szCs w:val="21"/>
                <w:shd w:val="clear" w:color="auto" w:fill="FFFFFF"/>
              </w:rPr>
              <w:t>标的名称</w:t>
            </w:r>
          </w:p>
        </w:tc>
        <w:tc>
          <w:tcPr>
            <w:tcW w:w="2436" w:type="dxa"/>
            <w:vAlign w:val="center"/>
          </w:tcPr>
          <w:p w14:paraId="1C0DEC9A">
            <w:pPr>
              <w:spacing w:line="300" w:lineRule="auto"/>
              <w:jc w:val="center"/>
              <w:outlineLvl w:val="0"/>
              <w:rPr>
                <w:szCs w:val="24"/>
              </w:rPr>
            </w:pPr>
            <w:r>
              <w:rPr>
                <w:rFonts w:hint="eastAsia" w:ascii="宋体" w:hAnsi="宋体"/>
                <w:szCs w:val="21"/>
                <w:shd w:val="clear" w:color="auto" w:fill="FFFFFF"/>
              </w:rPr>
              <w:t>询价文件要求（技术规格、参数）</w:t>
            </w:r>
          </w:p>
        </w:tc>
        <w:tc>
          <w:tcPr>
            <w:tcW w:w="2014" w:type="dxa"/>
            <w:vAlign w:val="center"/>
          </w:tcPr>
          <w:p w14:paraId="3590CB21">
            <w:pPr>
              <w:spacing w:line="300" w:lineRule="auto"/>
              <w:jc w:val="center"/>
              <w:outlineLvl w:val="0"/>
              <w:rPr>
                <w:szCs w:val="24"/>
              </w:rPr>
            </w:pPr>
            <w:r>
              <w:rPr>
                <w:rFonts w:hint="eastAsia" w:ascii="宋体" w:hAnsi="宋体"/>
                <w:szCs w:val="21"/>
                <w:shd w:val="clear" w:color="auto" w:fill="FFFFFF"/>
              </w:rPr>
              <w:t>供应商响应文件具体响应（承诺）</w:t>
            </w:r>
          </w:p>
        </w:tc>
        <w:tc>
          <w:tcPr>
            <w:tcW w:w="1339" w:type="dxa"/>
            <w:vAlign w:val="center"/>
          </w:tcPr>
          <w:p w14:paraId="1F285D06">
            <w:pPr>
              <w:spacing w:line="300" w:lineRule="auto"/>
              <w:jc w:val="center"/>
              <w:outlineLvl w:val="0"/>
              <w:rPr>
                <w:szCs w:val="24"/>
              </w:rPr>
            </w:pPr>
            <w:r>
              <w:rPr>
                <w:rFonts w:hint="eastAsia" w:ascii="宋体" w:hAnsi="宋体"/>
                <w:szCs w:val="21"/>
                <w:shd w:val="clear" w:color="auto" w:fill="FFFFFF"/>
              </w:rPr>
              <w:t>响应/偏离（正偏离、负偏离）</w:t>
            </w:r>
          </w:p>
        </w:tc>
      </w:tr>
      <w:tr w14:paraId="2F42635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4" w:hRule="atLeast"/>
        </w:trPr>
        <w:tc>
          <w:tcPr>
            <w:tcW w:w="1060" w:type="dxa"/>
            <w:vAlign w:val="center"/>
          </w:tcPr>
          <w:p w14:paraId="333AB5B1">
            <w:pPr>
              <w:spacing w:line="300" w:lineRule="auto"/>
              <w:jc w:val="center"/>
              <w:outlineLvl w:val="0"/>
              <w:rPr>
                <w:szCs w:val="24"/>
              </w:rPr>
            </w:pPr>
            <w:r>
              <w:rPr>
                <w:rFonts w:hint="eastAsia" w:ascii="宋体" w:hAnsi="宋体"/>
                <w:szCs w:val="21"/>
                <w:shd w:val="clear" w:color="auto" w:fill="FFFFFF"/>
              </w:rPr>
              <w:t>1</w:t>
            </w:r>
          </w:p>
        </w:tc>
        <w:tc>
          <w:tcPr>
            <w:tcW w:w="2190" w:type="dxa"/>
            <w:vAlign w:val="center"/>
          </w:tcPr>
          <w:p w14:paraId="0BC3DE3E">
            <w:pPr>
              <w:spacing w:line="300" w:lineRule="auto"/>
              <w:jc w:val="center"/>
              <w:outlineLvl w:val="0"/>
              <w:rPr>
                <w:rFonts w:hint="eastAsia" w:ascii="宋体" w:hAnsi="宋体"/>
                <w:szCs w:val="21"/>
              </w:rPr>
            </w:pPr>
          </w:p>
        </w:tc>
        <w:tc>
          <w:tcPr>
            <w:tcW w:w="2436" w:type="dxa"/>
            <w:vAlign w:val="center"/>
          </w:tcPr>
          <w:p w14:paraId="7BC1728B">
            <w:pPr>
              <w:pStyle w:val="12"/>
              <w:spacing w:line="360" w:lineRule="exact"/>
              <w:jc w:val="left"/>
              <w:rPr>
                <w:rFonts w:hint="eastAsia" w:ascii="宋体" w:hAnsi="宋体"/>
                <w:szCs w:val="21"/>
                <w:shd w:val="clear" w:color="auto" w:fill="FFFFFF"/>
              </w:rPr>
            </w:pPr>
            <w:r>
              <w:rPr>
                <w:rFonts w:hint="eastAsia" w:ascii="宋体" w:hAnsi="宋体"/>
                <w:szCs w:val="21"/>
                <w:shd w:val="clear" w:color="auto" w:fill="FFFFFF"/>
              </w:rPr>
              <w:t>1、</w:t>
            </w:r>
            <w:r>
              <w:rPr>
                <w:rFonts w:ascii="宋体" w:hAnsi="宋体"/>
                <w:szCs w:val="21"/>
                <w:shd w:val="clear" w:color="auto" w:fill="FFFFFF"/>
              </w:rPr>
              <w:t>……</w:t>
            </w:r>
          </w:p>
          <w:p w14:paraId="12420CC7">
            <w:pPr>
              <w:pStyle w:val="12"/>
              <w:spacing w:line="360" w:lineRule="exact"/>
              <w:jc w:val="left"/>
              <w:rPr>
                <w:rFonts w:hint="eastAsia" w:ascii="宋体" w:hAnsi="宋体"/>
                <w:szCs w:val="21"/>
                <w:shd w:val="clear" w:color="auto" w:fill="FFFFFF"/>
              </w:rPr>
            </w:pPr>
            <w:r>
              <w:rPr>
                <w:rFonts w:hint="eastAsia" w:ascii="宋体" w:hAnsi="宋体"/>
                <w:szCs w:val="21"/>
                <w:shd w:val="clear" w:color="auto" w:fill="FFFFFF"/>
              </w:rPr>
              <w:t>2、</w:t>
            </w:r>
            <w:r>
              <w:rPr>
                <w:rFonts w:ascii="宋体" w:hAnsi="宋体"/>
                <w:szCs w:val="21"/>
                <w:shd w:val="clear" w:color="auto" w:fill="FFFFFF"/>
              </w:rPr>
              <w:t>……</w:t>
            </w:r>
          </w:p>
          <w:p w14:paraId="65525232">
            <w:pPr>
              <w:spacing w:line="300" w:lineRule="auto"/>
              <w:jc w:val="center"/>
              <w:outlineLvl w:val="0"/>
              <w:rPr>
                <w:szCs w:val="24"/>
              </w:rPr>
            </w:pPr>
            <w:r>
              <w:rPr>
                <w:rFonts w:ascii="宋体" w:hAnsi="宋体"/>
                <w:szCs w:val="21"/>
                <w:shd w:val="clear" w:color="auto" w:fill="FFFFFF"/>
              </w:rPr>
              <w:t>……</w:t>
            </w:r>
          </w:p>
        </w:tc>
        <w:tc>
          <w:tcPr>
            <w:tcW w:w="2014" w:type="dxa"/>
            <w:vAlign w:val="center"/>
          </w:tcPr>
          <w:p w14:paraId="2EC6E725">
            <w:pPr>
              <w:pStyle w:val="12"/>
              <w:spacing w:line="360" w:lineRule="exact"/>
              <w:jc w:val="left"/>
              <w:rPr>
                <w:rFonts w:hint="eastAsia" w:ascii="宋体" w:hAnsi="宋体"/>
                <w:szCs w:val="21"/>
                <w:shd w:val="clear" w:color="auto" w:fill="FFFFFF"/>
              </w:rPr>
            </w:pPr>
            <w:r>
              <w:rPr>
                <w:rFonts w:hint="eastAsia" w:ascii="宋体" w:hAnsi="宋体"/>
                <w:szCs w:val="21"/>
                <w:shd w:val="clear" w:color="auto" w:fill="FFFFFF"/>
              </w:rPr>
              <w:t>1、</w:t>
            </w:r>
            <w:r>
              <w:rPr>
                <w:rFonts w:ascii="宋体" w:hAnsi="宋体"/>
                <w:szCs w:val="21"/>
                <w:shd w:val="clear" w:color="auto" w:fill="FFFFFF"/>
              </w:rPr>
              <w:t>……</w:t>
            </w:r>
          </w:p>
          <w:p w14:paraId="7BDC91C0">
            <w:pPr>
              <w:pStyle w:val="12"/>
              <w:spacing w:line="360" w:lineRule="exact"/>
              <w:jc w:val="left"/>
              <w:rPr>
                <w:rFonts w:hint="eastAsia" w:ascii="宋体" w:hAnsi="宋体"/>
                <w:szCs w:val="21"/>
                <w:shd w:val="clear" w:color="auto" w:fill="FFFFFF"/>
              </w:rPr>
            </w:pPr>
            <w:r>
              <w:rPr>
                <w:rFonts w:hint="eastAsia" w:ascii="宋体" w:hAnsi="宋体"/>
                <w:szCs w:val="21"/>
                <w:shd w:val="clear" w:color="auto" w:fill="FFFFFF"/>
              </w:rPr>
              <w:t>2、</w:t>
            </w:r>
            <w:r>
              <w:rPr>
                <w:rFonts w:ascii="宋体" w:hAnsi="宋体"/>
                <w:szCs w:val="21"/>
                <w:shd w:val="clear" w:color="auto" w:fill="FFFFFF"/>
              </w:rPr>
              <w:t>……</w:t>
            </w:r>
          </w:p>
          <w:p w14:paraId="32F40A08">
            <w:pPr>
              <w:jc w:val="center"/>
              <w:rPr>
                <w:szCs w:val="24"/>
              </w:rPr>
            </w:pPr>
            <w:r>
              <w:rPr>
                <w:rFonts w:ascii="宋体" w:hAnsi="宋体"/>
                <w:szCs w:val="21"/>
                <w:shd w:val="clear" w:color="auto" w:fill="FFFFFF"/>
              </w:rPr>
              <w:t>……</w:t>
            </w:r>
          </w:p>
        </w:tc>
        <w:tc>
          <w:tcPr>
            <w:tcW w:w="1339" w:type="dxa"/>
            <w:vAlign w:val="center"/>
          </w:tcPr>
          <w:p w14:paraId="73081592">
            <w:pPr>
              <w:jc w:val="center"/>
              <w:rPr>
                <w:szCs w:val="24"/>
              </w:rPr>
            </w:pPr>
          </w:p>
        </w:tc>
      </w:tr>
      <w:tr w14:paraId="5829F16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4" w:hRule="atLeast"/>
        </w:trPr>
        <w:tc>
          <w:tcPr>
            <w:tcW w:w="1060" w:type="dxa"/>
            <w:vAlign w:val="center"/>
          </w:tcPr>
          <w:p w14:paraId="18FF6BE2">
            <w:pPr>
              <w:spacing w:line="300" w:lineRule="auto"/>
              <w:jc w:val="center"/>
              <w:outlineLvl w:val="0"/>
              <w:rPr>
                <w:szCs w:val="24"/>
              </w:rPr>
            </w:pPr>
            <w:r>
              <w:rPr>
                <w:rFonts w:hint="eastAsia" w:ascii="宋体" w:hAnsi="宋体"/>
                <w:szCs w:val="21"/>
                <w:shd w:val="clear" w:color="auto" w:fill="FFFFFF"/>
              </w:rPr>
              <w:t>2</w:t>
            </w:r>
          </w:p>
        </w:tc>
        <w:tc>
          <w:tcPr>
            <w:tcW w:w="2190" w:type="dxa"/>
            <w:vAlign w:val="center"/>
          </w:tcPr>
          <w:p w14:paraId="5BAD0986">
            <w:pPr>
              <w:spacing w:line="300" w:lineRule="auto"/>
              <w:jc w:val="center"/>
              <w:outlineLvl w:val="0"/>
              <w:rPr>
                <w:rFonts w:hint="eastAsia" w:ascii="宋体" w:hAnsi="宋体"/>
                <w:szCs w:val="21"/>
              </w:rPr>
            </w:pPr>
          </w:p>
        </w:tc>
        <w:tc>
          <w:tcPr>
            <w:tcW w:w="2436" w:type="dxa"/>
            <w:vAlign w:val="center"/>
          </w:tcPr>
          <w:p w14:paraId="70C7C7B3">
            <w:pPr>
              <w:pStyle w:val="12"/>
              <w:spacing w:line="360" w:lineRule="exact"/>
              <w:jc w:val="left"/>
              <w:rPr>
                <w:rFonts w:hint="eastAsia" w:ascii="宋体" w:hAnsi="宋体"/>
                <w:szCs w:val="21"/>
                <w:shd w:val="clear" w:color="auto" w:fill="FFFFFF"/>
              </w:rPr>
            </w:pPr>
            <w:r>
              <w:rPr>
                <w:rFonts w:hint="eastAsia" w:ascii="宋体" w:hAnsi="宋体"/>
                <w:szCs w:val="21"/>
                <w:shd w:val="clear" w:color="auto" w:fill="FFFFFF"/>
              </w:rPr>
              <w:t>1、</w:t>
            </w:r>
            <w:r>
              <w:rPr>
                <w:rFonts w:ascii="宋体" w:hAnsi="宋体"/>
                <w:szCs w:val="21"/>
                <w:shd w:val="clear" w:color="auto" w:fill="FFFFFF"/>
              </w:rPr>
              <w:t>……</w:t>
            </w:r>
          </w:p>
          <w:p w14:paraId="04416535">
            <w:pPr>
              <w:pStyle w:val="12"/>
              <w:spacing w:line="360" w:lineRule="exact"/>
              <w:jc w:val="left"/>
              <w:rPr>
                <w:rFonts w:hint="eastAsia" w:ascii="宋体" w:hAnsi="宋体"/>
                <w:szCs w:val="21"/>
                <w:shd w:val="clear" w:color="auto" w:fill="FFFFFF"/>
              </w:rPr>
            </w:pPr>
            <w:r>
              <w:rPr>
                <w:rFonts w:hint="eastAsia" w:ascii="宋体" w:hAnsi="宋体"/>
                <w:szCs w:val="21"/>
                <w:shd w:val="clear" w:color="auto" w:fill="FFFFFF"/>
              </w:rPr>
              <w:t>2、</w:t>
            </w:r>
            <w:r>
              <w:rPr>
                <w:rFonts w:ascii="宋体" w:hAnsi="宋体"/>
                <w:szCs w:val="21"/>
                <w:shd w:val="clear" w:color="auto" w:fill="FFFFFF"/>
              </w:rPr>
              <w:t>……</w:t>
            </w:r>
          </w:p>
          <w:p w14:paraId="62BB07A8">
            <w:pPr>
              <w:spacing w:line="300" w:lineRule="auto"/>
              <w:jc w:val="center"/>
              <w:outlineLvl w:val="0"/>
              <w:rPr>
                <w:szCs w:val="24"/>
              </w:rPr>
            </w:pPr>
            <w:r>
              <w:rPr>
                <w:rFonts w:ascii="宋体" w:hAnsi="宋体"/>
                <w:szCs w:val="21"/>
                <w:shd w:val="clear" w:color="auto" w:fill="FFFFFF"/>
              </w:rPr>
              <w:t>……</w:t>
            </w:r>
          </w:p>
        </w:tc>
        <w:tc>
          <w:tcPr>
            <w:tcW w:w="2014" w:type="dxa"/>
            <w:vAlign w:val="center"/>
          </w:tcPr>
          <w:p w14:paraId="546314AC">
            <w:pPr>
              <w:pStyle w:val="12"/>
              <w:spacing w:line="360" w:lineRule="exact"/>
              <w:jc w:val="left"/>
              <w:rPr>
                <w:rFonts w:hint="eastAsia" w:ascii="宋体" w:hAnsi="宋体"/>
                <w:szCs w:val="21"/>
                <w:shd w:val="clear" w:color="auto" w:fill="FFFFFF"/>
              </w:rPr>
            </w:pPr>
            <w:r>
              <w:rPr>
                <w:rFonts w:hint="eastAsia" w:ascii="宋体" w:hAnsi="宋体"/>
                <w:szCs w:val="21"/>
                <w:shd w:val="clear" w:color="auto" w:fill="FFFFFF"/>
              </w:rPr>
              <w:t>1、</w:t>
            </w:r>
            <w:r>
              <w:rPr>
                <w:rFonts w:ascii="宋体" w:hAnsi="宋体"/>
                <w:szCs w:val="21"/>
                <w:shd w:val="clear" w:color="auto" w:fill="FFFFFF"/>
              </w:rPr>
              <w:t>……</w:t>
            </w:r>
          </w:p>
          <w:p w14:paraId="2097826C">
            <w:pPr>
              <w:pStyle w:val="12"/>
              <w:spacing w:line="360" w:lineRule="exact"/>
              <w:jc w:val="left"/>
              <w:rPr>
                <w:rFonts w:hint="eastAsia" w:ascii="宋体" w:hAnsi="宋体"/>
                <w:szCs w:val="21"/>
                <w:shd w:val="clear" w:color="auto" w:fill="FFFFFF"/>
              </w:rPr>
            </w:pPr>
            <w:r>
              <w:rPr>
                <w:rFonts w:hint="eastAsia" w:ascii="宋体" w:hAnsi="宋体"/>
                <w:szCs w:val="21"/>
                <w:shd w:val="clear" w:color="auto" w:fill="FFFFFF"/>
              </w:rPr>
              <w:t>2、</w:t>
            </w:r>
            <w:r>
              <w:rPr>
                <w:rFonts w:ascii="宋体" w:hAnsi="宋体"/>
                <w:szCs w:val="21"/>
                <w:shd w:val="clear" w:color="auto" w:fill="FFFFFF"/>
              </w:rPr>
              <w:t>……</w:t>
            </w:r>
          </w:p>
          <w:p w14:paraId="068CDEE3">
            <w:pPr>
              <w:jc w:val="center"/>
              <w:rPr>
                <w:szCs w:val="24"/>
              </w:rPr>
            </w:pPr>
            <w:r>
              <w:rPr>
                <w:rFonts w:ascii="宋体" w:hAnsi="宋体"/>
                <w:szCs w:val="21"/>
                <w:shd w:val="clear" w:color="auto" w:fill="FFFFFF"/>
              </w:rPr>
              <w:t>……</w:t>
            </w:r>
          </w:p>
        </w:tc>
        <w:tc>
          <w:tcPr>
            <w:tcW w:w="1339" w:type="dxa"/>
            <w:vAlign w:val="center"/>
          </w:tcPr>
          <w:p w14:paraId="1B36F0B7">
            <w:pPr>
              <w:jc w:val="center"/>
              <w:rPr>
                <w:szCs w:val="24"/>
              </w:rPr>
            </w:pPr>
          </w:p>
        </w:tc>
      </w:tr>
      <w:tr w14:paraId="753043D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4" w:hRule="atLeast"/>
        </w:trPr>
        <w:tc>
          <w:tcPr>
            <w:tcW w:w="1060" w:type="dxa"/>
            <w:vAlign w:val="center"/>
          </w:tcPr>
          <w:p w14:paraId="47181DE6">
            <w:pPr>
              <w:spacing w:line="300" w:lineRule="auto"/>
              <w:jc w:val="center"/>
              <w:outlineLvl w:val="0"/>
              <w:rPr>
                <w:szCs w:val="24"/>
              </w:rPr>
            </w:pPr>
            <w:r>
              <w:rPr>
                <w:rFonts w:hint="eastAsia" w:ascii="宋体" w:hAnsi="宋体"/>
                <w:szCs w:val="21"/>
                <w:shd w:val="clear" w:color="auto" w:fill="FFFFFF"/>
              </w:rPr>
              <w:t>3</w:t>
            </w:r>
          </w:p>
        </w:tc>
        <w:tc>
          <w:tcPr>
            <w:tcW w:w="2190" w:type="dxa"/>
            <w:vAlign w:val="center"/>
          </w:tcPr>
          <w:p w14:paraId="680DDDA1">
            <w:pPr>
              <w:spacing w:line="300" w:lineRule="auto"/>
              <w:jc w:val="center"/>
              <w:outlineLvl w:val="0"/>
              <w:rPr>
                <w:rFonts w:hint="eastAsia" w:ascii="宋体" w:hAnsi="宋体"/>
                <w:szCs w:val="21"/>
              </w:rPr>
            </w:pPr>
          </w:p>
        </w:tc>
        <w:tc>
          <w:tcPr>
            <w:tcW w:w="2436" w:type="dxa"/>
            <w:vAlign w:val="center"/>
          </w:tcPr>
          <w:p w14:paraId="70E4A2D7">
            <w:pPr>
              <w:pStyle w:val="12"/>
              <w:spacing w:line="360" w:lineRule="exact"/>
              <w:jc w:val="left"/>
              <w:rPr>
                <w:rFonts w:hint="eastAsia" w:ascii="宋体" w:hAnsi="宋体"/>
                <w:szCs w:val="21"/>
                <w:shd w:val="clear" w:color="auto" w:fill="FFFFFF"/>
              </w:rPr>
            </w:pPr>
            <w:r>
              <w:rPr>
                <w:rFonts w:hint="eastAsia" w:ascii="宋体" w:hAnsi="宋体"/>
                <w:szCs w:val="21"/>
                <w:shd w:val="clear" w:color="auto" w:fill="FFFFFF"/>
              </w:rPr>
              <w:t>1、</w:t>
            </w:r>
            <w:r>
              <w:rPr>
                <w:rFonts w:ascii="宋体" w:hAnsi="宋体"/>
                <w:szCs w:val="21"/>
                <w:shd w:val="clear" w:color="auto" w:fill="FFFFFF"/>
              </w:rPr>
              <w:t>……</w:t>
            </w:r>
          </w:p>
          <w:p w14:paraId="5F5B7FDE">
            <w:pPr>
              <w:pStyle w:val="12"/>
              <w:spacing w:line="360" w:lineRule="exact"/>
              <w:jc w:val="left"/>
              <w:rPr>
                <w:rFonts w:hint="eastAsia" w:ascii="宋体" w:hAnsi="宋体"/>
                <w:szCs w:val="21"/>
                <w:shd w:val="clear" w:color="auto" w:fill="FFFFFF"/>
              </w:rPr>
            </w:pPr>
            <w:r>
              <w:rPr>
                <w:rFonts w:hint="eastAsia" w:ascii="宋体" w:hAnsi="宋体"/>
                <w:szCs w:val="21"/>
                <w:shd w:val="clear" w:color="auto" w:fill="FFFFFF"/>
              </w:rPr>
              <w:t>2、</w:t>
            </w:r>
            <w:r>
              <w:rPr>
                <w:rFonts w:ascii="宋体" w:hAnsi="宋体"/>
                <w:szCs w:val="21"/>
                <w:shd w:val="clear" w:color="auto" w:fill="FFFFFF"/>
              </w:rPr>
              <w:t>……</w:t>
            </w:r>
          </w:p>
          <w:p w14:paraId="05C57C5D">
            <w:pPr>
              <w:spacing w:line="300" w:lineRule="auto"/>
              <w:jc w:val="center"/>
              <w:outlineLvl w:val="0"/>
              <w:rPr>
                <w:szCs w:val="24"/>
              </w:rPr>
            </w:pPr>
            <w:r>
              <w:rPr>
                <w:rFonts w:ascii="宋体" w:hAnsi="宋体"/>
                <w:szCs w:val="21"/>
                <w:shd w:val="clear" w:color="auto" w:fill="FFFFFF"/>
              </w:rPr>
              <w:t>……</w:t>
            </w:r>
          </w:p>
        </w:tc>
        <w:tc>
          <w:tcPr>
            <w:tcW w:w="2014" w:type="dxa"/>
            <w:vAlign w:val="center"/>
          </w:tcPr>
          <w:p w14:paraId="5CD2CA03">
            <w:pPr>
              <w:pStyle w:val="12"/>
              <w:spacing w:line="360" w:lineRule="exact"/>
              <w:jc w:val="left"/>
              <w:rPr>
                <w:rFonts w:hint="eastAsia" w:ascii="宋体" w:hAnsi="宋体"/>
                <w:szCs w:val="21"/>
                <w:shd w:val="clear" w:color="auto" w:fill="FFFFFF"/>
              </w:rPr>
            </w:pPr>
            <w:r>
              <w:rPr>
                <w:rFonts w:hint="eastAsia" w:ascii="宋体" w:hAnsi="宋体"/>
                <w:szCs w:val="21"/>
                <w:shd w:val="clear" w:color="auto" w:fill="FFFFFF"/>
              </w:rPr>
              <w:t>1、</w:t>
            </w:r>
            <w:r>
              <w:rPr>
                <w:rFonts w:ascii="宋体" w:hAnsi="宋体"/>
                <w:szCs w:val="21"/>
                <w:shd w:val="clear" w:color="auto" w:fill="FFFFFF"/>
              </w:rPr>
              <w:t>……</w:t>
            </w:r>
          </w:p>
          <w:p w14:paraId="5BD2732D">
            <w:pPr>
              <w:pStyle w:val="12"/>
              <w:spacing w:line="360" w:lineRule="exact"/>
              <w:jc w:val="left"/>
              <w:rPr>
                <w:rFonts w:hint="eastAsia" w:ascii="宋体" w:hAnsi="宋体"/>
                <w:szCs w:val="21"/>
                <w:shd w:val="clear" w:color="auto" w:fill="FFFFFF"/>
              </w:rPr>
            </w:pPr>
            <w:r>
              <w:rPr>
                <w:rFonts w:hint="eastAsia" w:ascii="宋体" w:hAnsi="宋体"/>
                <w:szCs w:val="21"/>
                <w:shd w:val="clear" w:color="auto" w:fill="FFFFFF"/>
              </w:rPr>
              <w:t>2、</w:t>
            </w:r>
            <w:r>
              <w:rPr>
                <w:rFonts w:ascii="宋体" w:hAnsi="宋体"/>
                <w:szCs w:val="21"/>
                <w:shd w:val="clear" w:color="auto" w:fill="FFFFFF"/>
              </w:rPr>
              <w:t>……</w:t>
            </w:r>
          </w:p>
          <w:p w14:paraId="35D04CA3">
            <w:pPr>
              <w:jc w:val="center"/>
              <w:rPr>
                <w:szCs w:val="24"/>
              </w:rPr>
            </w:pPr>
            <w:r>
              <w:rPr>
                <w:rFonts w:ascii="宋体" w:hAnsi="宋体"/>
                <w:szCs w:val="21"/>
                <w:shd w:val="clear" w:color="auto" w:fill="FFFFFF"/>
              </w:rPr>
              <w:t>……</w:t>
            </w:r>
          </w:p>
        </w:tc>
        <w:tc>
          <w:tcPr>
            <w:tcW w:w="1339" w:type="dxa"/>
            <w:vAlign w:val="center"/>
          </w:tcPr>
          <w:p w14:paraId="4A55ED79">
            <w:pPr>
              <w:jc w:val="center"/>
              <w:rPr>
                <w:szCs w:val="24"/>
              </w:rPr>
            </w:pPr>
          </w:p>
        </w:tc>
      </w:tr>
      <w:tr w14:paraId="7AF7A40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4" w:hRule="atLeast"/>
        </w:trPr>
        <w:tc>
          <w:tcPr>
            <w:tcW w:w="1060" w:type="dxa"/>
            <w:vAlign w:val="center"/>
          </w:tcPr>
          <w:p w14:paraId="2BE6DD63">
            <w:pPr>
              <w:spacing w:line="300" w:lineRule="auto"/>
              <w:jc w:val="center"/>
              <w:outlineLvl w:val="0"/>
              <w:rPr>
                <w:szCs w:val="24"/>
              </w:rPr>
            </w:pPr>
            <w:r>
              <w:rPr>
                <w:rFonts w:hint="eastAsia" w:ascii="宋体" w:hAnsi="宋体"/>
                <w:szCs w:val="21"/>
                <w:shd w:val="clear" w:color="auto" w:fill="FFFFFF"/>
              </w:rPr>
              <w:t>4</w:t>
            </w:r>
          </w:p>
        </w:tc>
        <w:tc>
          <w:tcPr>
            <w:tcW w:w="2190" w:type="dxa"/>
            <w:vAlign w:val="center"/>
          </w:tcPr>
          <w:p w14:paraId="76FFB8B3">
            <w:pPr>
              <w:spacing w:line="300" w:lineRule="auto"/>
              <w:jc w:val="center"/>
              <w:outlineLvl w:val="0"/>
              <w:rPr>
                <w:rFonts w:hint="eastAsia" w:ascii="宋体" w:hAnsi="宋体"/>
                <w:szCs w:val="21"/>
              </w:rPr>
            </w:pPr>
          </w:p>
        </w:tc>
        <w:tc>
          <w:tcPr>
            <w:tcW w:w="2436" w:type="dxa"/>
            <w:vAlign w:val="center"/>
          </w:tcPr>
          <w:p w14:paraId="49B38D9E">
            <w:pPr>
              <w:pStyle w:val="12"/>
              <w:spacing w:line="360" w:lineRule="exact"/>
              <w:jc w:val="left"/>
              <w:rPr>
                <w:rFonts w:hint="eastAsia" w:ascii="宋体" w:hAnsi="宋体"/>
                <w:szCs w:val="21"/>
                <w:shd w:val="clear" w:color="auto" w:fill="FFFFFF"/>
              </w:rPr>
            </w:pPr>
            <w:r>
              <w:rPr>
                <w:rFonts w:hint="eastAsia" w:ascii="宋体" w:hAnsi="宋体"/>
                <w:szCs w:val="21"/>
                <w:shd w:val="clear" w:color="auto" w:fill="FFFFFF"/>
              </w:rPr>
              <w:t>1、</w:t>
            </w:r>
            <w:r>
              <w:rPr>
                <w:rFonts w:ascii="宋体" w:hAnsi="宋体"/>
                <w:szCs w:val="21"/>
                <w:shd w:val="clear" w:color="auto" w:fill="FFFFFF"/>
              </w:rPr>
              <w:t>……</w:t>
            </w:r>
          </w:p>
          <w:p w14:paraId="1C1F9346">
            <w:pPr>
              <w:pStyle w:val="12"/>
              <w:spacing w:line="360" w:lineRule="exact"/>
              <w:jc w:val="left"/>
              <w:rPr>
                <w:rFonts w:hint="eastAsia" w:ascii="宋体" w:hAnsi="宋体"/>
                <w:szCs w:val="21"/>
                <w:shd w:val="clear" w:color="auto" w:fill="FFFFFF"/>
              </w:rPr>
            </w:pPr>
            <w:r>
              <w:rPr>
                <w:rFonts w:hint="eastAsia" w:ascii="宋体" w:hAnsi="宋体"/>
                <w:szCs w:val="21"/>
                <w:shd w:val="clear" w:color="auto" w:fill="FFFFFF"/>
              </w:rPr>
              <w:t>2、</w:t>
            </w:r>
            <w:r>
              <w:rPr>
                <w:rFonts w:ascii="宋体" w:hAnsi="宋体"/>
                <w:szCs w:val="21"/>
                <w:shd w:val="clear" w:color="auto" w:fill="FFFFFF"/>
              </w:rPr>
              <w:t>……</w:t>
            </w:r>
          </w:p>
          <w:p w14:paraId="7D23511F">
            <w:pPr>
              <w:spacing w:line="300" w:lineRule="auto"/>
              <w:jc w:val="center"/>
              <w:outlineLvl w:val="0"/>
              <w:rPr>
                <w:szCs w:val="24"/>
              </w:rPr>
            </w:pPr>
            <w:r>
              <w:rPr>
                <w:rFonts w:ascii="宋体" w:hAnsi="宋体"/>
                <w:szCs w:val="21"/>
                <w:shd w:val="clear" w:color="auto" w:fill="FFFFFF"/>
              </w:rPr>
              <w:t>……</w:t>
            </w:r>
          </w:p>
        </w:tc>
        <w:tc>
          <w:tcPr>
            <w:tcW w:w="2014" w:type="dxa"/>
            <w:vAlign w:val="center"/>
          </w:tcPr>
          <w:p w14:paraId="25EF3D90">
            <w:pPr>
              <w:pStyle w:val="12"/>
              <w:spacing w:line="360" w:lineRule="exact"/>
              <w:jc w:val="left"/>
              <w:rPr>
                <w:rFonts w:hint="eastAsia" w:ascii="宋体" w:hAnsi="宋体"/>
                <w:szCs w:val="21"/>
                <w:shd w:val="clear" w:color="auto" w:fill="FFFFFF"/>
              </w:rPr>
            </w:pPr>
            <w:r>
              <w:rPr>
                <w:rFonts w:hint="eastAsia" w:ascii="宋体" w:hAnsi="宋体"/>
                <w:szCs w:val="21"/>
                <w:shd w:val="clear" w:color="auto" w:fill="FFFFFF"/>
              </w:rPr>
              <w:t>1、</w:t>
            </w:r>
            <w:r>
              <w:rPr>
                <w:rFonts w:ascii="宋体" w:hAnsi="宋体"/>
                <w:szCs w:val="21"/>
                <w:shd w:val="clear" w:color="auto" w:fill="FFFFFF"/>
              </w:rPr>
              <w:t>……</w:t>
            </w:r>
          </w:p>
          <w:p w14:paraId="18B8A10B">
            <w:pPr>
              <w:pStyle w:val="12"/>
              <w:spacing w:line="360" w:lineRule="exact"/>
              <w:jc w:val="left"/>
              <w:rPr>
                <w:rFonts w:hint="eastAsia" w:ascii="宋体" w:hAnsi="宋体"/>
                <w:szCs w:val="21"/>
                <w:shd w:val="clear" w:color="auto" w:fill="FFFFFF"/>
              </w:rPr>
            </w:pPr>
            <w:r>
              <w:rPr>
                <w:rFonts w:hint="eastAsia" w:ascii="宋体" w:hAnsi="宋体"/>
                <w:szCs w:val="21"/>
                <w:shd w:val="clear" w:color="auto" w:fill="FFFFFF"/>
              </w:rPr>
              <w:t>2、</w:t>
            </w:r>
            <w:r>
              <w:rPr>
                <w:rFonts w:ascii="宋体" w:hAnsi="宋体"/>
                <w:szCs w:val="21"/>
                <w:shd w:val="clear" w:color="auto" w:fill="FFFFFF"/>
              </w:rPr>
              <w:t>……</w:t>
            </w:r>
          </w:p>
          <w:p w14:paraId="51971880">
            <w:pPr>
              <w:jc w:val="center"/>
              <w:rPr>
                <w:szCs w:val="24"/>
              </w:rPr>
            </w:pPr>
            <w:r>
              <w:rPr>
                <w:rFonts w:ascii="宋体" w:hAnsi="宋体"/>
                <w:szCs w:val="21"/>
                <w:shd w:val="clear" w:color="auto" w:fill="FFFFFF"/>
              </w:rPr>
              <w:t>……</w:t>
            </w:r>
          </w:p>
        </w:tc>
        <w:tc>
          <w:tcPr>
            <w:tcW w:w="1339" w:type="dxa"/>
            <w:vAlign w:val="center"/>
          </w:tcPr>
          <w:p w14:paraId="7BEB8DC1">
            <w:pPr>
              <w:jc w:val="center"/>
              <w:rPr>
                <w:szCs w:val="24"/>
              </w:rPr>
            </w:pPr>
          </w:p>
        </w:tc>
      </w:tr>
      <w:tr w14:paraId="6C233E4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4" w:hRule="atLeast"/>
        </w:trPr>
        <w:tc>
          <w:tcPr>
            <w:tcW w:w="1060" w:type="dxa"/>
            <w:vAlign w:val="center"/>
          </w:tcPr>
          <w:p w14:paraId="794944D6">
            <w:pPr>
              <w:jc w:val="center"/>
              <w:rPr>
                <w:szCs w:val="24"/>
              </w:rPr>
            </w:pPr>
            <w:r>
              <w:rPr>
                <w:rFonts w:hint="eastAsia"/>
              </w:rPr>
              <w:t>……</w:t>
            </w:r>
          </w:p>
        </w:tc>
        <w:tc>
          <w:tcPr>
            <w:tcW w:w="2190" w:type="dxa"/>
            <w:vAlign w:val="center"/>
          </w:tcPr>
          <w:p w14:paraId="18528476">
            <w:pPr>
              <w:jc w:val="center"/>
              <w:rPr>
                <w:szCs w:val="24"/>
              </w:rPr>
            </w:pPr>
            <w:r>
              <w:rPr>
                <w:rFonts w:hint="eastAsia"/>
              </w:rPr>
              <w:t>……</w:t>
            </w:r>
          </w:p>
        </w:tc>
        <w:tc>
          <w:tcPr>
            <w:tcW w:w="2436" w:type="dxa"/>
          </w:tcPr>
          <w:p w14:paraId="6134085C">
            <w:pPr>
              <w:rPr>
                <w:szCs w:val="24"/>
              </w:rPr>
            </w:pPr>
            <w:r>
              <w:rPr>
                <w:rFonts w:hint="eastAsia"/>
              </w:rPr>
              <w:t>……</w:t>
            </w:r>
          </w:p>
        </w:tc>
        <w:tc>
          <w:tcPr>
            <w:tcW w:w="2014" w:type="dxa"/>
            <w:vAlign w:val="center"/>
          </w:tcPr>
          <w:p w14:paraId="0201F947">
            <w:pPr>
              <w:jc w:val="center"/>
              <w:rPr>
                <w:szCs w:val="24"/>
              </w:rPr>
            </w:pPr>
            <w:r>
              <w:rPr>
                <w:rFonts w:hint="eastAsia"/>
              </w:rPr>
              <w:t>……</w:t>
            </w:r>
          </w:p>
        </w:tc>
        <w:tc>
          <w:tcPr>
            <w:tcW w:w="1339" w:type="dxa"/>
            <w:vAlign w:val="center"/>
          </w:tcPr>
          <w:p w14:paraId="72C16A43">
            <w:pPr>
              <w:jc w:val="center"/>
              <w:rPr>
                <w:szCs w:val="24"/>
              </w:rPr>
            </w:pPr>
            <w:r>
              <w:rPr>
                <w:rFonts w:hint="eastAsia"/>
              </w:rPr>
              <w:t>……</w:t>
            </w:r>
          </w:p>
        </w:tc>
      </w:tr>
      <w:tr w14:paraId="59D9ADB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4" w:hRule="atLeast"/>
        </w:trPr>
        <w:tc>
          <w:tcPr>
            <w:tcW w:w="9039" w:type="dxa"/>
            <w:gridSpan w:val="5"/>
            <w:vAlign w:val="center"/>
          </w:tcPr>
          <w:p w14:paraId="5931AC22">
            <w:pPr>
              <w:jc w:val="center"/>
              <w:rPr>
                <w:szCs w:val="24"/>
              </w:rPr>
            </w:pPr>
            <w:r>
              <w:rPr>
                <w:rFonts w:hint="eastAsia" w:ascii="宋体" w:hAnsi="宋体"/>
                <w:szCs w:val="21"/>
                <w:shd w:val="clear" w:color="auto" w:fill="FFFFFF"/>
              </w:rPr>
              <w:t>商务要求</w:t>
            </w:r>
          </w:p>
        </w:tc>
      </w:tr>
      <w:tr w14:paraId="7E5756B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4" w:hRule="atLeast"/>
        </w:trPr>
        <w:tc>
          <w:tcPr>
            <w:tcW w:w="1060" w:type="dxa"/>
            <w:vAlign w:val="center"/>
          </w:tcPr>
          <w:p w14:paraId="7302B13D">
            <w:pPr>
              <w:pStyle w:val="24"/>
              <w:spacing w:line="400" w:lineRule="exact"/>
              <w:jc w:val="center"/>
              <w:rPr>
                <w:szCs w:val="24"/>
              </w:rPr>
            </w:pPr>
            <w:r>
              <w:rPr>
                <w:rFonts w:hint="eastAsia" w:ascii="宋体" w:hAnsi="宋体"/>
                <w:szCs w:val="21"/>
                <w:shd w:val="clear" w:color="auto" w:fill="FFFFFF"/>
              </w:rPr>
              <w:t>商务要求</w:t>
            </w:r>
          </w:p>
        </w:tc>
        <w:tc>
          <w:tcPr>
            <w:tcW w:w="2190" w:type="dxa"/>
            <w:vAlign w:val="center"/>
          </w:tcPr>
          <w:p w14:paraId="5ABA11A7">
            <w:pPr>
              <w:spacing w:line="600" w:lineRule="exact"/>
              <w:ind w:left="-567" w:right="25"/>
              <w:jc w:val="center"/>
              <w:rPr>
                <w:szCs w:val="24"/>
              </w:rPr>
            </w:pPr>
            <w:r>
              <w:rPr>
                <w:rFonts w:hint="eastAsia" w:ascii="宋体" w:hAnsi="宋体"/>
                <w:szCs w:val="21"/>
                <w:shd w:val="clear" w:color="auto" w:fill="FFFFFF"/>
              </w:rPr>
              <w:t>询价文件要求</w:t>
            </w:r>
          </w:p>
        </w:tc>
        <w:tc>
          <w:tcPr>
            <w:tcW w:w="2436" w:type="dxa"/>
            <w:vAlign w:val="center"/>
          </w:tcPr>
          <w:p w14:paraId="4B86380D">
            <w:pPr>
              <w:pStyle w:val="24"/>
              <w:spacing w:line="400" w:lineRule="exact"/>
              <w:jc w:val="center"/>
              <w:rPr>
                <w:szCs w:val="24"/>
              </w:rPr>
            </w:pPr>
            <w:r>
              <w:rPr>
                <w:rFonts w:hint="eastAsia" w:ascii="宋体" w:hAnsi="宋体"/>
                <w:szCs w:val="21"/>
                <w:shd w:val="clear" w:color="auto" w:fill="FFFFFF"/>
              </w:rPr>
              <w:t>供应商的响应（承诺）</w:t>
            </w:r>
          </w:p>
        </w:tc>
        <w:tc>
          <w:tcPr>
            <w:tcW w:w="3353" w:type="dxa"/>
            <w:gridSpan w:val="2"/>
            <w:vAlign w:val="center"/>
          </w:tcPr>
          <w:p w14:paraId="31604C3A">
            <w:pPr>
              <w:spacing w:line="300" w:lineRule="auto"/>
              <w:jc w:val="center"/>
              <w:outlineLvl w:val="0"/>
              <w:rPr>
                <w:szCs w:val="24"/>
              </w:rPr>
            </w:pPr>
            <w:r>
              <w:rPr>
                <w:rFonts w:hint="eastAsia" w:ascii="宋体" w:hAnsi="宋体"/>
                <w:szCs w:val="21"/>
                <w:shd w:val="clear" w:color="auto" w:fill="FFFFFF"/>
              </w:rPr>
              <w:t>（无偏离/正偏离/负偏离）</w:t>
            </w:r>
          </w:p>
          <w:p w14:paraId="574BB4FA">
            <w:pPr>
              <w:jc w:val="center"/>
              <w:rPr>
                <w:szCs w:val="24"/>
              </w:rPr>
            </w:pPr>
            <w:r>
              <w:rPr>
                <w:rFonts w:hint="eastAsia"/>
                <w:szCs w:val="24"/>
              </w:rPr>
              <w:t>备注</w:t>
            </w:r>
          </w:p>
        </w:tc>
      </w:tr>
      <w:tr w14:paraId="1159BD6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949" w:hRule="atLeast"/>
        </w:trPr>
        <w:tc>
          <w:tcPr>
            <w:tcW w:w="1060" w:type="dxa"/>
            <w:vAlign w:val="center"/>
          </w:tcPr>
          <w:p w14:paraId="10AEFBA0">
            <w:pPr>
              <w:rPr>
                <w:szCs w:val="24"/>
              </w:rPr>
            </w:pPr>
            <w:r>
              <w:rPr>
                <w:rFonts w:hint="eastAsia"/>
              </w:rPr>
              <w:t>……</w:t>
            </w:r>
          </w:p>
        </w:tc>
        <w:tc>
          <w:tcPr>
            <w:tcW w:w="2190" w:type="dxa"/>
            <w:vAlign w:val="center"/>
          </w:tcPr>
          <w:p w14:paraId="3B63AEBB">
            <w:r>
              <w:rPr>
                <w:rFonts w:hint="eastAsia"/>
              </w:rPr>
              <w:t>1、……</w:t>
            </w:r>
          </w:p>
          <w:p w14:paraId="673C4A21">
            <w:r>
              <w:rPr>
                <w:rFonts w:hint="eastAsia"/>
              </w:rPr>
              <w:t>2、……</w:t>
            </w:r>
          </w:p>
          <w:p w14:paraId="7D517E4A">
            <w:pPr>
              <w:rPr>
                <w:szCs w:val="24"/>
              </w:rPr>
            </w:pPr>
            <w:r>
              <w:rPr>
                <w:rFonts w:hint="eastAsia"/>
              </w:rPr>
              <w:t>……</w:t>
            </w:r>
          </w:p>
        </w:tc>
        <w:tc>
          <w:tcPr>
            <w:tcW w:w="2436" w:type="dxa"/>
            <w:vAlign w:val="center"/>
          </w:tcPr>
          <w:p w14:paraId="3C39F463">
            <w:r>
              <w:rPr>
                <w:rFonts w:hint="eastAsia"/>
              </w:rPr>
              <w:t>1、……</w:t>
            </w:r>
          </w:p>
          <w:p w14:paraId="117C4FBD">
            <w:r>
              <w:rPr>
                <w:rFonts w:hint="eastAsia"/>
              </w:rPr>
              <w:t>2、……</w:t>
            </w:r>
          </w:p>
          <w:p w14:paraId="174407F6">
            <w:pPr>
              <w:rPr>
                <w:szCs w:val="24"/>
              </w:rPr>
            </w:pPr>
            <w:r>
              <w:rPr>
                <w:rFonts w:hint="eastAsia"/>
              </w:rPr>
              <w:t>……</w:t>
            </w:r>
          </w:p>
        </w:tc>
        <w:tc>
          <w:tcPr>
            <w:tcW w:w="3353" w:type="dxa"/>
            <w:gridSpan w:val="2"/>
            <w:vAlign w:val="center"/>
          </w:tcPr>
          <w:p w14:paraId="69A997D5">
            <w:pPr>
              <w:rPr>
                <w:szCs w:val="24"/>
              </w:rPr>
            </w:pPr>
          </w:p>
        </w:tc>
      </w:tr>
      <w:tr w14:paraId="221E474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4" w:hRule="atLeast"/>
        </w:trPr>
        <w:tc>
          <w:tcPr>
            <w:tcW w:w="1060" w:type="dxa"/>
            <w:vAlign w:val="center"/>
          </w:tcPr>
          <w:p w14:paraId="3F8F1E02">
            <w:pPr>
              <w:rPr>
                <w:szCs w:val="24"/>
              </w:rPr>
            </w:pPr>
            <w:r>
              <w:rPr>
                <w:rFonts w:hint="eastAsia"/>
              </w:rPr>
              <w:t>……</w:t>
            </w:r>
          </w:p>
        </w:tc>
        <w:tc>
          <w:tcPr>
            <w:tcW w:w="2190" w:type="dxa"/>
            <w:vAlign w:val="center"/>
          </w:tcPr>
          <w:p w14:paraId="0C85520E">
            <w:r>
              <w:rPr>
                <w:rFonts w:hint="eastAsia"/>
              </w:rPr>
              <w:t>1、……</w:t>
            </w:r>
          </w:p>
          <w:p w14:paraId="247E751A">
            <w:r>
              <w:rPr>
                <w:rFonts w:hint="eastAsia"/>
              </w:rPr>
              <w:t>2、……</w:t>
            </w:r>
          </w:p>
          <w:p w14:paraId="6C6D0696">
            <w:pPr>
              <w:rPr>
                <w:szCs w:val="24"/>
              </w:rPr>
            </w:pPr>
            <w:r>
              <w:rPr>
                <w:rFonts w:hint="eastAsia"/>
              </w:rPr>
              <w:t>……</w:t>
            </w:r>
          </w:p>
        </w:tc>
        <w:tc>
          <w:tcPr>
            <w:tcW w:w="2436" w:type="dxa"/>
            <w:vAlign w:val="center"/>
          </w:tcPr>
          <w:p w14:paraId="189E941D">
            <w:r>
              <w:rPr>
                <w:rFonts w:hint="eastAsia"/>
              </w:rPr>
              <w:t>1、……</w:t>
            </w:r>
          </w:p>
          <w:p w14:paraId="35DEF265">
            <w:r>
              <w:rPr>
                <w:rFonts w:hint="eastAsia"/>
              </w:rPr>
              <w:t>2、……</w:t>
            </w:r>
          </w:p>
          <w:p w14:paraId="4B54EE60">
            <w:pPr>
              <w:rPr>
                <w:szCs w:val="24"/>
              </w:rPr>
            </w:pPr>
            <w:r>
              <w:rPr>
                <w:rFonts w:hint="eastAsia"/>
              </w:rPr>
              <w:t>……</w:t>
            </w:r>
          </w:p>
        </w:tc>
        <w:tc>
          <w:tcPr>
            <w:tcW w:w="3353" w:type="dxa"/>
            <w:gridSpan w:val="2"/>
            <w:vAlign w:val="center"/>
          </w:tcPr>
          <w:p w14:paraId="5AD17CE4">
            <w:pPr>
              <w:rPr>
                <w:szCs w:val="24"/>
              </w:rPr>
            </w:pPr>
          </w:p>
        </w:tc>
      </w:tr>
      <w:tr w14:paraId="76454BF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29" w:hRule="atLeast"/>
        </w:trPr>
        <w:tc>
          <w:tcPr>
            <w:tcW w:w="1060" w:type="dxa"/>
            <w:vAlign w:val="center"/>
          </w:tcPr>
          <w:p w14:paraId="53190682">
            <w:pPr>
              <w:spacing w:line="340" w:lineRule="exact"/>
              <w:jc w:val="center"/>
              <w:rPr>
                <w:rFonts w:hint="eastAsia" w:ascii="宋体" w:hAnsi="宋体"/>
                <w:szCs w:val="21"/>
                <w:shd w:val="clear" w:color="auto" w:fill="FFFFFF"/>
              </w:rPr>
            </w:pPr>
            <w:r>
              <w:rPr>
                <w:rFonts w:hint="eastAsia" w:ascii="宋体" w:hAnsi="宋体"/>
                <w:szCs w:val="21"/>
                <w:shd w:val="clear" w:color="auto" w:fill="FFFFFF"/>
              </w:rPr>
              <w:t>……</w:t>
            </w:r>
          </w:p>
        </w:tc>
        <w:tc>
          <w:tcPr>
            <w:tcW w:w="2190" w:type="dxa"/>
            <w:vAlign w:val="center"/>
          </w:tcPr>
          <w:p w14:paraId="57BD739B">
            <w:pPr>
              <w:pStyle w:val="19"/>
              <w:spacing w:line="600" w:lineRule="exact"/>
              <w:jc w:val="center"/>
              <w:rPr>
                <w:rFonts w:hint="eastAsia" w:hAnsi="宋体"/>
                <w:shd w:val="clear" w:color="auto" w:fill="FFFFFF"/>
              </w:rPr>
            </w:pPr>
            <w:r>
              <w:rPr>
                <w:rFonts w:hint="eastAsia" w:hAnsi="宋体"/>
                <w:shd w:val="clear" w:color="auto" w:fill="FFFFFF"/>
              </w:rPr>
              <w:t>……</w:t>
            </w:r>
          </w:p>
        </w:tc>
        <w:tc>
          <w:tcPr>
            <w:tcW w:w="2436" w:type="dxa"/>
            <w:vAlign w:val="center"/>
          </w:tcPr>
          <w:p w14:paraId="019C6153">
            <w:pPr>
              <w:pStyle w:val="19"/>
              <w:spacing w:line="600" w:lineRule="exact"/>
              <w:jc w:val="center"/>
              <w:rPr>
                <w:rFonts w:hint="eastAsia" w:hAnsi="宋体"/>
                <w:shd w:val="clear" w:color="auto" w:fill="FFFFFF"/>
              </w:rPr>
            </w:pPr>
            <w:r>
              <w:rPr>
                <w:rFonts w:hint="eastAsia" w:hAnsi="宋体"/>
                <w:shd w:val="clear" w:color="auto" w:fill="FFFFFF"/>
              </w:rPr>
              <w:t>……</w:t>
            </w:r>
          </w:p>
        </w:tc>
        <w:tc>
          <w:tcPr>
            <w:tcW w:w="3353" w:type="dxa"/>
            <w:gridSpan w:val="2"/>
            <w:vAlign w:val="center"/>
          </w:tcPr>
          <w:p w14:paraId="2AE376E9">
            <w:pPr>
              <w:pStyle w:val="19"/>
              <w:spacing w:line="600" w:lineRule="exact"/>
              <w:jc w:val="center"/>
              <w:rPr>
                <w:rFonts w:hint="eastAsia" w:hAnsi="宋体"/>
                <w:shd w:val="clear" w:color="auto" w:fill="FFFFFF"/>
              </w:rPr>
            </w:pPr>
            <w:r>
              <w:rPr>
                <w:rFonts w:hint="eastAsia" w:hAnsi="宋体"/>
                <w:shd w:val="clear" w:color="auto" w:fill="FFFFFF"/>
              </w:rPr>
              <w:t>……</w:t>
            </w:r>
          </w:p>
        </w:tc>
      </w:tr>
    </w:tbl>
    <w:p w14:paraId="1E1A869D">
      <w:pPr>
        <w:pStyle w:val="19"/>
        <w:tabs>
          <w:tab w:val="left" w:pos="180"/>
          <w:tab w:val="left" w:pos="1620"/>
        </w:tabs>
      </w:pPr>
      <w:r>
        <w:rPr>
          <w:rFonts w:hint="eastAsia"/>
        </w:rPr>
        <w:t>说明：</w:t>
      </w:r>
    </w:p>
    <w:p w14:paraId="06EAE971">
      <w:pPr>
        <w:pStyle w:val="19"/>
        <w:tabs>
          <w:tab w:val="left" w:pos="180"/>
          <w:tab w:val="left" w:pos="1620"/>
        </w:tabs>
      </w:pPr>
      <w:r>
        <w:rPr>
          <w:rFonts w:hint="eastAsia"/>
        </w:rPr>
        <w:t>1.针对询价文件“四、采购项目技术规格、参数及要求”的内容，供应商须按所投项目逐条说明所投货物对“技术规格、参数及要求”的实质性响应情况，并逐条明确注明“响应”或“偏离”。对于带有具体参数要求的产品指标，供应商必须提供所投货物的具体参数值。如仅在响应文件中以“符合”、“满足”或“完全响应”等方式概括表述，将被视为无效响应，其竞标报价文件将予以拒绝。</w:t>
      </w:r>
    </w:p>
    <w:p w14:paraId="04932F1B">
      <w:pPr>
        <w:pStyle w:val="19"/>
        <w:tabs>
          <w:tab w:val="left" w:pos="180"/>
          <w:tab w:val="left" w:pos="1620"/>
        </w:tabs>
      </w:pPr>
      <w:r>
        <w:rPr>
          <w:rFonts w:hint="eastAsia"/>
        </w:rPr>
        <w:t>2.若询价文件“四、采购项目技术规格、参数及要求”中所列产品参数存在不明确或错误之处，供应商应以详实、正确的参数进行响应并作出承诺，同时在本表的“说明”栏中予以说明。</w:t>
      </w:r>
    </w:p>
    <w:p w14:paraId="08E02EF6">
      <w:pPr>
        <w:pStyle w:val="19"/>
        <w:tabs>
          <w:tab w:val="left" w:pos="180"/>
          <w:tab w:val="left" w:pos="1620"/>
        </w:tabs>
      </w:pPr>
      <w:r>
        <w:rPr>
          <w:rFonts w:hint="eastAsia" w:hAnsi="宋体"/>
          <w:shd w:val="clear" w:color="auto" w:fill="FFFFFF"/>
        </w:rPr>
        <w:t>3询价文件“四、采购项目技术规格、参数及要求”，逐条对应商务要求进行承诺，并申明与商务要求各条文的响应和偏离。“询价文件要求”栏及“ 供应商的承诺或说明”栏仅注明“符合”、“满足”或“完全响应”概括，或未按要求对应各栏内容填写的将导致响应文件被拒绝。</w:t>
      </w:r>
    </w:p>
    <w:p w14:paraId="79AF230B">
      <w:pPr>
        <w:pStyle w:val="19"/>
        <w:spacing w:before="120" w:line="500" w:lineRule="exact"/>
        <w:rPr>
          <w:rFonts w:hint="eastAsia" w:hAnsi="宋体" w:cs="宋体"/>
          <w:sz w:val="24"/>
          <w:szCs w:val="24"/>
        </w:rPr>
      </w:pPr>
      <w:r>
        <w:rPr>
          <w:rFonts w:hint="eastAsia" w:hAnsi="宋体" w:cs="宋体"/>
          <w:sz w:val="24"/>
          <w:szCs w:val="24"/>
        </w:rPr>
        <w:t>项目联系人：                              报价供应商名称（签章）：</w:t>
      </w:r>
    </w:p>
    <w:p w14:paraId="27023099">
      <w:pPr>
        <w:spacing w:before="120" w:line="500" w:lineRule="exact"/>
        <w:rPr>
          <w:rFonts w:hint="eastAsia" w:ascii="黑体" w:hAnsi="黑体" w:eastAsia="黑体" w:cs="宋体"/>
          <w:b/>
          <w:bCs/>
          <w:color w:val="000000"/>
          <w:sz w:val="32"/>
          <w:szCs w:val="32"/>
        </w:rPr>
      </w:pPr>
      <w:r>
        <w:rPr>
          <w:rFonts w:hint="eastAsia" w:ascii="宋体" w:hAnsi="宋体" w:cs="宋体"/>
          <w:sz w:val="24"/>
          <w:szCs w:val="24"/>
        </w:rPr>
        <w:t>项目联系人电话：                     报价日期：      年     月     日</w:t>
      </w:r>
    </w:p>
    <w:p w14:paraId="0606758F">
      <w:pPr>
        <w:ind w:right="420"/>
        <w:rPr>
          <w:rFonts w:hint="eastAsia" w:ascii="黑体" w:hAnsi="黑体" w:eastAsia="黑体" w:cs="宋体"/>
          <w:b/>
          <w:bCs/>
          <w:color w:val="000000"/>
          <w:sz w:val="32"/>
          <w:szCs w:val="32"/>
        </w:rPr>
      </w:pPr>
    </w:p>
    <w:p w14:paraId="4F87E7C4">
      <w:pPr>
        <w:ind w:right="420"/>
        <w:rPr>
          <w:rFonts w:hint="eastAsia" w:ascii="黑体" w:hAnsi="黑体" w:eastAsia="黑体" w:cs="宋体"/>
          <w:b/>
          <w:bCs/>
          <w:color w:val="000000"/>
          <w:sz w:val="32"/>
          <w:szCs w:val="32"/>
        </w:rPr>
      </w:pPr>
    </w:p>
    <w:p w14:paraId="0BA18174">
      <w:pPr>
        <w:ind w:right="420"/>
        <w:rPr>
          <w:rFonts w:hint="eastAsia" w:ascii="黑体" w:hAnsi="黑体" w:eastAsia="黑体" w:cs="宋体"/>
          <w:b/>
          <w:bCs/>
          <w:color w:val="000000"/>
          <w:sz w:val="32"/>
          <w:szCs w:val="32"/>
        </w:rPr>
      </w:pPr>
    </w:p>
    <w:p w14:paraId="4AC63322">
      <w:pPr>
        <w:ind w:right="420"/>
        <w:rPr>
          <w:rFonts w:hint="eastAsia" w:ascii="黑体" w:hAnsi="黑体" w:eastAsia="黑体" w:cs="宋体"/>
          <w:b/>
          <w:bCs/>
          <w:color w:val="000000"/>
          <w:sz w:val="32"/>
          <w:szCs w:val="32"/>
        </w:rPr>
      </w:pPr>
    </w:p>
    <w:p w14:paraId="0C928F6D">
      <w:pPr>
        <w:ind w:right="420"/>
        <w:rPr>
          <w:rFonts w:hint="eastAsia" w:ascii="黑体" w:hAnsi="黑体" w:eastAsia="黑体" w:cs="宋体"/>
          <w:b/>
          <w:bCs/>
          <w:color w:val="000000"/>
          <w:sz w:val="32"/>
          <w:szCs w:val="32"/>
        </w:rPr>
      </w:pPr>
    </w:p>
    <w:p w14:paraId="0CB11126">
      <w:pPr>
        <w:ind w:right="420"/>
        <w:rPr>
          <w:rFonts w:hint="eastAsia" w:ascii="黑体" w:hAnsi="黑体" w:eastAsia="黑体" w:cs="宋体"/>
          <w:b/>
          <w:bCs/>
          <w:color w:val="000000"/>
          <w:sz w:val="32"/>
          <w:szCs w:val="32"/>
        </w:rPr>
      </w:pPr>
    </w:p>
    <w:p w14:paraId="4E154EC8">
      <w:pPr>
        <w:ind w:right="420"/>
        <w:rPr>
          <w:rFonts w:hint="eastAsia" w:ascii="黑体" w:hAnsi="黑体" w:eastAsia="黑体" w:cs="宋体"/>
          <w:b/>
          <w:bCs/>
          <w:color w:val="000000"/>
          <w:sz w:val="32"/>
          <w:szCs w:val="32"/>
        </w:rPr>
      </w:pPr>
    </w:p>
    <w:p w14:paraId="0904B88E">
      <w:pPr>
        <w:ind w:right="420"/>
        <w:rPr>
          <w:rFonts w:hint="eastAsia" w:ascii="黑体" w:hAnsi="黑体" w:eastAsia="黑体" w:cs="宋体"/>
          <w:b/>
          <w:bCs/>
          <w:color w:val="000000"/>
          <w:sz w:val="32"/>
          <w:szCs w:val="32"/>
        </w:rPr>
      </w:pPr>
    </w:p>
    <w:p w14:paraId="00A55582">
      <w:pPr>
        <w:ind w:right="420"/>
        <w:rPr>
          <w:rFonts w:hint="eastAsia" w:ascii="黑体" w:hAnsi="黑体" w:eastAsia="黑体" w:cs="宋体"/>
          <w:b/>
          <w:bCs/>
          <w:color w:val="000000"/>
          <w:sz w:val="32"/>
          <w:szCs w:val="32"/>
        </w:rPr>
      </w:pPr>
    </w:p>
    <w:p w14:paraId="7DAEEC6D">
      <w:pPr>
        <w:ind w:right="420"/>
        <w:rPr>
          <w:rFonts w:hint="eastAsia" w:ascii="黑体" w:hAnsi="黑体" w:eastAsia="黑体" w:cs="宋体"/>
          <w:b/>
          <w:bCs/>
          <w:color w:val="000000"/>
          <w:sz w:val="32"/>
          <w:szCs w:val="32"/>
        </w:rPr>
      </w:pPr>
    </w:p>
    <w:p w14:paraId="0485F21E">
      <w:pPr>
        <w:ind w:right="420"/>
        <w:rPr>
          <w:rFonts w:hint="eastAsia" w:ascii="黑体" w:hAnsi="黑体" w:eastAsia="黑体" w:cs="宋体"/>
          <w:b/>
          <w:bCs/>
          <w:color w:val="000000"/>
          <w:sz w:val="32"/>
          <w:szCs w:val="32"/>
        </w:rPr>
      </w:pPr>
    </w:p>
    <w:p w14:paraId="300BB7E6">
      <w:pPr>
        <w:ind w:right="420"/>
        <w:rPr>
          <w:rFonts w:hint="eastAsia" w:ascii="黑体" w:hAnsi="黑体" w:eastAsia="黑体" w:cs="宋体"/>
          <w:b/>
          <w:bCs/>
          <w:color w:val="000000"/>
          <w:sz w:val="32"/>
          <w:szCs w:val="32"/>
        </w:rPr>
      </w:pPr>
    </w:p>
    <w:p w14:paraId="1C2E02BB">
      <w:pPr>
        <w:ind w:right="420"/>
        <w:rPr>
          <w:rFonts w:hint="eastAsia" w:ascii="黑体" w:hAnsi="黑体" w:eastAsia="黑体" w:cs="宋体"/>
          <w:b/>
          <w:bCs/>
          <w:color w:val="000000"/>
          <w:sz w:val="32"/>
          <w:szCs w:val="32"/>
        </w:rPr>
      </w:pPr>
    </w:p>
    <w:p w14:paraId="55B446B1">
      <w:pPr>
        <w:ind w:right="420"/>
        <w:rPr>
          <w:rFonts w:hint="eastAsia" w:ascii="黑体" w:hAnsi="黑体" w:eastAsia="黑体" w:cs="宋体"/>
          <w:b/>
          <w:bCs/>
          <w:color w:val="000000"/>
          <w:sz w:val="32"/>
          <w:szCs w:val="32"/>
        </w:rPr>
      </w:pPr>
    </w:p>
    <w:p w14:paraId="3536F555">
      <w:pPr>
        <w:ind w:right="420"/>
        <w:rPr>
          <w:rFonts w:hint="eastAsia" w:ascii="黑体" w:hAnsi="黑体" w:eastAsia="黑体" w:cs="宋体"/>
          <w:b/>
          <w:bCs/>
          <w:color w:val="000000"/>
          <w:sz w:val="32"/>
          <w:szCs w:val="32"/>
        </w:rPr>
      </w:pPr>
    </w:p>
    <w:p w14:paraId="29DC0143">
      <w:pPr>
        <w:ind w:right="420"/>
        <w:rPr>
          <w:rFonts w:hint="eastAsia" w:ascii="黑体" w:hAnsi="黑体" w:eastAsia="黑体" w:cs="宋体"/>
          <w:b/>
          <w:bCs/>
          <w:color w:val="000000"/>
          <w:sz w:val="32"/>
          <w:szCs w:val="32"/>
        </w:rPr>
      </w:pPr>
    </w:p>
    <w:p w14:paraId="25674F9E">
      <w:pPr>
        <w:ind w:right="420"/>
        <w:rPr>
          <w:rFonts w:hint="eastAsia" w:ascii="黑体" w:hAnsi="黑体" w:eastAsia="黑体" w:cs="宋体"/>
          <w:b/>
          <w:bCs/>
          <w:color w:val="000000"/>
          <w:sz w:val="32"/>
          <w:szCs w:val="32"/>
        </w:rPr>
      </w:pPr>
    </w:p>
    <w:p w14:paraId="473DEB6E">
      <w:pPr>
        <w:ind w:right="420"/>
        <w:rPr>
          <w:rFonts w:hint="eastAsia" w:ascii="黑体" w:hAnsi="黑体" w:eastAsia="黑体" w:cs="宋体"/>
          <w:b/>
          <w:bCs/>
          <w:color w:val="000000"/>
          <w:sz w:val="32"/>
          <w:szCs w:val="32"/>
        </w:rPr>
      </w:pPr>
    </w:p>
    <w:p w14:paraId="50EEBC7B">
      <w:pPr>
        <w:ind w:right="420"/>
        <w:rPr>
          <w:rFonts w:hint="eastAsia" w:ascii="黑体" w:hAnsi="黑体" w:eastAsia="黑体" w:cs="宋体"/>
          <w:b/>
          <w:bCs/>
          <w:color w:val="000000"/>
          <w:sz w:val="32"/>
          <w:szCs w:val="32"/>
        </w:rPr>
      </w:pPr>
    </w:p>
    <w:p w14:paraId="1ABA5D32">
      <w:pPr>
        <w:ind w:right="420"/>
        <w:rPr>
          <w:rFonts w:hint="eastAsia" w:ascii="黑体" w:hAnsi="黑体" w:eastAsia="黑体" w:cs="宋体"/>
          <w:b/>
          <w:bCs/>
          <w:color w:val="000000"/>
          <w:sz w:val="32"/>
          <w:szCs w:val="32"/>
        </w:rPr>
      </w:pPr>
    </w:p>
    <w:p w14:paraId="75AD5D03">
      <w:pPr>
        <w:ind w:right="420"/>
        <w:rPr>
          <w:rFonts w:hint="eastAsia" w:ascii="黑体" w:hAnsi="黑体" w:eastAsia="黑体" w:cs="宋体"/>
          <w:b/>
          <w:bCs/>
          <w:color w:val="000000"/>
          <w:sz w:val="32"/>
          <w:szCs w:val="32"/>
        </w:rPr>
      </w:pPr>
    </w:p>
    <w:p w14:paraId="27D69301">
      <w:pPr>
        <w:ind w:right="420"/>
        <w:rPr>
          <w:rFonts w:hint="eastAsia" w:ascii="黑体" w:hAnsi="黑体" w:eastAsia="黑体" w:cs="宋体"/>
          <w:b/>
          <w:bCs/>
          <w:color w:val="000000"/>
          <w:sz w:val="32"/>
          <w:szCs w:val="32"/>
        </w:rPr>
      </w:pPr>
    </w:p>
    <w:p w14:paraId="29362994">
      <w:pPr>
        <w:ind w:right="420"/>
        <w:rPr>
          <w:rFonts w:hint="eastAsia" w:ascii="黑体" w:hAnsi="黑体" w:eastAsia="黑体" w:cs="宋体"/>
          <w:b/>
          <w:bCs/>
          <w:color w:val="000000"/>
          <w:sz w:val="32"/>
          <w:szCs w:val="32"/>
        </w:rPr>
      </w:pPr>
    </w:p>
    <w:p w14:paraId="778A420E">
      <w:pPr>
        <w:ind w:right="420"/>
        <w:rPr>
          <w:rFonts w:hint="eastAsia" w:ascii="黑体" w:hAnsi="黑体" w:eastAsia="黑体" w:cs="宋体"/>
          <w:b/>
          <w:bCs/>
          <w:color w:val="000000"/>
          <w:sz w:val="32"/>
          <w:szCs w:val="32"/>
        </w:rPr>
      </w:pPr>
    </w:p>
    <w:p w14:paraId="401EA4CB">
      <w:pPr>
        <w:ind w:right="420"/>
        <w:rPr>
          <w:rFonts w:hint="eastAsia" w:ascii="黑体" w:hAnsi="黑体" w:eastAsia="黑体" w:cs="宋体"/>
          <w:b/>
          <w:bCs/>
          <w:color w:val="000000"/>
          <w:sz w:val="32"/>
          <w:szCs w:val="32"/>
        </w:rPr>
      </w:pPr>
    </w:p>
    <w:p w14:paraId="777260A8">
      <w:pPr>
        <w:spacing w:line="300" w:lineRule="auto"/>
        <w:rPr>
          <w:rFonts w:hint="eastAsia" w:ascii="黑体" w:hAnsi="黑体" w:eastAsia="黑体" w:cs="宋体"/>
          <w:b/>
          <w:bCs/>
          <w:color w:val="000000"/>
          <w:sz w:val="32"/>
          <w:szCs w:val="32"/>
        </w:rPr>
      </w:pPr>
      <w:r>
        <w:rPr>
          <w:rFonts w:hint="eastAsia" w:ascii="黑体" w:hAnsi="黑体" w:eastAsia="黑体" w:cs="宋体"/>
          <w:b/>
          <w:bCs/>
          <w:color w:val="000000"/>
          <w:sz w:val="32"/>
          <w:szCs w:val="32"/>
        </w:rPr>
        <w:t>附件3</w:t>
      </w:r>
    </w:p>
    <w:p w14:paraId="01F2F394">
      <w:pPr>
        <w:spacing w:line="300" w:lineRule="auto"/>
        <w:jc w:val="center"/>
        <w:rPr>
          <w:rFonts w:hint="eastAsia" w:ascii="方正小标宋简体" w:hAnsi="方正小标宋简体" w:eastAsia="方正小标宋简体" w:cs="方正小标宋简体"/>
          <w:b/>
          <w:sz w:val="44"/>
          <w:szCs w:val="44"/>
          <w:shd w:val="clear" w:color="auto" w:fill="FFFFFF"/>
        </w:rPr>
      </w:pPr>
      <w:r>
        <w:rPr>
          <w:rFonts w:hint="eastAsia" w:ascii="方正小标宋简体" w:hAnsi="方正小标宋简体" w:eastAsia="方正小标宋简体" w:cs="方正小标宋简体"/>
          <w:b/>
          <w:sz w:val="44"/>
          <w:szCs w:val="44"/>
          <w:shd w:val="clear" w:color="auto" w:fill="FFFFFF"/>
        </w:rPr>
        <w:t>法定代表人身份证明及法定代表人授权书</w:t>
      </w:r>
    </w:p>
    <w:p w14:paraId="3CCF50B0">
      <w:pPr>
        <w:pStyle w:val="19"/>
        <w:spacing w:line="440" w:lineRule="exact"/>
        <w:jc w:val="center"/>
        <w:rPr>
          <w:b/>
          <w:sz w:val="32"/>
          <w:szCs w:val="32"/>
          <w:shd w:val="clear" w:color="auto" w:fill="FFFFFF"/>
        </w:rPr>
      </w:pPr>
    </w:p>
    <w:p w14:paraId="4885ADF2">
      <w:pPr>
        <w:pStyle w:val="19"/>
        <w:spacing w:line="440" w:lineRule="exact"/>
        <w:jc w:val="center"/>
        <w:rPr>
          <w:b/>
          <w:sz w:val="32"/>
          <w:szCs w:val="32"/>
          <w:shd w:val="clear" w:color="auto" w:fill="FFFFFF"/>
        </w:rPr>
      </w:pPr>
      <w:r>
        <w:rPr>
          <w:rFonts w:hint="eastAsia"/>
          <w:b/>
          <w:sz w:val="32"/>
          <w:szCs w:val="32"/>
          <w:shd w:val="clear" w:color="auto" w:fill="FFFFFF"/>
        </w:rPr>
        <w:t>法定代表人身份证明书（格式）</w:t>
      </w:r>
    </w:p>
    <w:p w14:paraId="00F97A48">
      <w:pPr>
        <w:pStyle w:val="19"/>
        <w:spacing w:line="460" w:lineRule="exact"/>
        <w:ind w:firstLine="542"/>
        <w:jc w:val="center"/>
        <w:rPr>
          <w:b/>
          <w:shd w:val="clear" w:color="auto" w:fill="FFFFFF"/>
        </w:rPr>
      </w:pPr>
    </w:p>
    <w:p w14:paraId="6129B6EE">
      <w:pPr>
        <w:spacing w:line="500" w:lineRule="exact"/>
        <w:rPr>
          <w:rFonts w:hint="eastAsia" w:ascii="宋体" w:hAnsi="宋体"/>
          <w:szCs w:val="21"/>
          <w:shd w:val="clear" w:color="auto" w:fill="FFFFFF"/>
        </w:rPr>
      </w:pPr>
      <w:r>
        <w:rPr>
          <w:rFonts w:hint="eastAsia" w:ascii="宋体" w:hAnsi="宋体"/>
          <w:szCs w:val="21"/>
          <w:shd w:val="clear" w:color="auto" w:fill="FFFFFF"/>
        </w:rPr>
        <w:t>报 价 人：</w:t>
      </w:r>
    </w:p>
    <w:p w14:paraId="2F4EC2A9">
      <w:pPr>
        <w:spacing w:line="500" w:lineRule="exact"/>
        <w:rPr>
          <w:rFonts w:hint="eastAsia" w:ascii="宋体" w:hAnsi="宋体"/>
          <w:szCs w:val="21"/>
          <w:shd w:val="clear" w:color="auto" w:fill="FFFFFF"/>
        </w:rPr>
      </w:pPr>
      <w:r>
        <w:rPr>
          <w:rFonts w:hint="eastAsia" w:ascii="宋体" w:hAnsi="宋体"/>
          <w:szCs w:val="21"/>
          <w:shd w:val="clear" w:color="auto" w:fill="FFFFFF"/>
        </w:rPr>
        <w:t>单位性质：</w:t>
      </w:r>
      <w:r>
        <w:rPr>
          <w:rFonts w:hint="eastAsia" w:ascii="宋体" w:hAnsi="宋体"/>
          <w:szCs w:val="21"/>
          <w:u w:val="single"/>
          <w:shd w:val="clear" w:color="auto" w:fill="FFFFFF"/>
        </w:rPr>
        <w:t xml:space="preserve">                                                        </w:t>
      </w:r>
    </w:p>
    <w:p w14:paraId="1ECD4BEB">
      <w:pPr>
        <w:spacing w:line="500" w:lineRule="exact"/>
        <w:rPr>
          <w:rFonts w:hint="eastAsia" w:ascii="宋体" w:hAnsi="宋体"/>
          <w:szCs w:val="21"/>
          <w:shd w:val="clear" w:color="auto" w:fill="FFFFFF"/>
        </w:rPr>
      </w:pPr>
      <w:r>
        <w:rPr>
          <w:rFonts w:hint="eastAsia" w:ascii="宋体" w:hAnsi="宋体"/>
          <w:szCs w:val="21"/>
          <w:shd w:val="clear" w:color="auto" w:fill="FFFFFF"/>
        </w:rPr>
        <w:t>地    址：</w:t>
      </w:r>
      <w:r>
        <w:rPr>
          <w:rFonts w:hint="eastAsia" w:ascii="宋体" w:hAnsi="宋体"/>
          <w:szCs w:val="21"/>
          <w:u w:val="single"/>
          <w:shd w:val="clear" w:color="auto" w:fill="FFFFFF"/>
        </w:rPr>
        <w:t xml:space="preserve">                                                        </w:t>
      </w:r>
    </w:p>
    <w:p w14:paraId="4484DF57">
      <w:pPr>
        <w:spacing w:line="500" w:lineRule="exact"/>
        <w:rPr>
          <w:rFonts w:hint="eastAsia" w:ascii="宋体" w:hAnsi="宋体"/>
          <w:szCs w:val="21"/>
          <w:shd w:val="clear" w:color="auto" w:fill="FFFFFF"/>
        </w:rPr>
      </w:pPr>
      <w:r>
        <w:rPr>
          <w:rFonts w:hint="eastAsia" w:ascii="宋体" w:hAnsi="宋体"/>
          <w:szCs w:val="21"/>
          <w:shd w:val="clear" w:color="auto" w:fill="FFFFFF"/>
        </w:rPr>
        <w:t>成立时间：</w:t>
      </w:r>
      <w:r>
        <w:rPr>
          <w:rFonts w:hint="eastAsia" w:ascii="宋体" w:hAnsi="宋体"/>
          <w:szCs w:val="21"/>
          <w:u w:val="single"/>
          <w:shd w:val="clear" w:color="auto" w:fill="FFFFFF"/>
        </w:rPr>
        <w:t xml:space="preserve">                 </w:t>
      </w:r>
      <w:r>
        <w:rPr>
          <w:rFonts w:hint="eastAsia" w:ascii="宋体" w:hAnsi="宋体"/>
          <w:szCs w:val="21"/>
          <w:shd w:val="clear" w:color="auto" w:fill="FFFFFF"/>
        </w:rPr>
        <w:t>年</w:t>
      </w:r>
      <w:r>
        <w:rPr>
          <w:rFonts w:hint="eastAsia" w:ascii="宋体" w:hAnsi="宋体"/>
          <w:szCs w:val="21"/>
          <w:u w:val="single"/>
          <w:shd w:val="clear" w:color="auto" w:fill="FFFFFF"/>
        </w:rPr>
        <w:t xml:space="preserve">              </w:t>
      </w:r>
      <w:r>
        <w:rPr>
          <w:rFonts w:hint="eastAsia" w:ascii="宋体" w:hAnsi="宋体"/>
          <w:szCs w:val="21"/>
          <w:shd w:val="clear" w:color="auto" w:fill="FFFFFF"/>
        </w:rPr>
        <w:t>月</w:t>
      </w:r>
      <w:r>
        <w:rPr>
          <w:rFonts w:hint="eastAsia" w:ascii="宋体" w:hAnsi="宋体"/>
          <w:szCs w:val="21"/>
          <w:u w:val="single"/>
          <w:shd w:val="clear" w:color="auto" w:fill="FFFFFF"/>
        </w:rPr>
        <w:t xml:space="preserve">              </w:t>
      </w:r>
      <w:r>
        <w:rPr>
          <w:rFonts w:hint="eastAsia" w:ascii="宋体" w:hAnsi="宋体"/>
          <w:szCs w:val="21"/>
          <w:shd w:val="clear" w:color="auto" w:fill="FFFFFF"/>
        </w:rPr>
        <w:t>日</w:t>
      </w:r>
    </w:p>
    <w:p w14:paraId="57BF5D15">
      <w:pPr>
        <w:spacing w:line="500" w:lineRule="exact"/>
        <w:rPr>
          <w:rFonts w:hint="eastAsia" w:ascii="宋体" w:hAnsi="宋体"/>
          <w:szCs w:val="21"/>
          <w:shd w:val="clear" w:color="auto" w:fill="FFFFFF"/>
        </w:rPr>
      </w:pPr>
      <w:r>
        <w:rPr>
          <w:rFonts w:hint="eastAsia" w:ascii="宋体" w:hAnsi="宋体"/>
          <w:szCs w:val="21"/>
          <w:shd w:val="clear" w:color="auto" w:fill="FFFFFF"/>
        </w:rPr>
        <w:t>经营期限：</w:t>
      </w:r>
      <w:r>
        <w:rPr>
          <w:rFonts w:hint="eastAsia" w:ascii="宋体" w:hAnsi="宋体"/>
          <w:szCs w:val="21"/>
          <w:u w:val="single"/>
          <w:shd w:val="clear" w:color="auto" w:fill="FFFFFF"/>
        </w:rPr>
        <w:t xml:space="preserve">                                                        </w:t>
      </w:r>
    </w:p>
    <w:p w14:paraId="7A11BF34">
      <w:pPr>
        <w:spacing w:line="500" w:lineRule="exact"/>
        <w:rPr>
          <w:rFonts w:hint="eastAsia" w:ascii="宋体" w:hAnsi="宋体"/>
          <w:szCs w:val="21"/>
          <w:shd w:val="clear" w:color="auto" w:fill="FFFFFF"/>
        </w:rPr>
      </w:pPr>
      <w:r>
        <w:rPr>
          <w:rFonts w:hint="eastAsia" w:ascii="宋体" w:hAnsi="宋体"/>
          <w:szCs w:val="21"/>
          <w:shd w:val="clear" w:color="auto" w:fill="FFFFFF"/>
        </w:rPr>
        <w:t>姓    名：</w:t>
      </w:r>
      <w:r>
        <w:rPr>
          <w:rFonts w:hint="eastAsia" w:ascii="宋体" w:hAnsi="宋体"/>
          <w:szCs w:val="21"/>
          <w:u w:val="single"/>
          <w:shd w:val="clear" w:color="auto" w:fill="FFFFFF"/>
        </w:rPr>
        <w:t xml:space="preserve">                          </w:t>
      </w:r>
      <w:r>
        <w:rPr>
          <w:rFonts w:hint="eastAsia" w:ascii="宋体" w:hAnsi="宋体"/>
          <w:szCs w:val="21"/>
          <w:shd w:val="clear" w:color="auto" w:fill="FFFFFF"/>
        </w:rPr>
        <w:t>性      别：</w:t>
      </w:r>
      <w:r>
        <w:rPr>
          <w:rFonts w:hint="eastAsia" w:ascii="宋体" w:hAnsi="宋体"/>
          <w:szCs w:val="21"/>
          <w:u w:val="single"/>
          <w:shd w:val="clear" w:color="auto" w:fill="FFFFFF"/>
        </w:rPr>
        <w:t xml:space="preserve">                </w:t>
      </w:r>
    </w:p>
    <w:p w14:paraId="59A8C260">
      <w:pPr>
        <w:spacing w:line="500" w:lineRule="exact"/>
        <w:rPr>
          <w:rFonts w:hint="eastAsia" w:ascii="宋体" w:hAnsi="宋体"/>
          <w:szCs w:val="21"/>
          <w:u w:val="single"/>
          <w:shd w:val="clear" w:color="auto" w:fill="FFFFFF"/>
        </w:rPr>
      </w:pPr>
      <w:r>
        <w:rPr>
          <w:rFonts w:hint="eastAsia" w:ascii="宋体" w:hAnsi="宋体"/>
          <w:szCs w:val="21"/>
          <w:shd w:val="clear" w:color="auto" w:fill="FFFFFF"/>
        </w:rPr>
        <w:t>年    龄：</w:t>
      </w:r>
      <w:r>
        <w:rPr>
          <w:rFonts w:hint="eastAsia" w:ascii="宋体" w:hAnsi="宋体"/>
          <w:szCs w:val="21"/>
          <w:u w:val="single"/>
          <w:shd w:val="clear" w:color="auto" w:fill="FFFFFF"/>
        </w:rPr>
        <w:t xml:space="preserve">                          </w:t>
      </w:r>
      <w:r>
        <w:rPr>
          <w:rFonts w:hint="eastAsia" w:ascii="宋体" w:hAnsi="宋体"/>
          <w:szCs w:val="21"/>
          <w:shd w:val="clear" w:color="auto" w:fill="FFFFFF"/>
        </w:rPr>
        <w:t>职      务：</w:t>
      </w:r>
      <w:r>
        <w:rPr>
          <w:rFonts w:hint="eastAsia" w:ascii="宋体" w:hAnsi="宋体"/>
          <w:szCs w:val="21"/>
          <w:u w:val="single"/>
          <w:shd w:val="clear" w:color="auto" w:fill="FFFFFF"/>
        </w:rPr>
        <w:t xml:space="preserve">                </w:t>
      </w:r>
    </w:p>
    <w:p w14:paraId="2A1AF9E6">
      <w:pPr>
        <w:spacing w:line="500" w:lineRule="exact"/>
        <w:rPr>
          <w:rFonts w:hint="eastAsia" w:ascii="宋体" w:hAnsi="宋体"/>
          <w:szCs w:val="21"/>
          <w:shd w:val="clear" w:color="auto" w:fill="FFFFFF"/>
        </w:rPr>
      </w:pPr>
      <w:r>
        <w:rPr>
          <w:rFonts w:hint="eastAsia" w:ascii="宋体" w:hAnsi="宋体"/>
          <w:szCs w:val="21"/>
          <w:shd w:val="clear" w:color="auto" w:fill="FFFFFF"/>
        </w:rPr>
        <w:t>身份证</w:t>
      </w:r>
      <w:r>
        <w:rPr>
          <w:rFonts w:hint="eastAsia"/>
          <w:szCs w:val="21"/>
          <w:shd w:val="clear" w:color="auto" w:fill="FFFFFF"/>
        </w:rPr>
        <w:t>号码：</w:t>
      </w:r>
      <w:r>
        <w:rPr>
          <w:rFonts w:hint="eastAsia"/>
          <w:szCs w:val="21"/>
          <w:u w:val="single"/>
          <w:shd w:val="clear" w:color="auto" w:fill="FFFFFF"/>
        </w:rPr>
        <w:t xml:space="preserve">                                 </w:t>
      </w:r>
    </w:p>
    <w:p w14:paraId="0073AF4B">
      <w:pPr>
        <w:spacing w:line="500" w:lineRule="exact"/>
        <w:rPr>
          <w:rFonts w:hint="eastAsia" w:ascii="宋体" w:hAnsi="宋体"/>
          <w:szCs w:val="21"/>
          <w:shd w:val="clear" w:color="auto" w:fill="FFFFFF"/>
        </w:rPr>
      </w:pPr>
      <w:r>
        <w:rPr>
          <w:rFonts w:hint="eastAsia" w:ascii="宋体" w:hAnsi="宋体"/>
          <w:szCs w:val="21"/>
          <w:shd w:val="clear" w:color="auto" w:fill="FFFFFF"/>
        </w:rPr>
        <w:t>系</w:t>
      </w:r>
      <w:r>
        <w:rPr>
          <w:rFonts w:hint="eastAsia" w:ascii="宋体" w:hAnsi="宋体"/>
          <w:szCs w:val="21"/>
          <w:u w:val="single"/>
          <w:shd w:val="clear" w:color="auto" w:fill="FFFFFF"/>
        </w:rPr>
        <w:t xml:space="preserve">                                                 </w:t>
      </w:r>
      <w:r>
        <w:rPr>
          <w:rFonts w:hint="eastAsia" w:ascii="宋体" w:hAnsi="宋体"/>
          <w:szCs w:val="21"/>
          <w:shd w:val="clear" w:color="auto" w:fill="FFFFFF"/>
        </w:rPr>
        <w:t>（供应商名称）的法定代表人。</w:t>
      </w:r>
    </w:p>
    <w:p w14:paraId="35D5CD92">
      <w:pPr>
        <w:pStyle w:val="19"/>
        <w:spacing w:line="460" w:lineRule="exact"/>
        <w:ind w:firstLine="539"/>
        <w:rPr>
          <w:rFonts w:hint="eastAsia" w:hAnsi="宋体"/>
          <w:shd w:val="clear" w:color="auto" w:fill="FFFFFF"/>
        </w:rPr>
      </w:pPr>
      <w:r>
        <w:rPr>
          <w:rFonts w:hint="eastAsia" w:hAnsi="宋体"/>
          <w:shd w:val="clear" w:color="auto" w:fill="FFFFFF"/>
        </w:rPr>
        <w:t>特此证明。</w:t>
      </w:r>
    </w:p>
    <w:p w14:paraId="59BC609E">
      <w:pPr>
        <w:pStyle w:val="19"/>
        <w:spacing w:line="460" w:lineRule="exact"/>
        <w:ind w:firstLine="539"/>
        <w:rPr>
          <w:shd w:val="clear" w:color="auto" w:fill="FFFFFF"/>
        </w:rPr>
      </w:pPr>
      <w:r>
        <w:rPr>
          <w:rFonts w:hint="eastAsia"/>
          <w:shd w:val="clear" w:color="auto" w:fill="FFFFFF"/>
        </w:rPr>
        <w:t>附：法定代表人有效的身份证正反面复印件，并加盖公章。</w:t>
      </w:r>
    </w:p>
    <w:p w14:paraId="282F46A8">
      <w:pPr>
        <w:pStyle w:val="19"/>
        <w:spacing w:line="460" w:lineRule="exact"/>
        <w:ind w:firstLine="539"/>
        <w:rPr>
          <w:shd w:val="clear" w:color="auto" w:fill="FFFFFF"/>
        </w:rPr>
      </w:pPr>
    </w:p>
    <w:p w14:paraId="2ED37C7A">
      <w:pPr>
        <w:pStyle w:val="19"/>
        <w:spacing w:line="460" w:lineRule="exact"/>
        <w:ind w:firstLine="539"/>
        <w:rPr>
          <w:shd w:val="clear" w:color="auto" w:fill="FFFFFF"/>
        </w:rPr>
      </w:pPr>
    </w:p>
    <w:p w14:paraId="51119048">
      <w:pPr>
        <w:pStyle w:val="19"/>
        <w:spacing w:line="460" w:lineRule="exact"/>
        <w:ind w:firstLine="539"/>
        <w:jc w:val="right"/>
        <w:rPr>
          <w:shd w:val="clear" w:color="auto" w:fill="FFFFFF"/>
        </w:rPr>
      </w:pPr>
      <w:r>
        <w:rPr>
          <w:rFonts w:hint="eastAsia"/>
          <w:shd w:val="clear" w:color="auto" w:fill="FFFFFF"/>
        </w:rPr>
        <w:t>供应商：（盖单位公章）</w:t>
      </w:r>
      <w:r>
        <w:rPr>
          <w:rFonts w:hint="eastAsia"/>
          <w:u w:val="single"/>
          <w:shd w:val="clear" w:color="auto" w:fill="FFFFFF"/>
        </w:rPr>
        <w:t xml:space="preserve">                     </w:t>
      </w:r>
    </w:p>
    <w:p w14:paraId="5A1274B0">
      <w:pPr>
        <w:pStyle w:val="19"/>
        <w:spacing w:line="460" w:lineRule="exact"/>
        <w:ind w:firstLine="539"/>
        <w:rPr>
          <w:shd w:val="clear" w:color="auto" w:fill="FFFFFF"/>
        </w:rPr>
      </w:pPr>
    </w:p>
    <w:p w14:paraId="313FE34F">
      <w:pPr>
        <w:pStyle w:val="19"/>
        <w:spacing w:line="460" w:lineRule="exact"/>
        <w:ind w:firstLine="525"/>
        <w:jc w:val="right"/>
        <w:rPr>
          <w:shd w:val="clear" w:color="auto" w:fill="FFFFFF"/>
        </w:rPr>
      </w:pPr>
      <w:r>
        <w:rPr>
          <w:rFonts w:hint="eastAsia"/>
          <w:shd w:val="clear" w:color="auto" w:fill="FFFFFF"/>
        </w:rPr>
        <w:t>日期：   年    月    日</w:t>
      </w:r>
    </w:p>
    <w:p w14:paraId="4AD66E31">
      <w:pPr>
        <w:spacing w:line="300" w:lineRule="auto"/>
        <w:jc w:val="center"/>
        <w:rPr>
          <w:rFonts w:hint="eastAsia" w:ascii="宋体" w:hAnsi="宋体"/>
          <w:b/>
          <w:szCs w:val="21"/>
          <w:shd w:val="clear" w:color="auto" w:fill="FFFFFF"/>
        </w:rPr>
      </w:pPr>
    </w:p>
    <w:p w14:paraId="15EFBABA">
      <w:pPr>
        <w:ind w:right="420"/>
        <w:rPr>
          <w:rFonts w:hint="eastAsia" w:ascii="黑体" w:hAnsi="黑体" w:eastAsia="黑体" w:cs="宋体"/>
          <w:b/>
          <w:bCs/>
          <w:color w:val="000000"/>
          <w:sz w:val="32"/>
          <w:szCs w:val="32"/>
        </w:rPr>
      </w:pPr>
    </w:p>
    <w:p w14:paraId="1D6338C1">
      <w:pPr>
        <w:ind w:right="420"/>
        <w:rPr>
          <w:rFonts w:hint="eastAsia" w:ascii="黑体" w:hAnsi="黑体" w:eastAsia="黑体" w:cs="宋体"/>
          <w:b/>
          <w:bCs/>
          <w:color w:val="000000"/>
          <w:sz w:val="32"/>
          <w:szCs w:val="32"/>
        </w:rPr>
      </w:pPr>
    </w:p>
    <w:p w14:paraId="47D24327">
      <w:pPr>
        <w:ind w:right="420"/>
        <w:rPr>
          <w:rFonts w:hint="eastAsia" w:ascii="黑体" w:hAnsi="黑体" w:eastAsia="黑体" w:cs="宋体"/>
          <w:b/>
          <w:bCs/>
          <w:color w:val="000000"/>
          <w:sz w:val="32"/>
          <w:szCs w:val="32"/>
        </w:rPr>
      </w:pPr>
    </w:p>
    <w:p w14:paraId="0AFEB336">
      <w:pPr>
        <w:ind w:right="420"/>
        <w:rPr>
          <w:rFonts w:hint="eastAsia" w:ascii="黑体" w:hAnsi="黑体" w:eastAsia="黑体" w:cs="宋体"/>
          <w:b/>
          <w:bCs/>
          <w:color w:val="000000"/>
          <w:sz w:val="32"/>
          <w:szCs w:val="32"/>
        </w:rPr>
      </w:pPr>
    </w:p>
    <w:p w14:paraId="53D170B9">
      <w:pPr>
        <w:ind w:right="420"/>
        <w:rPr>
          <w:rFonts w:hint="eastAsia" w:ascii="黑体" w:hAnsi="黑体" w:eastAsia="黑体" w:cs="宋体"/>
          <w:b/>
          <w:bCs/>
          <w:color w:val="000000"/>
          <w:sz w:val="32"/>
          <w:szCs w:val="32"/>
        </w:rPr>
      </w:pPr>
    </w:p>
    <w:p w14:paraId="7B8F0D30">
      <w:pPr>
        <w:ind w:right="420"/>
        <w:rPr>
          <w:rFonts w:hint="eastAsia" w:ascii="黑体" w:hAnsi="黑体" w:eastAsia="黑体" w:cs="宋体"/>
          <w:b/>
          <w:bCs/>
          <w:color w:val="000000"/>
          <w:sz w:val="32"/>
          <w:szCs w:val="32"/>
        </w:rPr>
      </w:pPr>
    </w:p>
    <w:p w14:paraId="311C3341">
      <w:pPr>
        <w:ind w:right="420"/>
        <w:rPr>
          <w:rFonts w:hint="eastAsia" w:ascii="黑体" w:hAnsi="黑体" w:eastAsia="黑体" w:cs="宋体"/>
          <w:b/>
          <w:bCs/>
          <w:color w:val="000000"/>
          <w:sz w:val="32"/>
          <w:szCs w:val="32"/>
        </w:rPr>
      </w:pPr>
    </w:p>
    <w:p w14:paraId="78F31850">
      <w:pPr>
        <w:ind w:right="420"/>
        <w:rPr>
          <w:rFonts w:hint="eastAsia" w:ascii="黑体" w:hAnsi="黑体" w:eastAsia="黑体" w:cs="宋体"/>
          <w:b/>
          <w:bCs/>
          <w:color w:val="000000"/>
          <w:sz w:val="32"/>
          <w:szCs w:val="32"/>
        </w:rPr>
      </w:pPr>
    </w:p>
    <w:p w14:paraId="1185E973">
      <w:pPr>
        <w:ind w:right="420"/>
        <w:rPr>
          <w:rFonts w:hint="eastAsia" w:ascii="黑体" w:hAnsi="黑体" w:eastAsia="黑体" w:cs="宋体"/>
          <w:b/>
          <w:bCs/>
          <w:color w:val="000000"/>
          <w:sz w:val="32"/>
          <w:szCs w:val="32"/>
        </w:rPr>
      </w:pPr>
      <w:r>
        <w:rPr>
          <w:rFonts w:hint="eastAsia" w:ascii="黑体" w:hAnsi="黑体" w:eastAsia="黑体" w:cs="宋体"/>
          <w:b/>
          <w:bCs/>
          <w:color w:val="000000"/>
          <w:sz w:val="32"/>
          <w:szCs w:val="32"/>
        </w:rPr>
        <w:t>法 定 代 表 人 授 权 书</w:t>
      </w:r>
    </w:p>
    <w:p w14:paraId="3A1A35CB">
      <w:pPr>
        <w:ind w:right="420"/>
        <w:rPr>
          <w:rFonts w:hint="eastAsia" w:ascii="黑体" w:hAnsi="黑体" w:eastAsia="黑体" w:cs="宋体"/>
          <w:b/>
          <w:bCs/>
          <w:color w:val="000000"/>
          <w:sz w:val="32"/>
          <w:szCs w:val="32"/>
        </w:rPr>
      </w:pPr>
    </w:p>
    <w:p w14:paraId="66C6130A">
      <w:pPr>
        <w:spacing w:line="500" w:lineRule="exact"/>
        <w:rPr>
          <w:rFonts w:hint="eastAsia" w:ascii="宋体" w:hAnsi="宋体"/>
          <w:szCs w:val="21"/>
          <w:shd w:val="clear" w:color="auto" w:fill="FFFFFF"/>
        </w:rPr>
      </w:pPr>
      <w:r>
        <w:rPr>
          <w:rFonts w:hint="eastAsia" w:ascii="宋体" w:hAnsi="宋体"/>
          <w:szCs w:val="21"/>
          <w:shd w:val="clear" w:color="auto" w:fill="FFFFFF"/>
        </w:rPr>
        <w:t>致广西中医药大学：</w:t>
      </w:r>
    </w:p>
    <w:p w14:paraId="15284826">
      <w:pPr>
        <w:spacing w:line="500" w:lineRule="exact"/>
        <w:ind w:firstLine="420"/>
        <w:rPr>
          <w:rFonts w:hint="eastAsia" w:ascii="宋体" w:hAnsi="宋体"/>
          <w:szCs w:val="21"/>
          <w:shd w:val="clear" w:color="auto" w:fill="FFFFFF"/>
        </w:rPr>
      </w:pPr>
      <w:r>
        <w:rPr>
          <w:rFonts w:hint="eastAsia" w:ascii="宋体" w:hAnsi="宋体"/>
          <w:szCs w:val="21"/>
          <w:shd w:val="clear" w:color="auto" w:fill="FFFFFF"/>
        </w:rPr>
        <w:t>我_________（姓名）系_________（供应商名称）的法定代表人，现授权委托本单位在职职工 （姓名）以本单位的名义参加 （项目名称及编号） 项目的竞标活动，并代表本单位全权办理针对上述项目的竞标、开标、评标、签约等具体事务和签署相关文件。</w:t>
      </w:r>
    </w:p>
    <w:p w14:paraId="59CBB119">
      <w:pPr>
        <w:spacing w:line="500" w:lineRule="exact"/>
        <w:rPr>
          <w:rFonts w:hint="eastAsia" w:ascii="宋体" w:hAnsi="宋体"/>
          <w:szCs w:val="21"/>
          <w:shd w:val="clear" w:color="auto" w:fill="FFFFFF"/>
        </w:rPr>
      </w:pPr>
      <w:r>
        <w:rPr>
          <w:rFonts w:hint="eastAsia" w:ascii="宋体" w:hAnsi="宋体"/>
          <w:szCs w:val="21"/>
          <w:shd w:val="clear" w:color="auto" w:fill="FFFFFF"/>
        </w:rPr>
        <w:t>招标人对被授权人的签字事项负全部责任。</w:t>
      </w:r>
    </w:p>
    <w:p w14:paraId="7CC222BB">
      <w:pPr>
        <w:spacing w:line="500" w:lineRule="exact"/>
        <w:ind w:firstLine="420"/>
        <w:rPr>
          <w:rFonts w:hint="eastAsia" w:ascii="宋体" w:hAnsi="宋体"/>
          <w:szCs w:val="21"/>
          <w:shd w:val="clear" w:color="auto" w:fill="FFFFFF"/>
        </w:rPr>
      </w:pPr>
      <w:r>
        <w:rPr>
          <w:rFonts w:hint="eastAsia" w:ascii="宋体" w:hAnsi="宋体"/>
          <w:szCs w:val="21"/>
          <w:shd w:val="clear" w:color="auto" w:fill="FFFFFF"/>
        </w:rPr>
        <w:t>在撤销授权的书面通知以前，本授权书一直有效。被授权人在授权书有效期内签署的所有文件不因授权的撤销而失效。</w:t>
      </w:r>
    </w:p>
    <w:p w14:paraId="1FE0DC26">
      <w:pPr>
        <w:spacing w:line="500" w:lineRule="exact"/>
        <w:ind w:firstLine="420"/>
        <w:rPr>
          <w:rFonts w:hint="eastAsia" w:ascii="宋体" w:hAnsi="宋体"/>
          <w:szCs w:val="21"/>
          <w:shd w:val="clear" w:color="auto" w:fill="FFFFFF"/>
        </w:rPr>
      </w:pPr>
      <w:r>
        <w:rPr>
          <w:rFonts w:hint="eastAsia" w:ascii="宋体" w:hAnsi="宋体"/>
          <w:szCs w:val="21"/>
          <w:shd w:val="clear" w:color="auto" w:fill="FFFFFF"/>
        </w:rPr>
        <w:t>被授权人无转委托权，特此委托。</w:t>
      </w:r>
    </w:p>
    <w:p w14:paraId="3ECFAB4A">
      <w:pPr>
        <w:spacing w:line="500" w:lineRule="exact"/>
        <w:ind w:firstLine="420"/>
        <w:rPr>
          <w:rFonts w:hint="eastAsia" w:ascii="宋体" w:hAnsi="宋体"/>
          <w:szCs w:val="21"/>
          <w:shd w:val="clear" w:color="auto" w:fill="FFFFFF"/>
        </w:rPr>
      </w:pPr>
      <w:r>
        <w:rPr>
          <w:rFonts w:hint="eastAsia" w:ascii="宋体" w:hAnsi="宋体"/>
          <w:szCs w:val="21"/>
          <w:shd w:val="clear" w:color="auto" w:fill="FFFFFF"/>
        </w:rPr>
        <w:t>附：被授权人有效的身份证正反面复印件，并加盖公章。</w:t>
      </w:r>
    </w:p>
    <w:p w14:paraId="03B98C1A">
      <w:pPr>
        <w:spacing w:line="500" w:lineRule="exact"/>
        <w:rPr>
          <w:rFonts w:hint="eastAsia" w:ascii="宋体" w:hAnsi="宋体"/>
          <w:szCs w:val="21"/>
          <w:shd w:val="clear" w:color="auto" w:fill="FFFFFF"/>
        </w:rPr>
      </w:pPr>
    </w:p>
    <w:p w14:paraId="70E8A25D">
      <w:pPr>
        <w:spacing w:line="500" w:lineRule="exact"/>
        <w:rPr>
          <w:rFonts w:hint="eastAsia" w:ascii="宋体" w:hAnsi="宋体"/>
          <w:szCs w:val="21"/>
          <w:shd w:val="clear" w:color="auto" w:fill="FFFFFF"/>
        </w:rPr>
      </w:pPr>
    </w:p>
    <w:p w14:paraId="43D35CE5">
      <w:pPr>
        <w:spacing w:line="500" w:lineRule="exact"/>
        <w:rPr>
          <w:rFonts w:hint="eastAsia" w:ascii="宋体" w:hAnsi="宋体"/>
          <w:szCs w:val="21"/>
          <w:shd w:val="clear" w:color="auto" w:fill="FFFFFF"/>
        </w:rPr>
      </w:pPr>
      <w:r>
        <w:rPr>
          <w:rFonts w:hint="eastAsia" w:ascii="宋体" w:hAnsi="宋体"/>
          <w:szCs w:val="21"/>
          <w:shd w:val="clear" w:color="auto" w:fill="FFFFFF"/>
        </w:rPr>
        <w:t xml:space="preserve">被授权人签字：                           法定代表人签字：              </w:t>
      </w:r>
    </w:p>
    <w:p w14:paraId="42E35D9B">
      <w:pPr>
        <w:spacing w:line="500" w:lineRule="exact"/>
        <w:rPr>
          <w:rFonts w:hint="eastAsia" w:ascii="宋体" w:hAnsi="宋体"/>
          <w:szCs w:val="21"/>
          <w:shd w:val="clear" w:color="auto" w:fill="FFFFFF"/>
        </w:rPr>
      </w:pPr>
      <w:r>
        <w:rPr>
          <w:rFonts w:hint="eastAsia" w:ascii="宋体" w:hAnsi="宋体"/>
          <w:szCs w:val="21"/>
          <w:shd w:val="clear" w:color="auto" w:fill="FFFFFF"/>
        </w:rPr>
        <w:t xml:space="preserve">所在部门职务：                                     职务：                  </w:t>
      </w:r>
    </w:p>
    <w:p w14:paraId="3645FA4F">
      <w:pPr>
        <w:spacing w:line="500" w:lineRule="exact"/>
        <w:rPr>
          <w:rFonts w:hint="eastAsia" w:ascii="宋体" w:hAnsi="宋体"/>
          <w:szCs w:val="21"/>
          <w:shd w:val="clear" w:color="auto" w:fill="FFFFFF"/>
        </w:rPr>
      </w:pPr>
      <w:r>
        <w:rPr>
          <w:rFonts w:hint="eastAsia" w:ascii="宋体" w:hAnsi="宋体"/>
          <w:szCs w:val="21"/>
          <w:shd w:val="clear" w:color="auto" w:fill="FFFFFF"/>
        </w:rPr>
        <w:t xml:space="preserve">被授权人身份证号码：                              </w:t>
      </w:r>
    </w:p>
    <w:p w14:paraId="78D92F4C">
      <w:pPr>
        <w:spacing w:line="500" w:lineRule="exact"/>
        <w:rPr>
          <w:rFonts w:hint="eastAsia" w:ascii="宋体" w:hAnsi="宋体"/>
          <w:szCs w:val="21"/>
          <w:shd w:val="clear" w:color="auto" w:fill="FFFFFF"/>
        </w:rPr>
      </w:pPr>
      <w:r>
        <w:rPr>
          <w:rFonts w:hint="eastAsia" w:ascii="宋体" w:hAnsi="宋体"/>
          <w:szCs w:val="21"/>
          <w:shd w:val="clear" w:color="auto" w:fill="FFFFFF"/>
        </w:rPr>
        <w:t xml:space="preserve">                                                供应商公章：</w:t>
      </w:r>
    </w:p>
    <w:p w14:paraId="6BE8FE89">
      <w:pPr>
        <w:spacing w:line="500" w:lineRule="exact"/>
        <w:rPr>
          <w:rFonts w:hint="eastAsia" w:ascii="宋体" w:hAnsi="宋体"/>
          <w:szCs w:val="21"/>
          <w:shd w:val="clear" w:color="auto" w:fill="FFFFFF"/>
        </w:rPr>
      </w:pPr>
      <w:r>
        <w:rPr>
          <w:rFonts w:hint="eastAsia" w:ascii="宋体" w:hAnsi="宋体"/>
          <w:szCs w:val="21"/>
          <w:shd w:val="clear" w:color="auto" w:fill="FFFFFF"/>
        </w:rPr>
        <w:t xml:space="preserve">                                              年    月    日</w:t>
      </w:r>
    </w:p>
    <w:p w14:paraId="23943ACB">
      <w:pPr>
        <w:ind w:right="420"/>
        <w:rPr>
          <w:rFonts w:hint="eastAsia" w:ascii="黑体" w:hAnsi="黑体" w:eastAsia="黑体" w:cs="宋体"/>
          <w:b/>
          <w:bCs/>
          <w:color w:val="000000"/>
          <w:sz w:val="32"/>
          <w:szCs w:val="32"/>
        </w:rPr>
      </w:pPr>
    </w:p>
    <w:p w14:paraId="6513F031">
      <w:pPr>
        <w:ind w:right="420"/>
        <w:rPr>
          <w:rFonts w:hint="eastAsia" w:ascii="黑体" w:hAnsi="黑体" w:eastAsia="黑体" w:cs="宋体"/>
          <w:b/>
          <w:bCs/>
          <w:color w:val="000000"/>
          <w:sz w:val="32"/>
          <w:szCs w:val="32"/>
        </w:rPr>
      </w:pPr>
    </w:p>
    <w:p w14:paraId="4ADC368E">
      <w:pPr>
        <w:ind w:right="420"/>
        <w:rPr>
          <w:rFonts w:hint="eastAsia" w:ascii="黑体" w:hAnsi="黑体" w:eastAsia="黑体" w:cs="宋体"/>
          <w:b/>
          <w:bCs/>
          <w:color w:val="000000"/>
          <w:sz w:val="32"/>
          <w:szCs w:val="32"/>
        </w:rPr>
      </w:pPr>
    </w:p>
    <w:p w14:paraId="081D2D92">
      <w:pPr>
        <w:ind w:right="420"/>
        <w:rPr>
          <w:rFonts w:hint="eastAsia" w:ascii="黑体" w:hAnsi="黑体" w:eastAsia="黑体" w:cs="宋体"/>
          <w:b/>
          <w:bCs/>
          <w:color w:val="000000"/>
          <w:sz w:val="32"/>
          <w:szCs w:val="32"/>
        </w:rPr>
      </w:pPr>
    </w:p>
    <w:p w14:paraId="03B97805">
      <w:pPr>
        <w:ind w:right="420"/>
        <w:rPr>
          <w:rFonts w:hint="eastAsia" w:ascii="黑体" w:hAnsi="黑体" w:eastAsia="黑体" w:cs="宋体"/>
          <w:b/>
          <w:bCs/>
          <w:color w:val="000000"/>
          <w:sz w:val="32"/>
          <w:szCs w:val="32"/>
        </w:rPr>
      </w:pPr>
    </w:p>
    <w:p w14:paraId="53C492EC">
      <w:pPr>
        <w:ind w:right="420"/>
        <w:rPr>
          <w:rFonts w:hint="eastAsia" w:ascii="黑体" w:hAnsi="黑体" w:eastAsia="黑体" w:cs="宋体"/>
          <w:b/>
          <w:bCs/>
          <w:color w:val="000000"/>
          <w:sz w:val="32"/>
          <w:szCs w:val="32"/>
        </w:rPr>
      </w:pPr>
    </w:p>
    <w:p w14:paraId="03B1349C">
      <w:pPr>
        <w:ind w:right="420"/>
        <w:rPr>
          <w:rFonts w:hint="eastAsia" w:ascii="黑体" w:hAnsi="黑体" w:eastAsia="黑体" w:cs="宋体"/>
          <w:b/>
          <w:bCs/>
          <w:color w:val="000000"/>
          <w:sz w:val="32"/>
          <w:szCs w:val="32"/>
        </w:rPr>
      </w:pPr>
    </w:p>
    <w:p w14:paraId="799357EB">
      <w:pPr>
        <w:ind w:right="420"/>
        <w:rPr>
          <w:rFonts w:hint="eastAsia" w:ascii="黑体" w:hAnsi="黑体" w:eastAsia="黑体" w:cs="宋体"/>
          <w:b/>
          <w:bCs/>
          <w:color w:val="000000"/>
          <w:sz w:val="32"/>
          <w:szCs w:val="32"/>
        </w:rPr>
      </w:pPr>
    </w:p>
    <w:p w14:paraId="76D3744C">
      <w:pPr>
        <w:ind w:right="420"/>
        <w:rPr>
          <w:rFonts w:hint="eastAsia" w:ascii="黑体" w:hAnsi="黑体" w:eastAsia="黑体" w:cs="宋体"/>
          <w:b/>
          <w:bCs/>
          <w:color w:val="000000"/>
          <w:sz w:val="32"/>
          <w:szCs w:val="32"/>
        </w:rPr>
      </w:pPr>
    </w:p>
    <w:p w14:paraId="35E8E8ED">
      <w:pPr>
        <w:ind w:right="420"/>
        <w:rPr>
          <w:rFonts w:hint="eastAsia" w:ascii="黑体" w:hAnsi="黑体" w:eastAsia="黑体" w:cs="宋体"/>
          <w:b/>
          <w:bCs/>
          <w:color w:val="000000"/>
          <w:sz w:val="32"/>
          <w:szCs w:val="32"/>
        </w:rPr>
      </w:pPr>
    </w:p>
    <w:p w14:paraId="74A7A1D4">
      <w:pPr>
        <w:ind w:right="420"/>
        <w:rPr>
          <w:rFonts w:hint="eastAsia" w:ascii="黑体" w:hAnsi="黑体" w:eastAsia="黑体" w:cs="宋体"/>
          <w:b/>
          <w:bCs/>
          <w:color w:val="000000"/>
          <w:sz w:val="32"/>
          <w:szCs w:val="32"/>
        </w:rPr>
      </w:pPr>
    </w:p>
    <w:p w14:paraId="5180B014">
      <w:pPr>
        <w:ind w:right="420"/>
        <w:rPr>
          <w:rFonts w:hint="eastAsia" w:ascii="黑体" w:hAnsi="黑体" w:eastAsia="黑体" w:cs="宋体"/>
          <w:b/>
          <w:bCs/>
          <w:color w:val="000000"/>
          <w:sz w:val="32"/>
          <w:szCs w:val="32"/>
        </w:rPr>
      </w:pPr>
      <w:r>
        <w:rPr>
          <w:rFonts w:hint="eastAsia" w:ascii="黑体" w:hAnsi="黑体" w:eastAsia="黑体" w:cs="宋体"/>
          <w:b/>
          <w:bCs/>
          <w:color w:val="000000"/>
          <w:sz w:val="32"/>
          <w:szCs w:val="32"/>
        </w:rPr>
        <w:t xml:space="preserve">附件4           </w:t>
      </w:r>
    </w:p>
    <w:p w14:paraId="64F3A9E6">
      <w:pPr>
        <w:pStyle w:val="197"/>
        <w:ind w:firstLine="0"/>
        <w:jc w:val="center"/>
        <w:rPr>
          <w:rFonts w:hint="eastAsia" w:hAnsi="宋体" w:cs="宋体"/>
          <w:b/>
          <w:sz w:val="32"/>
          <w:szCs w:val="32"/>
        </w:rPr>
      </w:pPr>
      <w:r>
        <w:rPr>
          <w:rFonts w:hint="eastAsia" w:hAnsi="宋体" w:cs="宋体"/>
          <w:b/>
          <w:sz w:val="32"/>
          <w:szCs w:val="32"/>
        </w:rPr>
        <w:t>售后服务承诺</w:t>
      </w:r>
    </w:p>
    <w:p w14:paraId="7855E5CD">
      <w:pPr>
        <w:pStyle w:val="32"/>
        <w:widowControl/>
        <w:shd w:val="clear" w:color="auto" w:fill="FFFFFF"/>
        <w:spacing w:before="240" w:after="240"/>
        <w:rPr>
          <w:rFonts w:ascii="Segoe UI" w:hAnsi="Segoe UI" w:eastAsia="Segoe UI" w:cs="Segoe UI"/>
          <w:color w:val="0F1115"/>
          <w:szCs w:val="24"/>
        </w:rPr>
      </w:pPr>
      <w:r>
        <w:rPr>
          <w:rFonts w:ascii="Segoe UI" w:hAnsi="Segoe UI" w:eastAsia="Segoe UI" w:cs="Segoe UI"/>
          <w:b/>
          <w:bCs/>
          <w:color w:val="0F1115"/>
          <w:szCs w:val="24"/>
          <w:shd w:val="clear" w:color="auto" w:fill="FFFFFF"/>
        </w:rPr>
        <w:t>投标人须提供详细的《售后服务承诺书》，且内容须至少包含以下四项具体要求，否则视为非实质性响应：</w:t>
      </w:r>
    </w:p>
    <w:p w14:paraId="719EDB47">
      <w:pPr>
        <w:pStyle w:val="32"/>
        <w:widowControl/>
        <w:rPr>
          <w:rFonts w:ascii="Segoe UI" w:hAnsi="Segoe UI" w:eastAsia="Segoe UI" w:cs="Segoe UI"/>
          <w:color w:val="0F1115"/>
          <w:szCs w:val="24"/>
          <w:shd w:val="clear" w:color="auto" w:fill="FFFFFF"/>
        </w:rPr>
      </w:pPr>
      <w:r>
        <w:rPr>
          <w:rFonts w:hint="eastAsia" w:ascii="Segoe UI" w:hAnsi="Segoe UI" w:cs="Segoe UI"/>
          <w:b/>
          <w:bCs/>
          <w:color w:val="0F1115"/>
          <w:szCs w:val="24"/>
          <w:shd w:val="clear" w:color="auto" w:fill="FFFFFF"/>
        </w:rPr>
        <w:t>1.</w:t>
      </w:r>
      <w:r>
        <w:rPr>
          <w:rFonts w:ascii="Segoe UI" w:hAnsi="Segoe UI" w:eastAsia="Segoe UI" w:cs="Segoe UI"/>
          <w:b/>
          <w:bCs/>
          <w:color w:val="0F1115"/>
          <w:szCs w:val="24"/>
          <w:shd w:val="clear" w:color="auto" w:fill="FFFFFF"/>
        </w:rPr>
        <w:t>质保期限</w:t>
      </w:r>
      <w:r>
        <w:rPr>
          <w:rFonts w:ascii="Segoe UI" w:hAnsi="Segoe UI" w:eastAsia="Segoe UI" w:cs="Segoe UI"/>
          <w:color w:val="0F1115"/>
          <w:szCs w:val="24"/>
          <w:shd w:val="clear" w:color="auto" w:fill="FFFFFF"/>
        </w:rPr>
        <w:t>：</w:t>
      </w:r>
    </w:p>
    <w:p w14:paraId="05281F1A">
      <w:pPr>
        <w:pStyle w:val="32"/>
        <w:widowControl/>
        <w:rPr>
          <w:rFonts w:ascii="Segoe UI" w:hAnsi="Segoe UI" w:eastAsia="Segoe UI" w:cs="Segoe UI"/>
          <w:color w:val="0F1115"/>
          <w:szCs w:val="24"/>
          <w:shd w:val="clear" w:color="auto" w:fill="FFFFFF"/>
        </w:rPr>
      </w:pPr>
      <w:r>
        <w:rPr>
          <w:rFonts w:hint="eastAsia" w:ascii="Segoe UI" w:hAnsi="Segoe UI" w:cs="Segoe UI"/>
          <w:b/>
          <w:bCs/>
          <w:color w:val="0F1115"/>
          <w:szCs w:val="24"/>
          <w:shd w:val="clear" w:color="auto" w:fill="FFFFFF"/>
        </w:rPr>
        <w:t>2.</w:t>
      </w:r>
      <w:r>
        <w:rPr>
          <w:rFonts w:ascii="Segoe UI" w:hAnsi="Segoe UI" w:eastAsia="Segoe UI" w:cs="Segoe UI"/>
          <w:b/>
          <w:bCs/>
          <w:color w:val="0F1115"/>
          <w:szCs w:val="24"/>
          <w:shd w:val="clear" w:color="auto" w:fill="FFFFFF"/>
        </w:rPr>
        <w:t>服务时效</w:t>
      </w:r>
      <w:r>
        <w:rPr>
          <w:rFonts w:ascii="Segoe UI" w:hAnsi="Segoe UI" w:eastAsia="Segoe UI" w:cs="Segoe UI"/>
          <w:color w:val="0F1115"/>
          <w:szCs w:val="24"/>
          <w:shd w:val="clear" w:color="auto" w:fill="FFFFFF"/>
        </w:rPr>
        <w:t>：</w:t>
      </w:r>
    </w:p>
    <w:p w14:paraId="451F446D">
      <w:pPr>
        <w:pStyle w:val="32"/>
        <w:widowControl/>
        <w:rPr>
          <w:rFonts w:ascii="Segoe UI" w:hAnsi="Segoe UI" w:eastAsia="Segoe UI" w:cs="Segoe UI"/>
          <w:color w:val="0F1115"/>
          <w:szCs w:val="24"/>
          <w:shd w:val="clear" w:color="auto" w:fill="FFFFFF"/>
        </w:rPr>
      </w:pPr>
      <w:r>
        <w:rPr>
          <w:rFonts w:hint="eastAsia" w:ascii="Segoe UI" w:hAnsi="Segoe UI" w:cs="Segoe UI"/>
          <w:b/>
          <w:bCs/>
          <w:color w:val="0F1115"/>
          <w:szCs w:val="24"/>
          <w:shd w:val="clear" w:color="auto" w:fill="FFFFFF"/>
        </w:rPr>
        <w:t>3.</w:t>
      </w:r>
      <w:r>
        <w:rPr>
          <w:rFonts w:ascii="Segoe UI" w:hAnsi="Segoe UI" w:eastAsia="Segoe UI" w:cs="Segoe UI"/>
          <w:b/>
          <w:bCs/>
          <w:color w:val="0F1115"/>
          <w:szCs w:val="24"/>
          <w:shd w:val="clear" w:color="auto" w:fill="FFFFFF"/>
        </w:rPr>
        <w:t>巡检保养</w:t>
      </w:r>
      <w:r>
        <w:rPr>
          <w:rFonts w:ascii="Segoe UI" w:hAnsi="Segoe UI" w:eastAsia="Segoe UI" w:cs="Segoe UI"/>
          <w:color w:val="0F1115"/>
          <w:szCs w:val="24"/>
          <w:shd w:val="clear" w:color="auto" w:fill="FFFFFF"/>
        </w:rPr>
        <w:t>：</w:t>
      </w:r>
    </w:p>
    <w:p w14:paraId="0833BBC6">
      <w:pPr>
        <w:pStyle w:val="32"/>
        <w:widowControl/>
        <w:rPr>
          <w:rFonts w:ascii="Segoe UI" w:hAnsi="Segoe UI" w:cs="Segoe UI"/>
          <w:b/>
          <w:bCs/>
          <w:color w:val="0F1115"/>
          <w:szCs w:val="24"/>
          <w:shd w:val="clear" w:color="auto" w:fill="FFFFFF"/>
        </w:rPr>
      </w:pPr>
      <w:r>
        <w:rPr>
          <w:rFonts w:hint="eastAsia" w:ascii="Segoe UI" w:hAnsi="Segoe UI" w:cs="Segoe UI"/>
          <w:b/>
          <w:bCs/>
          <w:color w:val="0F1115"/>
          <w:szCs w:val="24"/>
          <w:shd w:val="clear" w:color="auto" w:fill="FFFFFF"/>
        </w:rPr>
        <w:t>4.</w:t>
      </w:r>
      <w:r>
        <w:rPr>
          <w:rFonts w:ascii="Segoe UI" w:hAnsi="Segoe UI" w:cs="Segoe UI"/>
          <w:b/>
          <w:bCs/>
          <w:color w:val="0F1115"/>
          <w:szCs w:val="24"/>
          <w:shd w:val="clear" w:color="auto" w:fill="FFFFFF"/>
        </w:rPr>
        <w:t>违约处罚：</w:t>
      </w:r>
    </w:p>
    <w:p w14:paraId="6CD37D37">
      <w:pPr>
        <w:pStyle w:val="197"/>
      </w:pPr>
    </w:p>
    <w:p w14:paraId="5855738D">
      <w:pPr>
        <w:pStyle w:val="197"/>
      </w:pPr>
    </w:p>
    <w:p w14:paraId="17E8F512">
      <w:pPr>
        <w:pStyle w:val="197"/>
      </w:pPr>
    </w:p>
    <w:p w14:paraId="719E0981">
      <w:pPr>
        <w:pStyle w:val="197"/>
      </w:pPr>
    </w:p>
    <w:p w14:paraId="210AC249">
      <w:pPr>
        <w:pStyle w:val="197"/>
      </w:pPr>
    </w:p>
    <w:p w14:paraId="7463D735">
      <w:pPr>
        <w:pStyle w:val="197"/>
      </w:pPr>
    </w:p>
    <w:p w14:paraId="0840B6E5">
      <w:pPr>
        <w:pStyle w:val="197"/>
      </w:pPr>
    </w:p>
    <w:p w14:paraId="240A1038">
      <w:pPr>
        <w:pStyle w:val="197"/>
      </w:pPr>
    </w:p>
    <w:p w14:paraId="71B0C586">
      <w:pPr>
        <w:pStyle w:val="197"/>
      </w:pPr>
    </w:p>
    <w:p w14:paraId="129A04E0">
      <w:pPr>
        <w:pStyle w:val="197"/>
      </w:pPr>
    </w:p>
    <w:p w14:paraId="689A9DFE">
      <w:pPr>
        <w:pStyle w:val="197"/>
      </w:pPr>
    </w:p>
    <w:p w14:paraId="2CCB835D">
      <w:pPr>
        <w:pStyle w:val="197"/>
      </w:pPr>
    </w:p>
    <w:p w14:paraId="0EFEE612">
      <w:pPr>
        <w:pStyle w:val="197"/>
      </w:pPr>
    </w:p>
    <w:p w14:paraId="21DB787B">
      <w:pPr>
        <w:pStyle w:val="197"/>
      </w:pPr>
    </w:p>
    <w:p w14:paraId="515E102F">
      <w:pPr>
        <w:pStyle w:val="197"/>
      </w:pPr>
    </w:p>
    <w:p w14:paraId="6A084261">
      <w:pPr>
        <w:pStyle w:val="197"/>
      </w:pPr>
    </w:p>
    <w:p w14:paraId="6833BFC7">
      <w:pPr>
        <w:pStyle w:val="197"/>
      </w:pPr>
    </w:p>
    <w:p w14:paraId="11D3303E">
      <w:pPr>
        <w:pStyle w:val="197"/>
      </w:pPr>
    </w:p>
    <w:p w14:paraId="7D1C157F">
      <w:pPr>
        <w:pStyle w:val="197"/>
      </w:pPr>
    </w:p>
    <w:p w14:paraId="705107EE">
      <w:pPr>
        <w:pStyle w:val="197"/>
      </w:pPr>
    </w:p>
    <w:p w14:paraId="2DE9747A">
      <w:pPr>
        <w:pStyle w:val="197"/>
      </w:pPr>
    </w:p>
    <w:p w14:paraId="2F3C6374">
      <w:pPr>
        <w:pStyle w:val="197"/>
      </w:pPr>
    </w:p>
    <w:p w14:paraId="32C40B36">
      <w:pPr>
        <w:pStyle w:val="197"/>
      </w:pPr>
    </w:p>
    <w:p w14:paraId="1DDA3796">
      <w:pPr>
        <w:pStyle w:val="197"/>
        <w:ind w:firstLine="0"/>
        <w:rPr>
          <w:rFonts w:hint="eastAsia" w:ascii="仿宋_GB2312" w:hAnsi="仿宋_GB2312" w:eastAsia="仿宋_GB2312" w:cs="仿宋_GB2312"/>
          <w:color w:val="000000"/>
          <w:spacing w:val="7"/>
          <w:sz w:val="32"/>
          <w:szCs w:val="32"/>
        </w:rPr>
      </w:pPr>
    </w:p>
    <w:sectPr>
      <w:headerReference r:id="rId4" w:type="default"/>
      <w:pgSz w:w="11906" w:h="16838"/>
      <w:pgMar w:top="1440" w:right="1800" w:bottom="1440" w:left="1800"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A17A5FF-E236-438D-803E-B5693D2C3C9B}"/>
  </w:font>
  <w:font w:name="黑体">
    <w:panose1 w:val="02010609060101010101"/>
    <w:charset w:val="86"/>
    <w:family w:val="auto"/>
    <w:pitch w:val="default"/>
    <w:sig w:usb0="800002BF" w:usb1="38CF7CFA" w:usb2="00000016" w:usb3="00000000" w:csb0="00040001" w:csb1="00000000"/>
    <w:embedRegular r:id="rId2" w:fontKey="{CBB8861A-350A-45FE-8394-D5F2FE13B3E6}"/>
  </w:font>
  <w:font w:name="Courier New">
    <w:panose1 w:val="02070309020205020404"/>
    <w:charset w:val="01"/>
    <w:family w:val="modern"/>
    <w:pitch w:val="default"/>
    <w:sig w:usb0="E0002EFF" w:usb1="C0007843" w:usb2="00000009" w:usb3="00000000" w:csb0="400001FF" w:csb1="FFFF0000"/>
    <w:embedRegular r:id="rId3" w:fontKey="{28625D17-AE26-49CD-B938-C58BFB534F22}"/>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4" w:fontKey="{D6A533C5-2C27-4B20-A0A9-8C887CCB3B08}"/>
  </w:font>
  <w:font w:name="仿宋">
    <w:panose1 w:val="02010609060101010101"/>
    <w:charset w:val="86"/>
    <w:family w:val="modern"/>
    <w:pitch w:val="default"/>
    <w:sig w:usb0="800002BF" w:usb1="38CF7CFA" w:usb2="00000016" w:usb3="00000000" w:csb0="00040001" w:csb1="00000000"/>
    <w:embedRegular r:id="rId5" w:fontKey="{67EACBA4-2E78-4CF9-AF5D-3A53120D7B9C}"/>
  </w:font>
  <w:font w:name="仿宋_GB2312">
    <w:panose1 w:val="02010609030101010101"/>
    <w:charset w:val="86"/>
    <w:family w:val="auto"/>
    <w:pitch w:val="default"/>
    <w:sig w:usb0="00000001" w:usb1="080E0000" w:usb2="00000000" w:usb3="00000000" w:csb0="00040000" w:csb1="00000000"/>
    <w:embedRegular r:id="rId6" w:fontKey="{EE12D5DC-3C44-47BE-BB3E-DF2A78171E84}"/>
  </w:font>
  <w:font w:name="Segoe UI">
    <w:panose1 w:val="020B0502040204020203"/>
    <w:charset w:val="00"/>
    <w:family w:val="swiss"/>
    <w:pitch w:val="default"/>
    <w:sig w:usb0="E4002EFF" w:usb1="C000E47F" w:usb2="00000009" w:usb3="00000000" w:csb0="200001FF" w:csb1="00000000"/>
    <w:embedRegular r:id="rId7" w:fontKey="{73B52C4E-E27D-4FB5-8F51-788077F00D88}"/>
  </w:font>
  <w:font w:name="微软雅黑">
    <w:panose1 w:val="020B0503020204020204"/>
    <w:charset w:val="86"/>
    <w:family w:val="swiss"/>
    <w:pitch w:val="default"/>
    <w:sig w:usb0="80000287" w:usb1="2ACF3C50" w:usb2="00000016" w:usb3="00000000" w:csb0="0004001F" w:csb1="00000000"/>
  </w:font>
  <w:font w:name="方正小标宋简体">
    <w:panose1 w:val="02010600010101010101"/>
    <w:charset w:val="86"/>
    <w:family w:val="auto"/>
    <w:pitch w:val="default"/>
    <w:sig w:usb0="00000001" w:usb1="080E0000" w:usb2="00000000" w:usb3="00000000" w:csb0="00040000" w:csb1="00000000"/>
    <w:embedRegular r:id="rId8" w:fontKey="{548CAC38-FC85-43A0-BE99-5337B6A7FDA9}"/>
  </w:font>
  <w:font w:name="MS Mincho">
    <w:panose1 w:val="02020609040205080304"/>
    <w:charset w:val="80"/>
    <w:family w:val="modern"/>
    <w:pitch w:val="default"/>
    <w:sig w:usb0="A00002BF" w:usb1="68C7FCFB" w:usb2="00000010" w:usb3="00000000" w:csb0="4002009F" w:csb1="DFD70000"/>
    <w:embedRegular r:id="rId9" w:fontKey="{EC817AA0-05CE-49AB-BD78-10E56FE77F7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834DBE">
    <w:pPr>
      <w:pStyle w:val="2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a:effectLst/>
                    </wps:spPr>
                    <wps:txbx>
                      <w:txbxContent>
                        <w:p w14:paraId="67BE5CB3">
                          <w:pPr>
                            <w:pStyle w:val="2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15</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zSVju0AAAAAUBAAAPAAAAAAAAAAEAIAAAACIAAABkcnMvZG93bnJldi54&#10;bWxQSwECFAAUAAAACACHTuJAbfyT5TsCAABxBAAADgAAAAAAAAABACAAAAAfAQAAZHJzL2Uyb0Rv&#10;Yy54bWxQSwUGAAAAAAYABgBZAQAAzAUAAAAA&#10;">
              <v:fill on="f" focussize="0,0"/>
              <v:stroke on="f" weight="0.5pt"/>
              <v:imagedata o:title=""/>
              <o:lock v:ext="edit" aspectratio="f"/>
              <v:textbox inset="0mm,0mm,0mm,0mm" style="mso-fit-shape-to-text:t;">
                <w:txbxContent>
                  <w:p w14:paraId="67BE5CB3">
                    <w:pPr>
                      <w:pStyle w:val="2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15</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7C24F">
    <w:pPr>
      <w:spacing w:before="43" w:line="213" w:lineRule="auto"/>
      <w:ind w:left="4408"/>
      <w:rPr>
        <w:rFonts w:hint="eastAsia" w:ascii="MS Mincho" w:hAnsi="MS Mincho" w:eastAsia="MS Mincho" w:cs="MS Mincho"/>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46EDFF"/>
    <w:multiLevelType w:val="multilevel"/>
    <w:tmpl w:val="4646EDFF"/>
    <w:lvl w:ilvl="0" w:tentative="0">
      <w:start w:val="2"/>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trackRevisions w:val="1"/>
  <w:documentProtection w:enforcement="0"/>
  <w:defaultTabStop w:val="420"/>
  <w:noPunctuationKerning w:val="1"/>
  <w:characterSpacingControl w:val="doNotCompress"/>
  <w:compat>
    <w:balanceSingleByteDoubleByteWidth/>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6680"/>
    <w:rsid w:val="00125096"/>
    <w:rsid w:val="00485D04"/>
    <w:rsid w:val="005500F3"/>
    <w:rsid w:val="005B7F20"/>
    <w:rsid w:val="00753945"/>
    <w:rsid w:val="007764C4"/>
    <w:rsid w:val="00911BF0"/>
    <w:rsid w:val="009B040B"/>
    <w:rsid w:val="00A33348"/>
    <w:rsid w:val="00B743A2"/>
    <w:rsid w:val="00BA2B09"/>
    <w:rsid w:val="00C945FA"/>
    <w:rsid w:val="00DD45A9"/>
    <w:rsid w:val="00DF6680"/>
    <w:rsid w:val="00F017C7"/>
    <w:rsid w:val="03EC63FF"/>
    <w:rsid w:val="060B19E1"/>
    <w:rsid w:val="0A0B41A9"/>
    <w:rsid w:val="12D3574D"/>
    <w:rsid w:val="1B7E43A7"/>
    <w:rsid w:val="1BE1628D"/>
    <w:rsid w:val="2FF9991C"/>
    <w:rsid w:val="32717ACC"/>
    <w:rsid w:val="3B726827"/>
    <w:rsid w:val="41B74699"/>
    <w:rsid w:val="4E11323E"/>
    <w:rsid w:val="4F607C33"/>
    <w:rsid w:val="53653BD0"/>
    <w:rsid w:val="59DD23DA"/>
    <w:rsid w:val="692757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qFormat="1"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iPriority="99" w:semiHidden="0" w:name="Block Text"/>
    <w:lsdException w:qFormat="1" w:unhideWhenUsed="0" w:uiPriority="0"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sz w:val="44"/>
      <w:szCs w:val="44"/>
    </w:rPr>
  </w:style>
  <w:style w:type="paragraph" w:styleId="3">
    <w:name w:val="heading 2"/>
    <w:basedOn w:val="1"/>
    <w:next w:val="1"/>
    <w:link w:val="171"/>
    <w:unhideWhenUsed/>
    <w:qFormat/>
    <w:uiPriority w:val="9"/>
    <w:pPr>
      <w:keepNext/>
      <w:keepLines/>
      <w:spacing w:before="160" w:after="80"/>
      <w:outlineLvl w:val="1"/>
    </w:pPr>
    <w:rPr>
      <w:rFonts w:ascii="Arial" w:hAnsi="Arial" w:eastAsia="Arial" w:cs="Arial"/>
      <w:color w:val="376092" w:themeColor="accent1" w:themeShade="BF"/>
      <w:sz w:val="32"/>
      <w:szCs w:val="32"/>
    </w:rPr>
  </w:style>
  <w:style w:type="paragraph" w:styleId="4">
    <w:name w:val="heading 3"/>
    <w:basedOn w:val="1"/>
    <w:next w:val="1"/>
    <w:semiHidden/>
    <w:unhideWhenUsed/>
    <w:qFormat/>
    <w:uiPriority w:val="0"/>
    <w:pPr>
      <w:spacing w:beforeAutospacing="1" w:afterAutospacing="1"/>
      <w:jc w:val="left"/>
      <w:outlineLvl w:val="2"/>
    </w:pPr>
    <w:rPr>
      <w:rFonts w:hint="eastAsia" w:ascii="宋体" w:hAnsi="宋体"/>
      <w:b/>
      <w:bCs/>
      <w:sz w:val="27"/>
      <w:szCs w:val="27"/>
    </w:rPr>
  </w:style>
  <w:style w:type="paragraph" w:styleId="5">
    <w:name w:val="heading 4"/>
    <w:basedOn w:val="1"/>
    <w:next w:val="1"/>
    <w:link w:val="173"/>
    <w:unhideWhenUsed/>
    <w:qFormat/>
    <w:uiPriority w:val="9"/>
    <w:pPr>
      <w:keepNext/>
      <w:keepLines/>
      <w:spacing w:before="80" w:after="40"/>
      <w:outlineLvl w:val="3"/>
    </w:pPr>
    <w:rPr>
      <w:rFonts w:ascii="Arial" w:hAnsi="Arial" w:eastAsia="Arial" w:cs="Arial"/>
      <w:i/>
      <w:iCs/>
      <w:color w:val="376092" w:themeColor="accent1" w:themeShade="BF"/>
    </w:rPr>
  </w:style>
  <w:style w:type="paragraph" w:styleId="6">
    <w:name w:val="heading 5"/>
    <w:basedOn w:val="1"/>
    <w:next w:val="1"/>
    <w:link w:val="174"/>
    <w:unhideWhenUsed/>
    <w:qFormat/>
    <w:uiPriority w:val="9"/>
    <w:pPr>
      <w:keepNext/>
      <w:keepLines/>
      <w:spacing w:before="80" w:after="40"/>
      <w:outlineLvl w:val="4"/>
    </w:pPr>
    <w:rPr>
      <w:rFonts w:ascii="Arial" w:hAnsi="Arial" w:eastAsia="Arial" w:cs="Arial"/>
      <w:color w:val="376092" w:themeColor="accent1" w:themeShade="BF"/>
    </w:rPr>
  </w:style>
  <w:style w:type="paragraph" w:styleId="7">
    <w:name w:val="heading 6"/>
    <w:basedOn w:val="1"/>
    <w:next w:val="1"/>
    <w:link w:val="175"/>
    <w:unhideWhenUsed/>
    <w:qFormat/>
    <w:uiPriority w:val="9"/>
    <w:pPr>
      <w:keepNext/>
      <w:keepLines/>
      <w:spacing w:before="40"/>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176"/>
    <w:unhideWhenUsed/>
    <w:qFormat/>
    <w:uiPriority w:val="9"/>
    <w:pPr>
      <w:keepNext/>
      <w:keepLines/>
      <w:spacing w:before="4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177"/>
    <w:unhideWhenUsed/>
    <w:qFormat/>
    <w:uiPriority w:val="9"/>
    <w:pPr>
      <w:keepNext/>
      <w:keepLines/>
      <w:outlineLvl w:val="7"/>
    </w:pPr>
    <w:rPr>
      <w:rFonts w:ascii="Arial" w:hAnsi="Arial" w:eastAsia="Arial" w:cs="Arial"/>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178"/>
    <w:unhideWhenUsed/>
    <w:qFormat/>
    <w:uiPriority w:val="9"/>
    <w:pPr>
      <w:keepNext/>
      <w:keepLines/>
      <w:outlineLvl w:val="8"/>
    </w:pPr>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default="1" w:styleId="37">
    <w:name w:val="Default Paragraph Font"/>
    <w:semiHidden/>
    <w:unhideWhenUsed/>
    <w:qFormat/>
    <w:uiPriority w:val="1"/>
  </w:style>
  <w:style w:type="table" w:default="1" w:styleId="3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spacing w:after="100"/>
      <w:ind w:left="1320"/>
    </w:pPr>
  </w:style>
  <w:style w:type="paragraph" w:styleId="12">
    <w:name w:val="Normal Indent"/>
    <w:basedOn w:val="1"/>
    <w:qFormat/>
    <w:uiPriority w:val="99"/>
    <w:pPr>
      <w:ind w:firstLine="420"/>
    </w:pPr>
    <w:rPr>
      <w:rFonts w:ascii="Calibri" w:hAnsi="Calibri"/>
      <w:szCs w:val="20"/>
    </w:rPr>
  </w:style>
  <w:style w:type="paragraph" w:styleId="13">
    <w:name w:val="caption"/>
    <w:basedOn w:val="1"/>
    <w:next w:val="1"/>
    <w:unhideWhenUsed/>
    <w:qFormat/>
    <w:uiPriority w:val="35"/>
    <w:pPr>
      <w:spacing w:after="200"/>
    </w:pPr>
    <w:rPr>
      <w:i/>
      <w:iCs/>
      <w:color w:val="1F497D" w:themeColor="text2"/>
      <w:sz w:val="18"/>
      <w:szCs w:val="18"/>
      <w14:textFill>
        <w14:solidFill>
          <w14:schemeClr w14:val="tx2"/>
        </w14:solidFill>
      </w14:textFill>
    </w:rPr>
  </w:style>
  <w:style w:type="paragraph" w:styleId="14">
    <w:name w:val="annotation text"/>
    <w:basedOn w:val="1"/>
    <w:link w:val="206"/>
    <w:qFormat/>
    <w:uiPriority w:val="0"/>
    <w:pPr>
      <w:jc w:val="left"/>
    </w:pPr>
  </w:style>
  <w:style w:type="paragraph" w:styleId="15">
    <w:name w:val="Body Text"/>
    <w:basedOn w:val="1"/>
    <w:qFormat/>
    <w:uiPriority w:val="0"/>
    <w:pPr>
      <w:spacing w:line="380" w:lineRule="exact"/>
    </w:pPr>
    <w:rPr>
      <w:sz w:val="24"/>
      <w:szCs w:val="24"/>
    </w:rPr>
  </w:style>
  <w:style w:type="paragraph" w:styleId="16">
    <w:name w:val="Block Text"/>
    <w:basedOn w:val="1"/>
    <w:unhideWhenUsed/>
    <w:qFormat/>
    <w:uiPriority w:val="99"/>
    <w:pPr>
      <w:spacing w:after="120"/>
      <w:ind w:left="1440"/>
    </w:pPr>
  </w:style>
  <w:style w:type="paragraph" w:styleId="17">
    <w:name w:val="toc 5"/>
    <w:basedOn w:val="1"/>
    <w:next w:val="1"/>
    <w:unhideWhenUsed/>
    <w:qFormat/>
    <w:uiPriority w:val="39"/>
    <w:pPr>
      <w:spacing w:after="100"/>
      <w:ind w:left="880"/>
    </w:pPr>
  </w:style>
  <w:style w:type="paragraph" w:styleId="18">
    <w:name w:val="toc 3"/>
    <w:basedOn w:val="1"/>
    <w:next w:val="1"/>
    <w:unhideWhenUsed/>
    <w:qFormat/>
    <w:uiPriority w:val="39"/>
    <w:pPr>
      <w:spacing w:after="100"/>
      <w:ind w:left="440"/>
    </w:pPr>
  </w:style>
  <w:style w:type="paragraph" w:styleId="19">
    <w:name w:val="Plain Text"/>
    <w:basedOn w:val="1"/>
    <w:qFormat/>
    <w:uiPriority w:val="0"/>
    <w:rPr>
      <w:rFonts w:ascii="宋体" w:cs="Courier New"/>
      <w:szCs w:val="21"/>
    </w:rPr>
  </w:style>
  <w:style w:type="paragraph" w:styleId="20">
    <w:name w:val="toc 8"/>
    <w:basedOn w:val="1"/>
    <w:next w:val="1"/>
    <w:unhideWhenUsed/>
    <w:qFormat/>
    <w:uiPriority w:val="39"/>
    <w:pPr>
      <w:spacing w:after="100"/>
      <w:ind w:left="1540"/>
    </w:pPr>
  </w:style>
  <w:style w:type="paragraph" w:styleId="21">
    <w:name w:val="endnote text"/>
    <w:basedOn w:val="1"/>
    <w:link w:val="194"/>
    <w:semiHidden/>
    <w:unhideWhenUsed/>
    <w:qFormat/>
    <w:uiPriority w:val="99"/>
    <w:rPr>
      <w:sz w:val="20"/>
      <w:szCs w:val="20"/>
    </w:rPr>
  </w:style>
  <w:style w:type="paragraph" w:styleId="22">
    <w:name w:val="footer"/>
    <w:basedOn w:val="1"/>
    <w:qFormat/>
    <w:uiPriority w:val="0"/>
    <w:pPr>
      <w:tabs>
        <w:tab w:val="center" w:pos="4153"/>
        <w:tab w:val="right" w:pos="8306"/>
      </w:tabs>
      <w:jc w:val="left"/>
    </w:pPr>
    <w:rPr>
      <w:sz w:val="18"/>
    </w:rPr>
  </w:style>
  <w:style w:type="paragraph" w:styleId="23">
    <w:name w:val="header"/>
    <w:basedOn w:val="1"/>
    <w:qFormat/>
    <w:uiPriority w:val="0"/>
    <w:pPr>
      <w:pBdr>
        <w:top w:val="none" w:color="000000" w:sz="0" w:space="1"/>
        <w:left w:val="none" w:color="000000" w:sz="0" w:space="4"/>
        <w:bottom w:val="none" w:color="000000" w:sz="0" w:space="1"/>
        <w:right w:val="none" w:color="000000" w:sz="0" w:space="4"/>
      </w:pBdr>
      <w:tabs>
        <w:tab w:val="center" w:pos="4153"/>
        <w:tab w:val="right" w:pos="8306"/>
      </w:tabs>
    </w:pPr>
    <w:rPr>
      <w:sz w:val="18"/>
    </w:rPr>
  </w:style>
  <w:style w:type="paragraph" w:styleId="24">
    <w:name w:val="toc 1"/>
    <w:basedOn w:val="1"/>
    <w:next w:val="1"/>
    <w:unhideWhenUsed/>
    <w:qFormat/>
    <w:uiPriority w:val="39"/>
  </w:style>
  <w:style w:type="paragraph" w:styleId="25">
    <w:name w:val="toc 4"/>
    <w:basedOn w:val="1"/>
    <w:next w:val="1"/>
    <w:unhideWhenUsed/>
    <w:qFormat/>
    <w:uiPriority w:val="39"/>
    <w:pPr>
      <w:spacing w:after="100"/>
      <w:ind w:left="660"/>
    </w:pPr>
  </w:style>
  <w:style w:type="paragraph" w:styleId="26">
    <w:name w:val="Subtitle"/>
    <w:basedOn w:val="1"/>
    <w:next w:val="1"/>
    <w:link w:val="180"/>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27">
    <w:name w:val="footnote text"/>
    <w:basedOn w:val="1"/>
    <w:link w:val="193"/>
    <w:semiHidden/>
    <w:unhideWhenUsed/>
    <w:qFormat/>
    <w:uiPriority w:val="99"/>
    <w:rPr>
      <w:sz w:val="20"/>
      <w:szCs w:val="20"/>
    </w:rPr>
  </w:style>
  <w:style w:type="paragraph" w:styleId="28">
    <w:name w:val="toc 6"/>
    <w:basedOn w:val="1"/>
    <w:next w:val="1"/>
    <w:unhideWhenUsed/>
    <w:qFormat/>
    <w:uiPriority w:val="39"/>
    <w:pPr>
      <w:spacing w:after="100"/>
      <w:ind w:left="1100"/>
    </w:pPr>
  </w:style>
  <w:style w:type="paragraph" w:styleId="29">
    <w:name w:val="table of figures"/>
    <w:basedOn w:val="1"/>
    <w:next w:val="1"/>
    <w:unhideWhenUsed/>
    <w:qFormat/>
    <w:uiPriority w:val="99"/>
  </w:style>
  <w:style w:type="paragraph" w:styleId="30">
    <w:name w:val="toc 2"/>
    <w:basedOn w:val="1"/>
    <w:next w:val="1"/>
    <w:unhideWhenUsed/>
    <w:qFormat/>
    <w:uiPriority w:val="39"/>
    <w:pPr>
      <w:spacing w:after="100"/>
      <w:ind w:left="220"/>
    </w:pPr>
  </w:style>
  <w:style w:type="paragraph" w:styleId="31">
    <w:name w:val="toc 9"/>
    <w:basedOn w:val="1"/>
    <w:next w:val="1"/>
    <w:unhideWhenUsed/>
    <w:qFormat/>
    <w:uiPriority w:val="39"/>
    <w:pPr>
      <w:spacing w:after="100"/>
      <w:ind w:left="1760"/>
    </w:pPr>
  </w:style>
  <w:style w:type="paragraph" w:styleId="32">
    <w:name w:val="Normal (Web)"/>
    <w:basedOn w:val="1"/>
    <w:qFormat/>
    <w:uiPriority w:val="0"/>
    <w:rPr>
      <w:sz w:val="24"/>
    </w:rPr>
  </w:style>
  <w:style w:type="paragraph" w:styleId="33">
    <w:name w:val="Title"/>
    <w:basedOn w:val="1"/>
    <w:next w:val="1"/>
    <w:link w:val="179"/>
    <w:qFormat/>
    <w:uiPriority w:val="10"/>
    <w:pPr>
      <w:spacing w:after="80"/>
      <w:contextualSpacing/>
    </w:pPr>
    <w:rPr>
      <w:rFonts w:ascii="Arial" w:hAnsi="Arial" w:eastAsia="Arial" w:cs="Arial"/>
      <w:spacing w:val="-10"/>
      <w:sz w:val="56"/>
      <w:szCs w:val="56"/>
    </w:rPr>
  </w:style>
  <w:style w:type="paragraph" w:styleId="34">
    <w:name w:val="annotation subject"/>
    <w:basedOn w:val="14"/>
    <w:next w:val="14"/>
    <w:link w:val="207"/>
    <w:semiHidden/>
    <w:unhideWhenUsed/>
    <w:qFormat/>
    <w:uiPriority w:val="99"/>
    <w:rPr>
      <w:b/>
      <w:bCs/>
    </w:rPr>
  </w:style>
  <w:style w:type="table" w:styleId="36">
    <w:name w:val="Table Grid"/>
    <w:basedOn w:val="35"/>
    <w:qFormat/>
    <w:uiPriority w:val="0"/>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8">
    <w:name w:val="Strong"/>
    <w:basedOn w:val="37"/>
    <w:qFormat/>
    <w:uiPriority w:val="0"/>
    <w:rPr>
      <w:b/>
    </w:rPr>
  </w:style>
  <w:style w:type="character" w:styleId="39">
    <w:name w:val="endnote reference"/>
    <w:basedOn w:val="37"/>
    <w:semiHidden/>
    <w:unhideWhenUsed/>
    <w:qFormat/>
    <w:uiPriority w:val="99"/>
    <w:rPr>
      <w:vertAlign w:val="superscript"/>
    </w:rPr>
  </w:style>
  <w:style w:type="character" w:styleId="40">
    <w:name w:val="FollowedHyperlink"/>
    <w:basedOn w:val="37"/>
    <w:semiHidden/>
    <w:unhideWhenUsed/>
    <w:qFormat/>
    <w:uiPriority w:val="99"/>
    <w:rPr>
      <w:color w:val="800080" w:themeColor="followedHyperlink"/>
      <w:u w:val="single"/>
      <w14:textFill>
        <w14:solidFill>
          <w14:schemeClr w14:val="folHlink"/>
        </w14:solidFill>
      </w14:textFill>
    </w:rPr>
  </w:style>
  <w:style w:type="character" w:styleId="41">
    <w:name w:val="Emphasis"/>
    <w:basedOn w:val="37"/>
    <w:qFormat/>
    <w:uiPriority w:val="20"/>
    <w:rPr>
      <w:i/>
      <w:iCs/>
    </w:rPr>
  </w:style>
  <w:style w:type="character" w:styleId="42">
    <w:name w:val="Hyperlink"/>
    <w:basedOn w:val="37"/>
    <w:qFormat/>
    <w:uiPriority w:val="0"/>
    <w:rPr>
      <w:color w:val="0000FF"/>
      <w:u w:val="single"/>
    </w:rPr>
  </w:style>
  <w:style w:type="character" w:styleId="43">
    <w:name w:val="annotation reference"/>
    <w:basedOn w:val="37"/>
    <w:semiHidden/>
    <w:unhideWhenUsed/>
    <w:qFormat/>
    <w:uiPriority w:val="99"/>
    <w:rPr>
      <w:sz w:val="21"/>
      <w:szCs w:val="21"/>
    </w:rPr>
  </w:style>
  <w:style w:type="character" w:styleId="44">
    <w:name w:val="footnote reference"/>
    <w:basedOn w:val="37"/>
    <w:semiHidden/>
    <w:unhideWhenUsed/>
    <w:qFormat/>
    <w:uiPriority w:val="99"/>
    <w:rPr>
      <w:vertAlign w:val="superscript"/>
    </w:rPr>
  </w:style>
  <w:style w:type="table" w:customStyle="1" w:styleId="45">
    <w:name w:val="Table Grid Light"/>
    <w:basedOn w:val="35"/>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style>
  <w:style w:type="table" w:customStyle="1" w:styleId="46">
    <w:name w:val="无格式表格 11"/>
    <w:basedOn w:val="35"/>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47">
    <w:name w:val="无格式表格 21"/>
    <w:basedOn w:val="35"/>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48">
    <w:name w:val="无格式表格 31"/>
    <w:basedOn w:val="35"/>
    <w:qFormat/>
    <w:uiPriority w:val="99"/>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49">
    <w:name w:val="无格式表格 41"/>
    <w:basedOn w:val="35"/>
    <w:qFormat/>
    <w:uiPriority w:val="99"/>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50">
    <w:name w:val="无格式表格 51"/>
    <w:basedOn w:val="35"/>
    <w:qFormat/>
    <w:uiPriority w:val="99"/>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51">
    <w:name w:val="网格表 1 浅色1"/>
    <w:basedOn w:val="35"/>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52">
    <w:name w:val="Grid Table 1 Light - Accent 1"/>
    <w:basedOn w:val="35"/>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53">
    <w:name w:val="Grid Table 1 Light - Accent 2"/>
    <w:basedOn w:val="35"/>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54">
    <w:name w:val="Grid Table 1 Light - Accent 3"/>
    <w:basedOn w:val="35"/>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55">
    <w:name w:val="Grid Table 1 Light - Accent 4"/>
    <w:basedOn w:val="35"/>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56">
    <w:name w:val="Grid Table 1 Light - Accent 5"/>
    <w:basedOn w:val="35"/>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57">
    <w:name w:val="Grid Table 1 Light - Accent 6"/>
    <w:basedOn w:val="35"/>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58">
    <w:name w:val="网格表 21"/>
    <w:basedOn w:val="35"/>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59">
    <w:name w:val="Grid Table 2 - Accent 1"/>
    <w:basedOn w:val="35"/>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60">
    <w:name w:val="Grid Table 2 - Accent 2"/>
    <w:basedOn w:val="35"/>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61">
    <w:name w:val="Grid Table 2 - Accent 3"/>
    <w:basedOn w:val="35"/>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62">
    <w:name w:val="Grid Table 2 - Accent 4"/>
    <w:basedOn w:val="35"/>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63">
    <w:name w:val="Grid Table 2 - Accent 5"/>
    <w:basedOn w:val="35"/>
    <w:qFormat/>
    <w:uiPriority w:val="99"/>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64">
    <w:name w:val="Grid Table 2 - Accent 6"/>
    <w:basedOn w:val="35"/>
    <w:qFormat/>
    <w:uiPriority w:val="99"/>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65">
    <w:name w:val="网格表 31"/>
    <w:basedOn w:val="35"/>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66">
    <w:name w:val="Grid Table 3 - Accent 1"/>
    <w:basedOn w:val="35"/>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67">
    <w:name w:val="Grid Table 3 - Accent 2"/>
    <w:basedOn w:val="35"/>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68">
    <w:name w:val="Grid Table 3 - Accent 3"/>
    <w:basedOn w:val="35"/>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69">
    <w:name w:val="Grid Table 3 - Accent 4"/>
    <w:basedOn w:val="35"/>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70">
    <w:name w:val="Grid Table 3 - Accent 5"/>
    <w:basedOn w:val="35"/>
    <w:qFormat/>
    <w:uiPriority w:val="99"/>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71">
    <w:name w:val="Grid Table 3 - Accent 6"/>
    <w:basedOn w:val="35"/>
    <w:qFormat/>
    <w:uiPriority w:val="99"/>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72">
    <w:name w:val="网格表 41"/>
    <w:basedOn w:val="35"/>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3">
    <w:name w:val="Grid Table 4 - Accent 1"/>
    <w:basedOn w:val="35"/>
    <w:qFormat/>
    <w:uiPriority w:val="5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74">
    <w:name w:val="Grid Table 4 - Accent 2"/>
    <w:basedOn w:val="35"/>
    <w:qFormat/>
    <w:uiPriority w:val="5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75">
    <w:name w:val="Grid Table 4 - Accent 3"/>
    <w:basedOn w:val="35"/>
    <w:qFormat/>
    <w:uiPriority w:val="5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76">
    <w:name w:val="Grid Table 4 - Accent 4"/>
    <w:basedOn w:val="35"/>
    <w:qFormat/>
    <w:uiPriority w:val="5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77">
    <w:name w:val="Grid Table 4 - Accent 5"/>
    <w:basedOn w:val="35"/>
    <w:qFormat/>
    <w:uiPriority w:val="5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78">
    <w:name w:val="Grid Table 4 - Accent 6"/>
    <w:basedOn w:val="35"/>
    <w:qFormat/>
    <w:uiPriority w:val="5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79">
    <w:name w:val="网格表 5 深色1"/>
    <w:basedOn w:val="35"/>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80">
    <w:name w:val="Grid Table 5 Dark- Accent 1"/>
    <w:basedOn w:val="35"/>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81">
    <w:name w:val="Grid Table 5 Dark - Accent 2"/>
    <w:basedOn w:val="35"/>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82">
    <w:name w:val="Grid Table 5 Dark - Accent 3"/>
    <w:basedOn w:val="35"/>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83">
    <w:name w:val="Grid Table 5 Dark- Accent 4"/>
    <w:basedOn w:val="35"/>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84">
    <w:name w:val="Grid Table 5 Dark - Accent 5"/>
    <w:basedOn w:val="35"/>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85">
    <w:name w:val="Grid Table 5 Dark - Accent 6"/>
    <w:basedOn w:val="35"/>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86">
    <w:name w:val="网格表 6 彩色1"/>
    <w:basedOn w:val="35"/>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87">
    <w:name w:val="Grid Table 6 Colorful - Accent 1"/>
    <w:basedOn w:val="35"/>
    <w:qFormat/>
    <w:uiPriority w:val="99"/>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88">
    <w:name w:val="Grid Table 6 Colorful - Accent 2"/>
    <w:basedOn w:val="35"/>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89">
    <w:name w:val="Grid Table 6 Colorful - Accent 3"/>
    <w:basedOn w:val="35"/>
    <w:qFormat/>
    <w:uiPriority w:val="99"/>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14:textFill>
          <w14:solidFill>
            <w14:schemeClr w14:val="accent3"/>
          </w14:solidFill>
        </w14:textFill>
      </w:rPr>
      <w:tcPr>
        <w:tcBorders>
          <w:bottom w:val="single" w:color="9BBB59" w:themeColor="accent3" w:themeTint="FE" w:sz="12" w:space="0"/>
        </w:tcBorders>
      </w:tcPr>
    </w:tblStylePr>
    <w:tblStylePr w:type="lastRow">
      <w:rPr>
        <w:b/>
        <w:color w:val="9BBB59" w:themeColor="accent3"/>
        <w14:textFill>
          <w14:solidFill>
            <w14:schemeClr w14:val="accent3"/>
          </w14:solidFill>
        </w14:textFill>
      </w:rPr>
    </w:tblStylePr>
    <w:tblStylePr w:type="firstCol">
      <w:rPr>
        <w:b/>
        <w:color w:val="9BBB59" w:themeColor="accent3"/>
        <w14:textFill>
          <w14:solidFill>
            <w14:schemeClr w14:val="accent3"/>
          </w14:solidFill>
        </w14:textFill>
      </w:rPr>
    </w:tblStylePr>
    <w:tblStylePr w:type="lastCol">
      <w:rPr>
        <w:b/>
        <w:color w:val="9BBB59" w:themeColor="accent3"/>
        <w14:textFill>
          <w14:solidFill>
            <w14:schemeClr w14:val="accent3"/>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90">
    <w:name w:val="Grid Table 6 Colorful - Accent 4"/>
    <w:basedOn w:val="35"/>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91">
    <w:name w:val="Grid Table 6 Colorful - Accent 5"/>
    <w:basedOn w:val="35"/>
    <w:qFormat/>
    <w:uiPriority w:val="99"/>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92">
    <w:name w:val="Grid Table 6 Colorful - Accent 6"/>
    <w:basedOn w:val="35"/>
    <w:qFormat/>
    <w:uiPriority w:val="99"/>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93">
    <w:name w:val="网格表 7 彩色1"/>
    <w:basedOn w:val="35"/>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94">
    <w:name w:val="Grid Table 7 Colorful - Accent 1"/>
    <w:basedOn w:val="35"/>
    <w:qFormat/>
    <w:uiPriority w:val="99"/>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95">
    <w:name w:val="Grid Table 7 Colorful - Accent 2"/>
    <w:basedOn w:val="35"/>
    <w:qFormat/>
    <w:uiPriority w:val="99"/>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96">
    <w:name w:val="Grid Table 7 Colorful - Accent 3"/>
    <w:basedOn w:val="35"/>
    <w:qFormat/>
    <w:uiPriority w:val="99"/>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sz w:val="22"/>
        <w14:textFill>
          <w14:solidFill>
            <w14:schemeClr w14:val="accent3"/>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sz w:val="22"/>
        <w14:textFill>
          <w14:solidFill>
            <w14:schemeClr w14:val="accent3"/>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14:textFill>
          <w14:solidFill>
            <w14:schemeClr w14:val="accent3"/>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sz w:val="22"/>
        <w14:textFill>
          <w14:solidFill>
            <w14:schemeClr w14:val="accent3"/>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97">
    <w:name w:val="Grid Table 7 Colorful - Accent 4"/>
    <w:basedOn w:val="35"/>
    <w:qFormat/>
    <w:uiPriority w:val="99"/>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98">
    <w:name w:val="Grid Table 7 Colorful - Accent 5"/>
    <w:basedOn w:val="35"/>
    <w:qFormat/>
    <w:uiPriority w:val="99"/>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99">
    <w:name w:val="Grid Table 7 Colorful - Accent 6"/>
    <w:basedOn w:val="35"/>
    <w:qFormat/>
    <w:uiPriority w:val="99"/>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100">
    <w:name w:val="清单表 1 浅色1"/>
    <w:basedOn w:val="35"/>
    <w:qFormat/>
    <w:uiPriority w:val="99"/>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01">
    <w:name w:val="List Table 1 Light - Accent 1"/>
    <w:basedOn w:val="35"/>
    <w:qFormat/>
    <w:uiPriority w:val="99"/>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02">
    <w:name w:val="List Table 1 Light - Accent 2"/>
    <w:basedOn w:val="35"/>
    <w:qFormat/>
    <w:uiPriority w:val="99"/>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03">
    <w:name w:val="List Table 1 Light - Accent 3"/>
    <w:basedOn w:val="35"/>
    <w:qFormat/>
    <w:uiPriority w:val="99"/>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04">
    <w:name w:val="List Table 1 Light - Accent 4"/>
    <w:basedOn w:val="35"/>
    <w:qFormat/>
    <w:uiPriority w:val="99"/>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05">
    <w:name w:val="List Table 1 Light - Accent 5"/>
    <w:basedOn w:val="35"/>
    <w:qFormat/>
    <w:uiPriority w:val="99"/>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06">
    <w:name w:val="List Table 1 Light - Accent 6"/>
    <w:basedOn w:val="35"/>
    <w:qFormat/>
    <w:uiPriority w:val="99"/>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07">
    <w:name w:val="清单表 21"/>
    <w:basedOn w:val="35"/>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08">
    <w:name w:val="List Table 2 - Accent 1"/>
    <w:basedOn w:val="35"/>
    <w:qFormat/>
    <w:uiPriority w:val="99"/>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09">
    <w:name w:val="List Table 2 - Accent 2"/>
    <w:basedOn w:val="35"/>
    <w:qFormat/>
    <w:uiPriority w:val="99"/>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10">
    <w:name w:val="List Table 2 - Accent 3"/>
    <w:basedOn w:val="35"/>
    <w:qFormat/>
    <w:uiPriority w:val="99"/>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11">
    <w:name w:val="List Table 2 - Accent 4"/>
    <w:basedOn w:val="35"/>
    <w:qFormat/>
    <w:uiPriority w:val="99"/>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12">
    <w:name w:val="List Table 2 - Accent 5"/>
    <w:basedOn w:val="35"/>
    <w:qFormat/>
    <w:uiPriority w:val="99"/>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13">
    <w:name w:val="List Table 2 - Accent 6"/>
    <w:basedOn w:val="35"/>
    <w:qFormat/>
    <w:uiPriority w:val="99"/>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14">
    <w:name w:val="清单表 31"/>
    <w:basedOn w:val="35"/>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15">
    <w:name w:val="List Table 3 - Accent 1"/>
    <w:basedOn w:val="35"/>
    <w:qFormat/>
    <w:uiPriority w:val="99"/>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16">
    <w:name w:val="List Table 3 - Accent 2"/>
    <w:basedOn w:val="35"/>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17">
    <w:name w:val="List Table 3 - Accent 3"/>
    <w:basedOn w:val="35"/>
    <w:qFormat/>
    <w:uiPriority w:val="99"/>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18">
    <w:name w:val="List Table 3 - Accent 4"/>
    <w:basedOn w:val="35"/>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19">
    <w:name w:val="List Table 3 - Accent 5"/>
    <w:basedOn w:val="35"/>
    <w:qFormat/>
    <w:uiPriority w:val="99"/>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20">
    <w:name w:val="List Table 3 - Accent 6"/>
    <w:basedOn w:val="35"/>
    <w:qFormat/>
    <w:uiPriority w:val="99"/>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21">
    <w:name w:val="清单表 41"/>
    <w:basedOn w:val="35"/>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22">
    <w:name w:val="List Table 4 - Accent 1"/>
    <w:basedOn w:val="35"/>
    <w:qFormat/>
    <w:uiPriority w:val="9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23">
    <w:name w:val="List Table 4 - Accent 2"/>
    <w:basedOn w:val="35"/>
    <w:qFormat/>
    <w:uiPriority w:val="9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24">
    <w:name w:val="List Table 4 - Accent 3"/>
    <w:basedOn w:val="35"/>
    <w:qFormat/>
    <w:uiPriority w:val="9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25">
    <w:name w:val="List Table 4 - Accent 4"/>
    <w:basedOn w:val="35"/>
    <w:qFormat/>
    <w:uiPriority w:val="9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26">
    <w:name w:val="List Table 4 - Accent 5"/>
    <w:basedOn w:val="35"/>
    <w:qFormat/>
    <w:uiPriority w:val="9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27">
    <w:name w:val="List Table 4 - Accent 6"/>
    <w:basedOn w:val="35"/>
    <w:qFormat/>
    <w:uiPriority w:val="9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28">
    <w:name w:val="清单表 5 深色1"/>
    <w:basedOn w:val="35"/>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29">
    <w:name w:val="List Table 5 Dark - Accent 1"/>
    <w:basedOn w:val="35"/>
    <w:qFormat/>
    <w:uiPriority w:val="99"/>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30">
    <w:name w:val="List Table 5 Dark - Accent 2"/>
    <w:basedOn w:val="35"/>
    <w:qFormat/>
    <w:uiPriority w:val="99"/>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31">
    <w:name w:val="List Table 5 Dark - Accent 3"/>
    <w:basedOn w:val="35"/>
    <w:qFormat/>
    <w:uiPriority w:val="99"/>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32">
    <w:name w:val="List Table 5 Dark - Accent 4"/>
    <w:basedOn w:val="35"/>
    <w:qFormat/>
    <w:uiPriority w:val="99"/>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33">
    <w:name w:val="List Table 5 Dark - Accent 5"/>
    <w:basedOn w:val="35"/>
    <w:qFormat/>
    <w:uiPriority w:val="99"/>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34">
    <w:name w:val="List Table 5 Dark - Accent 6"/>
    <w:basedOn w:val="35"/>
    <w:qFormat/>
    <w:uiPriority w:val="99"/>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35">
    <w:name w:val="清单表 6 彩色1"/>
    <w:basedOn w:val="35"/>
    <w:qFormat/>
    <w:uiPriority w:val="99"/>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36">
    <w:name w:val="List Table 6 Colorful - Accent 1"/>
    <w:basedOn w:val="35"/>
    <w:qFormat/>
    <w:uiPriority w:val="99"/>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37">
    <w:name w:val="List Table 6 Colorful - Accent 2"/>
    <w:basedOn w:val="35"/>
    <w:qFormat/>
    <w:uiPriority w:val="99"/>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38">
    <w:name w:val="List Table 6 Colorful - Accent 3"/>
    <w:basedOn w:val="35"/>
    <w:qFormat/>
    <w:uiPriority w:val="99"/>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39">
    <w:name w:val="List Table 6 Colorful - Accent 4"/>
    <w:basedOn w:val="35"/>
    <w:qFormat/>
    <w:uiPriority w:val="99"/>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40">
    <w:name w:val="List Table 6 Colorful - Accent 5"/>
    <w:basedOn w:val="35"/>
    <w:qFormat/>
    <w:uiPriority w:val="99"/>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41">
    <w:name w:val="List Table 6 Colorful - Accent 6"/>
    <w:basedOn w:val="35"/>
    <w:qFormat/>
    <w:uiPriority w:val="99"/>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42">
    <w:name w:val="清单表 7 彩色1"/>
    <w:basedOn w:val="35"/>
    <w:qFormat/>
    <w:uiPriority w:val="99"/>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43">
    <w:name w:val="List Table 7 Colorful - Accent 1"/>
    <w:basedOn w:val="35"/>
    <w:qFormat/>
    <w:uiPriority w:val="99"/>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44">
    <w:name w:val="List Table 7 Colorful - Accent 2"/>
    <w:basedOn w:val="35"/>
    <w:qFormat/>
    <w:uiPriority w:val="99"/>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45">
    <w:name w:val="List Table 7 Colorful - Accent 3"/>
    <w:basedOn w:val="35"/>
    <w:qFormat/>
    <w:uiPriority w:val="99"/>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46">
    <w:name w:val="List Table 7 Colorful - Accent 4"/>
    <w:basedOn w:val="35"/>
    <w:qFormat/>
    <w:uiPriority w:val="99"/>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47">
    <w:name w:val="List Table 7 Colorful - Accent 5"/>
    <w:basedOn w:val="35"/>
    <w:qFormat/>
    <w:uiPriority w:val="99"/>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48">
    <w:name w:val="List Table 7 Colorful - Accent 6"/>
    <w:basedOn w:val="35"/>
    <w:qFormat/>
    <w:uiPriority w:val="99"/>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49">
    <w:name w:val="Lined - Accent"/>
    <w:basedOn w:val="35"/>
    <w:qFormat/>
    <w:uiPriority w:val="99"/>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50">
    <w:name w:val="Lined - Accent 1"/>
    <w:basedOn w:val="35"/>
    <w:qFormat/>
    <w:uiPriority w:val="99"/>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51">
    <w:name w:val="Lined - Accent 2"/>
    <w:basedOn w:val="35"/>
    <w:qFormat/>
    <w:uiPriority w:val="99"/>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52">
    <w:name w:val="Lined - Accent 3"/>
    <w:basedOn w:val="35"/>
    <w:qFormat/>
    <w:uiPriority w:val="99"/>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53">
    <w:name w:val="Lined - Accent 4"/>
    <w:basedOn w:val="35"/>
    <w:qFormat/>
    <w:uiPriority w:val="99"/>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54">
    <w:name w:val="Lined - Accent 5"/>
    <w:basedOn w:val="35"/>
    <w:qFormat/>
    <w:uiPriority w:val="99"/>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55">
    <w:name w:val="Lined - Accent 6"/>
    <w:basedOn w:val="35"/>
    <w:qFormat/>
    <w:uiPriority w:val="99"/>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56">
    <w:name w:val="Bordered &amp; Lined - Accent"/>
    <w:basedOn w:val="35"/>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57">
    <w:name w:val="Bordered &amp; Lined - Accent 1"/>
    <w:basedOn w:val="35"/>
    <w:qFormat/>
    <w:uiPriority w:val="99"/>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58">
    <w:name w:val="Bordered &amp; Lined - Accent 2"/>
    <w:basedOn w:val="35"/>
    <w:qFormat/>
    <w:uiPriority w:val="99"/>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59">
    <w:name w:val="Bordered &amp; Lined - Accent 3"/>
    <w:basedOn w:val="35"/>
    <w:qFormat/>
    <w:uiPriority w:val="99"/>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60">
    <w:name w:val="Bordered &amp; Lined - Accent 4"/>
    <w:basedOn w:val="35"/>
    <w:qFormat/>
    <w:uiPriority w:val="99"/>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61">
    <w:name w:val="Bordered &amp; Lined - Accent 5"/>
    <w:basedOn w:val="35"/>
    <w:qFormat/>
    <w:uiPriority w:val="99"/>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62">
    <w:name w:val="Bordered &amp; Lined - Accent 6"/>
    <w:basedOn w:val="35"/>
    <w:qFormat/>
    <w:uiPriority w:val="99"/>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63">
    <w:name w:val="Bordered"/>
    <w:basedOn w:val="35"/>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64">
    <w:name w:val="Bordered - Accent 1"/>
    <w:basedOn w:val="35"/>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65">
    <w:name w:val="Bordered - Accent 2"/>
    <w:basedOn w:val="35"/>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66">
    <w:name w:val="Bordered - Accent 3"/>
    <w:basedOn w:val="35"/>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67">
    <w:name w:val="Bordered - Accent 4"/>
    <w:basedOn w:val="35"/>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68">
    <w:name w:val="Bordered - Accent 5"/>
    <w:basedOn w:val="35"/>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69">
    <w:name w:val="Bordered - Accent 6"/>
    <w:basedOn w:val="35"/>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170">
    <w:name w:val="Heading 1 Char"/>
    <w:basedOn w:val="37"/>
    <w:qFormat/>
    <w:uiPriority w:val="9"/>
    <w:rPr>
      <w:rFonts w:ascii="Arial" w:hAnsi="Arial" w:eastAsia="Arial" w:cs="Arial"/>
      <w:color w:val="376092" w:themeColor="accent1" w:themeShade="BF"/>
      <w:sz w:val="40"/>
      <w:szCs w:val="40"/>
    </w:rPr>
  </w:style>
  <w:style w:type="character" w:customStyle="1" w:styleId="171">
    <w:name w:val="标题 2 字符"/>
    <w:basedOn w:val="37"/>
    <w:link w:val="3"/>
    <w:qFormat/>
    <w:uiPriority w:val="9"/>
    <w:rPr>
      <w:rFonts w:ascii="Arial" w:hAnsi="Arial" w:eastAsia="Arial" w:cs="Arial"/>
      <w:color w:val="376092" w:themeColor="accent1" w:themeShade="BF"/>
      <w:sz w:val="32"/>
      <w:szCs w:val="32"/>
    </w:rPr>
  </w:style>
  <w:style w:type="character" w:customStyle="1" w:styleId="172">
    <w:name w:val="Heading 3 Char"/>
    <w:basedOn w:val="37"/>
    <w:qFormat/>
    <w:uiPriority w:val="9"/>
    <w:rPr>
      <w:rFonts w:ascii="Arial" w:hAnsi="Arial" w:eastAsia="Arial" w:cs="Arial"/>
      <w:color w:val="376092" w:themeColor="accent1" w:themeShade="BF"/>
      <w:sz w:val="28"/>
      <w:szCs w:val="28"/>
    </w:rPr>
  </w:style>
  <w:style w:type="character" w:customStyle="1" w:styleId="173">
    <w:name w:val="标题 4 字符"/>
    <w:basedOn w:val="37"/>
    <w:link w:val="5"/>
    <w:qFormat/>
    <w:uiPriority w:val="9"/>
    <w:rPr>
      <w:rFonts w:ascii="Arial" w:hAnsi="Arial" w:eastAsia="Arial" w:cs="Arial"/>
      <w:i/>
      <w:iCs/>
      <w:color w:val="376092" w:themeColor="accent1" w:themeShade="BF"/>
    </w:rPr>
  </w:style>
  <w:style w:type="character" w:customStyle="1" w:styleId="174">
    <w:name w:val="标题 5 字符"/>
    <w:basedOn w:val="37"/>
    <w:link w:val="6"/>
    <w:qFormat/>
    <w:uiPriority w:val="9"/>
    <w:rPr>
      <w:rFonts w:ascii="Arial" w:hAnsi="Arial" w:eastAsia="Arial" w:cs="Arial"/>
      <w:color w:val="376092" w:themeColor="accent1" w:themeShade="BF"/>
    </w:rPr>
  </w:style>
  <w:style w:type="character" w:customStyle="1" w:styleId="175">
    <w:name w:val="标题 6 字符"/>
    <w:basedOn w:val="37"/>
    <w:link w:val="7"/>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76">
    <w:name w:val="标题 7 字符"/>
    <w:basedOn w:val="37"/>
    <w:link w:val="8"/>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77">
    <w:name w:val="标题 8 字符"/>
    <w:basedOn w:val="37"/>
    <w:link w:val="9"/>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8">
    <w:name w:val="标题 9 字符"/>
    <w:basedOn w:val="37"/>
    <w:link w:val="10"/>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9">
    <w:name w:val="标题 字符"/>
    <w:basedOn w:val="37"/>
    <w:link w:val="33"/>
    <w:qFormat/>
    <w:uiPriority w:val="10"/>
    <w:rPr>
      <w:rFonts w:ascii="Arial" w:hAnsi="Arial" w:eastAsia="Arial" w:cs="Arial"/>
      <w:spacing w:val="-10"/>
      <w:sz w:val="56"/>
      <w:szCs w:val="56"/>
    </w:rPr>
  </w:style>
  <w:style w:type="character" w:customStyle="1" w:styleId="180">
    <w:name w:val="副标题 字符"/>
    <w:basedOn w:val="37"/>
    <w:link w:val="26"/>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81">
    <w:name w:val="Quote"/>
    <w:basedOn w:val="1"/>
    <w:next w:val="1"/>
    <w:link w:val="182"/>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82">
    <w:name w:val="引用 字符"/>
    <w:basedOn w:val="37"/>
    <w:link w:val="181"/>
    <w:qFormat/>
    <w:uiPriority w:val="29"/>
    <w:rPr>
      <w:i/>
      <w:iCs/>
      <w:color w:val="404040" w:themeColor="text1" w:themeTint="BF"/>
      <w14:textFill>
        <w14:solidFill>
          <w14:schemeClr w14:val="tx1">
            <w14:lumMod w14:val="75000"/>
            <w14:lumOff w14:val="25000"/>
          </w14:schemeClr>
        </w14:solidFill>
      </w14:textFill>
    </w:rPr>
  </w:style>
  <w:style w:type="character" w:customStyle="1" w:styleId="183">
    <w:name w:val="明显强调1"/>
    <w:basedOn w:val="37"/>
    <w:qFormat/>
    <w:uiPriority w:val="21"/>
    <w:rPr>
      <w:i/>
      <w:iCs/>
      <w:color w:val="376092" w:themeColor="accent1" w:themeShade="BF"/>
    </w:rPr>
  </w:style>
  <w:style w:type="paragraph" w:styleId="184">
    <w:name w:val="Intense Quote"/>
    <w:basedOn w:val="1"/>
    <w:next w:val="1"/>
    <w:link w:val="185"/>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185">
    <w:name w:val="明显引用 字符"/>
    <w:basedOn w:val="37"/>
    <w:link w:val="184"/>
    <w:qFormat/>
    <w:uiPriority w:val="30"/>
    <w:rPr>
      <w:i/>
      <w:iCs/>
      <w:color w:val="376092" w:themeColor="accent1" w:themeShade="BF"/>
    </w:rPr>
  </w:style>
  <w:style w:type="character" w:customStyle="1" w:styleId="186">
    <w:name w:val="明显参考1"/>
    <w:basedOn w:val="37"/>
    <w:qFormat/>
    <w:uiPriority w:val="32"/>
    <w:rPr>
      <w:b/>
      <w:bCs/>
      <w:smallCaps/>
      <w:color w:val="376092" w:themeColor="accent1" w:themeShade="BF"/>
      <w:spacing w:val="5"/>
    </w:rPr>
  </w:style>
  <w:style w:type="paragraph" w:styleId="187">
    <w:name w:val="No Spacing"/>
    <w:basedOn w:val="1"/>
    <w:qFormat/>
    <w:uiPriority w:val="1"/>
  </w:style>
  <w:style w:type="character" w:customStyle="1" w:styleId="188">
    <w:name w:val="不明显强调1"/>
    <w:basedOn w:val="37"/>
    <w:qFormat/>
    <w:uiPriority w:val="19"/>
    <w:rPr>
      <w:i/>
      <w:iCs/>
      <w:color w:val="404040" w:themeColor="text1" w:themeTint="BF"/>
      <w14:textFill>
        <w14:solidFill>
          <w14:schemeClr w14:val="tx1">
            <w14:lumMod w14:val="75000"/>
            <w14:lumOff w14:val="25000"/>
          </w14:schemeClr>
        </w14:solidFill>
      </w14:textFill>
    </w:rPr>
  </w:style>
  <w:style w:type="character" w:customStyle="1" w:styleId="189">
    <w:name w:val="不明显参考1"/>
    <w:basedOn w:val="37"/>
    <w:qFormat/>
    <w:uiPriority w:val="31"/>
    <w:rPr>
      <w:smallCaps/>
      <w:color w:val="595959" w:themeColor="text1" w:themeTint="A6"/>
      <w14:textFill>
        <w14:solidFill>
          <w14:schemeClr w14:val="tx1">
            <w14:lumMod w14:val="65000"/>
            <w14:lumOff w14:val="35000"/>
          </w14:schemeClr>
        </w14:solidFill>
      </w14:textFill>
    </w:rPr>
  </w:style>
  <w:style w:type="character" w:customStyle="1" w:styleId="190">
    <w:name w:val="书籍标题1"/>
    <w:basedOn w:val="37"/>
    <w:qFormat/>
    <w:uiPriority w:val="33"/>
    <w:rPr>
      <w:b/>
      <w:bCs/>
      <w:i/>
      <w:iCs/>
      <w:spacing w:val="5"/>
    </w:rPr>
  </w:style>
  <w:style w:type="character" w:customStyle="1" w:styleId="191">
    <w:name w:val="Header Char"/>
    <w:basedOn w:val="37"/>
    <w:qFormat/>
    <w:uiPriority w:val="99"/>
  </w:style>
  <w:style w:type="character" w:customStyle="1" w:styleId="192">
    <w:name w:val="Footer Char"/>
    <w:basedOn w:val="37"/>
    <w:qFormat/>
    <w:uiPriority w:val="99"/>
  </w:style>
  <w:style w:type="character" w:customStyle="1" w:styleId="193">
    <w:name w:val="脚注文本 字符"/>
    <w:basedOn w:val="37"/>
    <w:link w:val="27"/>
    <w:semiHidden/>
    <w:qFormat/>
    <w:uiPriority w:val="99"/>
    <w:rPr>
      <w:sz w:val="20"/>
      <w:szCs w:val="20"/>
    </w:rPr>
  </w:style>
  <w:style w:type="character" w:customStyle="1" w:styleId="194">
    <w:name w:val="尾注文本 字符"/>
    <w:basedOn w:val="37"/>
    <w:link w:val="21"/>
    <w:semiHidden/>
    <w:qFormat/>
    <w:uiPriority w:val="99"/>
    <w:rPr>
      <w:sz w:val="20"/>
      <w:szCs w:val="20"/>
    </w:rPr>
  </w:style>
  <w:style w:type="character" w:styleId="195">
    <w:name w:val="Placeholder Text"/>
    <w:basedOn w:val="37"/>
    <w:semiHidden/>
    <w:qFormat/>
    <w:uiPriority w:val="99"/>
    <w:rPr>
      <w:color w:val="666666"/>
    </w:rPr>
  </w:style>
  <w:style w:type="paragraph" w:customStyle="1" w:styleId="196">
    <w:name w:val="TOC 标题1"/>
    <w:unhideWhenUsed/>
    <w:qFormat/>
    <w:uiPriority w:val="39"/>
    <w:rPr>
      <w:rFonts w:ascii="Times New Roman" w:hAnsi="Times New Roman" w:eastAsia="宋体" w:cs="Times New Roman"/>
      <w:lang w:val="en-US" w:eastAsia="zh-CN" w:bidi="ar-SA"/>
    </w:rPr>
  </w:style>
  <w:style w:type="paragraph" w:customStyle="1" w:styleId="197">
    <w:name w:val="首行缩进"/>
    <w:basedOn w:val="1"/>
    <w:qFormat/>
    <w:uiPriority w:val="0"/>
    <w:pPr>
      <w:spacing w:line="360" w:lineRule="auto"/>
      <w:ind w:firstLine="480"/>
      <w:jc w:val="left"/>
    </w:pPr>
    <w:rPr>
      <w:sz w:val="24"/>
      <w:szCs w:val="20"/>
    </w:rPr>
  </w:style>
  <w:style w:type="character" w:customStyle="1" w:styleId="198">
    <w:name w:val="font71"/>
    <w:basedOn w:val="37"/>
    <w:qFormat/>
    <w:uiPriority w:val="0"/>
    <w:rPr>
      <w:rFonts w:ascii="Arial" w:hAnsi="Arial" w:cs="Arial"/>
      <w:color w:val="000000"/>
      <w:sz w:val="18"/>
      <w:szCs w:val="18"/>
      <w:u w:val="none"/>
    </w:rPr>
  </w:style>
  <w:style w:type="table" w:customStyle="1" w:styleId="199">
    <w:name w:val="Table Normal"/>
    <w:unhideWhenUsed/>
    <w:qFormat/>
    <w:uiPriority w:val="0"/>
    <w:tblPr>
      <w:tblCellMar>
        <w:top w:w="0" w:type="dxa"/>
        <w:left w:w="0" w:type="dxa"/>
        <w:bottom w:w="0" w:type="dxa"/>
        <w:right w:w="0" w:type="dxa"/>
      </w:tblCellMar>
    </w:tblPr>
  </w:style>
  <w:style w:type="character" w:customStyle="1" w:styleId="200">
    <w:name w:val="font41"/>
    <w:basedOn w:val="37"/>
    <w:qFormat/>
    <w:uiPriority w:val="0"/>
    <w:rPr>
      <w:rFonts w:hint="eastAsia" w:ascii="宋体" w:hAnsi="宋体" w:eastAsia="宋体" w:cs="宋体"/>
      <w:color w:val="000000"/>
      <w:sz w:val="22"/>
      <w:szCs w:val="22"/>
      <w:u w:val="none"/>
    </w:rPr>
  </w:style>
  <w:style w:type="paragraph" w:styleId="201">
    <w:name w:val="List Paragraph"/>
    <w:basedOn w:val="1"/>
    <w:qFormat/>
    <w:uiPriority w:val="34"/>
    <w:pPr>
      <w:ind w:firstLine="420"/>
    </w:pPr>
  </w:style>
  <w:style w:type="character" w:customStyle="1" w:styleId="202">
    <w:name w:val="fontstyle01"/>
    <w:qFormat/>
    <w:uiPriority w:val="0"/>
    <w:rPr>
      <w:rFonts w:hint="eastAsia" w:ascii="宋体" w:hAnsi="宋体" w:eastAsia="宋体"/>
      <w:color w:val="000000"/>
      <w:sz w:val="22"/>
      <w:szCs w:val="22"/>
    </w:rPr>
  </w:style>
  <w:style w:type="paragraph" w:customStyle="1" w:styleId="203">
    <w:name w:val="Table Text"/>
    <w:basedOn w:val="1"/>
    <w:semiHidden/>
    <w:qFormat/>
    <w:uiPriority w:val="0"/>
    <w:rPr>
      <w:rFonts w:ascii="仿宋" w:hAnsi="仿宋" w:eastAsia="仿宋" w:cs="仿宋"/>
      <w:sz w:val="24"/>
      <w:szCs w:val="24"/>
      <w:lang w:eastAsia="en-US"/>
    </w:rPr>
  </w:style>
  <w:style w:type="paragraph" w:customStyle="1" w:styleId="204">
    <w:name w:val="修订1"/>
    <w:hidden/>
    <w:unhideWhenUsed/>
    <w:qFormat/>
    <w:uiPriority w:val="99"/>
    <w:rPr>
      <w:rFonts w:ascii="Times New Roman" w:hAnsi="Times New Roman" w:eastAsia="宋体" w:cs="Times New Roman"/>
      <w:sz w:val="21"/>
      <w:szCs w:val="22"/>
      <w:lang w:val="en-US" w:eastAsia="zh-CN" w:bidi="ar-SA"/>
    </w:rPr>
  </w:style>
  <w:style w:type="paragraph" w:customStyle="1" w:styleId="205">
    <w:name w:val="Revision"/>
    <w:hidden/>
    <w:unhideWhenUsed/>
    <w:qFormat/>
    <w:uiPriority w:val="99"/>
    <w:rPr>
      <w:rFonts w:ascii="Times New Roman" w:hAnsi="Times New Roman" w:eastAsia="宋体" w:cs="Times New Roman"/>
      <w:sz w:val="21"/>
      <w:szCs w:val="22"/>
      <w:lang w:val="en-US" w:eastAsia="zh-CN" w:bidi="ar-SA"/>
    </w:rPr>
  </w:style>
  <w:style w:type="character" w:customStyle="1" w:styleId="206">
    <w:name w:val="批注文字 字符"/>
    <w:basedOn w:val="37"/>
    <w:link w:val="14"/>
    <w:qFormat/>
    <w:uiPriority w:val="0"/>
    <w:rPr>
      <w:sz w:val="21"/>
      <w:szCs w:val="22"/>
    </w:rPr>
  </w:style>
  <w:style w:type="character" w:customStyle="1" w:styleId="207">
    <w:name w:val="批注主题 字符"/>
    <w:basedOn w:val="206"/>
    <w:link w:val="34"/>
    <w:semiHidden/>
    <w:qFormat/>
    <w:uiPriority w:val="99"/>
    <w:rPr>
      <w:b/>
      <w:bCs/>
      <w:sz w:val="21"/>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Arial"/>
      </a:majorFont>
      <a:minorFont>
        <a:latin typeface="Calibri"/>
        <a:ea typeface="宋体"/>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eca252d2-aea9-4d2d-b71a-6f6dc120e08b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4182F2EF</paraID>
      <start>0</start>
      <end>2</end>
      <status>unmodified</status>
      <modifiedWord/>
      <trackRevisions>false</trackRevisions>
    </reviewItem>
    <reviewItem>
      <errorID>e74a8132-4068-425b-b365-b417f39915fb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57AE9D81</paraID>
      <start>0</start>
      <end>2</end>
      <status>unmodified</status>
      <modifiedWord/>
      <trackRevisions>false</trackRevisions>
    </reviewItem>
    <reviewItem>
      <errorID>2cd2dec5-be51-48ea-801a-39e9e229a621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60DD402B</paraID>
      <start>0</start>
      <end>2</end>
      <status>unmodified</status>
      <modifiedWord/>
      <trackRevisions>false</trackRevisions>
    </reviewItem>
    <reviewItem>
      <errorID>6157110e-1f5c-4fb7-8894-e9841505f787</errorID>
      <errorWord>,</errorWord>
      <group>L1_Format</group>
      <groupName>格式问题</groupName>
      <ability>L2_HalfPunc</ability>
      <abilityName>全半角检查</abilityName>
      <candidateList>
        <item>，</item>
      </candidateList>
      <explain>文本全半角错误。</explain>
      <paraID>7605EAD8</paraID>
      <start>27</start>
      <end>28</end>
      <status>unmodified</status>
      <modifiedWord/>
      <trackRevisions>false</trackRevisions>
    </reviewItem>
    <reviewItem>
      <errorID>ef8e7d35-0d8d-4dfc-aab9-2cf449d5b0f2</errorID>
      <errorWord>.</errorWord>
      <group>L1_Punc</group>
      <groupName>标点问题</groupName>
      <ability>L2_Punc</ability>
      <abilityName>标点符号检查</abilityName>
      <candidateList/>
      <explain/>
      <paraID>770A124D</paraID>
      <start>0</start>
      <end>1</end>
      <status>unmodified</status>
      <modifiedWord/>
      <trackRevisions>false</trackRevisions>
    </reviewItem>
    <reviewItem>
      <errorID>ea50696b-efe2-4f27-a48d-8502b438cc90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586D1B71</paraID>
      <start>0</start>
      <end>2</end>
      <status>unmodified</status>
      <modifiedWord/>
      <trackRevisions>false</trackRevisions>
    </reviewItem>
    <reviewItem>
      <errorID>91875e6d-455c-4e75-8907-35df191311b2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6CC2A779</paraID>
      <start>0</start>
      <end>2</end>
      <status>unmodified</status>
      <modifiedWord/>
      <trackRevisions>false</trackRevisions>
    </reviewItem>
    <reviewItem>
      <errorID>87b4532c-711a-45a2-ae1f-b56f48521000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4C3FE8CF</paraID>
      <start>16</start>
      <end>17</end>
      <status>unmodified</status>
      <modifiedWord/>
      <trackRevisions>false</trackRevisions>
    </reviewItem>
    <reviewItem>
      <errorID>127440de-c0c8-4548-a911-03d335415923</errorID>
      <errorWord>0-100%</errorWord>
      <group>L1_Knowledge</group>
      <groupName>知识性问题</groupName>
      <ability>L2_Knowledge</ability>
      <abilityName>其他知识</abilityName>
      <candidateList>
        <item>0—100%</item>
      </candidateList>
      <explain>1. “0-100%”中的单位“%”仅出现在后一个数字上，容易引起歧义；根据《现代汉语标点符号数字用法规范手册》，数字表示范围两边需要使用统一的格式。2. 根据标点国标 4.13 中的规则，数字、时间或地域连接符应使用（视觉上更长的）“—”或“～”。</explain>
      <paraID>4C3FE8CF</paraID>
      <start>33</start>
      <end>39</end>
      <status>unmodified</status>
      <modifiedWord/>
      <trackRevisions>false</trackRevisions>
    </reviewItem>
    <reviewItem>
      <errorID>26bea3ea-746d-4d40-a540-893a31500133</errorID>
      <errorWord>：</errorWord>
      <group>L1_Format</group>
      <groupName>格式问题</groupName>
      <ability>L2_HalfPunc</ability>
      <abilityName>全半角检查</abilityName>
      <candidateList>
        <item>:</item>
      </candidateList>
      <explain>文本全半角错误。</explain>
      <paraID>4AD33353</paraID>
      <start>17</start>
      <end>18</end>
      <status>unmodified</status>
      <modifiedWord/>
      <trackRevisions>false</trackRevisions>
    </reviewItem>
    <reviewItem>
      <errorID>5b9fa852-3c44-4785-84e8-a84d0032ea11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4EE300E</paraID>
      <start>15</start>
      <end>16</end>
      <status>unmodified</status>
      <modifiedWord/>
      <trackRevisions>false</trackRevisions>
    </reviewItem>
    <reviewItem>
      <errorID>93d14331-ca20-4be9-bc1b-07d8e2818c6e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5B593E9D</paraID>
      <start>31</start>
      <end>34</end>
      <status>unmodified</status>
      <modifiedWord/>
      <trackRevisions>false</trackRevisions>
    </reviewItem>
    <reviewItem>
      <errorID>12290d6b-fec8-4052-af81-15c17f623234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5B593E9D</paraID>
      <start>38</start>
      <end>41</end>
      <status>unmodified</status>
      <modifiedWord/>
      <trackRevisions>false</trackRevisions>
    </reviewItem>
    <reviewItem>
      <errorID>52323e24-414d-4e12-a08a-35ed30ab4e10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5B593E9D</paraID>
      <start>45</start>
      <end>48</end>
      <status>unmodified</status>
      <modifiedWord/>
      <trackRevisions>false</trackRevisions>
    </reviewItem>
    <reviewItem>
      <errorID>92b4abe9-7b24-4793-9a23-d1c761993c80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5B593E9D</paraID>
      <start>52</start>
      <end>55</end>
      <status>unmodified</status>
      <modifiedWord/>
      <trackRevisions>false</trackRevisions>
    </reviewItem>
    <reviewItem>
      <errorID>dae1e543-d2c3-4555-9d75-cb973890de96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5B593E9D</paraID>
      <start>90</start>
      <end>93</end>
      <status>unmodified</status>
      <modifiedWord/>
      <trackRevisions>false</trackRevisions>
    </reviewItem>
    <reviewItem>
      <errorID>ca84f289-2476-47c2-ada9-f6b28761cf17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461B903F</paraID>
      <start>0</start>
      <end>2</end>
      <status>unmodified</status>
      <modifiedWord/>
      <trackRevisions>false</trackRevisions>
    </reviewItem>
    <reviewItem>
      <errorID>05a5959d-62d7-4fdc-8ad9-9004eaebfcf7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2A79AA2A</paraID>
      <start>0</start>
      <end>2</end>
      <status>unmodified</status>
      <modifiedWord/>
      <trackRevisions>false</trackRevisions>
    </reviewItem>
    <reviewItem>
      <errorID>1f4000cb-1074-4429-90c9-aed163171175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1881C89B</paraID>
      <start>0</start>
      <end>2</end>
      <status>unmodified</status>
      <modifiedWord/>
      <trackRevisions>false</trackRevisions>
    </reviewItem>
    <reviewItem>
      <errorID>7f9c65d0-ebd4-4c31-a0f3-ea2c1c13b287</errorID>
      <errorWord>约</errorWord>
      <group>L1_Word</group>
      <groupName>字词问题</groupName>
      <ability>L2_Typo</ability>
      <abilityName>字词错误</abilityName>
      <candidateList>
        <item>约定</item>
      </candidateList>
      <explain/>
      <paraID>40FB2110</paraID>
      <start>162</start>
      <end>163</end>
      <status>unmodified</status>
      <modifiedWord/>
      <trackRevisions>false</trackRevisions>
    </reviewItem>
    <reviewItem>
      <errorID>9dd2e775-ea94-4dac-bb28-05e0f676d236</errorID>
      <errorWord>(</errorWord>
      <group>L1_Format</group>
      <groupName>格式问题</groupName>
      <ability>L2_HalfPunc</ability>
      <abilityName>全半角检查</abilityName>
      <candidateList>
        <item>（</item>
      </candidateList>
      <explain>文本全半角错误。</explain>
      <paraID>40FB2110</paraID>
      <start>177</start>
      <end>178</end>
      <status>unmodified</status>
      <modifiedWord/>
      <trackRevisions>false</trackRevisions>
    </reviewItem>
    <reviewItem>
      <errorID>563c2276-829d-4882-af96-dfa79f629f50</errorID>
      <errorWord>)</errorWord>
      <group>L1_Format</group>
      <groupName>格式问题</groupName>
      <ability>L2_HalfPunc</ability>
      <abilityName>全半角检查</abilityName>
      <candidateList>
        <item>）</item>
      </candidateList>
      <explain>文本全半角错误。</explain>
      <paraID>40FB2110</paraID>
      <start>197</start>
      <end>198</end>
      <status>unmodified</status>
      <modifiedWord/>
      <trackRevisions>false</trackRevisions>
    </reviewItem>
    <reviewItem>
      <errorID>792119ab-9da5-4524-a7ce-62ab15219768</errorID>
      <errorWord>..</errorWord>
      <group>L1_Punc</group>
      <groupName>标点问题</groupName>
      <ability>L2_Punc</ability>
      <abilityName>标点符号检查</abilityName>
      <candidateList>
        <item>.</item>
      </candidateList>
      <explain/>
      <paraID>1B8E9718</paraID>
      <start>0</start>
      <end>2</end>
      <status>unmodified</status>
      <modifiedWord/>
      <trackRevisions>false</trackRevisions>
    </reviewItem>
    <reviewItem>
      <errorID>9524d9db-be41-4389-b27c-61db47c3905b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7460662B</paraID>
      <start>132</start>
      <end>135</end>
      <status>unmodified</status>
      <modifiedWord/>
      <trackRevisions>false</trackRevisions>
    </reviewItem>
    <reviewItem>
      <errorID>ec7c0e60-cbe0-4712-bfd8-225ddeae6da6</errorID>
      <errorWord>详实</errorWord>
      <group>L1_Word</group>
      <groupName>字词问题</groupName>
      <ability>L2_Typo</ability>
      <abilityName>字词错误</abilityName>
      <candidateList>
        <item>翔实</item>
      </candidateList>
      <explain>存在发音相同字词的误用。</explain>
      <paraID>313C7E8D</paraID>
      <start>48</start>
      <end>50</end>
      <status>unmodified</status>
      <modifiedWord/>
      <trackRevisions>false</trackRevisions>
    </reviewItem>
    <reviewItem>
      <errorID>ff675c8c-ff3b-4c5f-9007-9bee299ab9d1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78CFB5AB</paraID>
      <start>84</start>
      <end>87</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832DB0-80E2-4890-BFDF-F52C6BEB48CC}">
  <ds:schemaRefs/>
</ds:datastoreItem>
</file>

<file path=customXml/itemProps3.xml><?xml version="1.0" encoding="utf-8"?>
<ds:datastoreItem xmlns:ds="http://schemas.openxmlformats.org/officeDocument/2006/customXml" ds:itemID="{C19BB8F8-4265-49DE-A7AC-9885D71641C5}">
  <ds:schemaRefs/>
</ds:datastoreItem>
</file>

<file path=docProps/app.xml><?xml version="1.0" encoding="utf-8"?>
<Properties xmlns="http://schemas.openxmlformats.org/officeDocument/2006/extended-properties" xmlns:vt="http://schemas.openxmlformats.org/officeDocument/2006/docPropsVTypes">
  <Template>Normal</Template>
  <Pages>13</Pages>
  <Words>6976</Words>
  <Characters>7509</Characters>
  <Lines>504</Lines>
  <Paragraphs>348</Paragraphs>
  <TotalTime>30</TotalTime>
  <ScaleCrop>false</ScaleCrop>
  <LinksUpToDate>false</LinksUpToDate>
  <CharactersWithSpaces>7801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2026-06-15T20:01:00Z</dcterms:created>
  <dc:creator>DELL</dc:creator>
  <cp:lastModifiedBy>文军</cp:lastModifiedBy>
  <dcterms:modified xsi:type="dcterms:W3CDTF">2026-07-30T21:23:49Z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eyJoZGlkIjoiZGY3NDY0ODlmOWYyYjI3YTFjYmRmOTg5OWUyNTNkYWUiLCJ1c2VySWQiOiIyNDYwODA3NDUifQ==</vt:lpwstr>
  </property>
  <property fmtid="{D5CDD505-2E9C-101B-9397-08002B2CF9AE}" pid="3" name="KSOProductBuildVer">
    <vt:lpwstr>2052-12.1.0.26895</vt:lpwstr>
  </property>
  <property fmtid="{D5CDD505-2E9C-101B-9397-08002B2CF9AE}" pid="4" name="ICV">
    <vt:lpwstr>6B7F81234FE848488DAE9FCDB378AECA_13</vt:lpwstr>
  </property>
</Properties>
</file>