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19" w:type="pct"/>
        <w:tblInd w:w="-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
        <w:gridCol w:w="455"/>
        <w:gridCol w:w="455"/>
        <w:gridCol w:w="455"/>
        <w:gridCol w:w="361"/>
        <w:gridCol w:w="2065"/>
        <w:gridCol w:w="985"/>
        <w:gridCol w:w="935"/>
        <w:gridCol w:w="465"/>
        <w:gridCol w:w="420"/>
        <w:gridCol w:w="824"/>
        <w:gridCol w:w="954"/>
        <w:gridCol w:w="1905"/>
        <w:gridCol w:w="659"/>
        <w:gridCol w:w="47"/>
      </w:tblGrid>
      <w:tr w14:paraId="26C8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810" w:hRule="atLeast"/>
        </w:trPr>
        <w:tc>
          <w:tcPr>
            <w:tcW w:w="4979" w:type="pct"/>
            <w:gridSpan w:val="14"/>
            <w:tcBorders>
              <w:top w:val="nil"/>
              <w:left w:val="single" w:color="000000" w:sz="4" w:space="0"/>
              <w:bottom w:val="nil"/>
              <w:right w:val="nil"/>
            </w:tcBorders>
            <w:shd w:val="clear" w:color="auto" w:fill="auto"/>
            <w:vAlign w:val="center"/>
          </w:tcPr>
          <w:p w14:paraId="22CD7E17">
            <w:pPr>
              <w:keepNext w:val="0"/>
              <w:keepLines w:val="0"/>
              <w:widowControl/>
              <w:suppressLineNumbers w:val="0"/>
              <w:jc w:val="center"/>
              <w:textAlignment w:val="center"/>
              <w:rPr>
                <w:rFonts w:hint="default" w:ascii="黑体" w:hAnsi="宋体" w:eastAsia="黑体" w:cs="黑体"/>
                <w:i w:val="0"/>
                <w:iCs w:val="0"/>
                <w:color w:val="auto"/>
                <w:sz w:val="40"/>
                <w:szCs w:val="40"/>
                <w:u w:val="none"/>
                <w:lang w:val="en-US"/>
              </w:rPr>
            </w:pPr>
            <w:r>
              <w:rPr>
                <w:rFonts w:hint="eastAsia" w:ascii="黑体" w:hAnsi="宋体" w:eastAsia="黑体" w:cs="黑体"/>
                <w:i w:val="0"/>
                <w:iCs w:val="0"/>
                <w:color w:val="auto"/>
                <w:kern w:val="0"/>
                <w:sz w:val="40"/>
                <w:szCs w:val="40"/>
                <w:u w:val="none"/>
                <w:lang w:val="en-US" w:eastAsia="zh-CN" w:bidi="ar"/>
              </w:rPr>
              <w:t>南宁师范大学武鸣校区欧亚理工学院办学场地改造项目家具配置表</w:t>
            </w:r>
          </w:p>
        </w:tc>
      </w:tr>
      <w:tr w14:paraId="51FD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DD25">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AE42">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使用区域</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A81">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产品名称</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0B1DC">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图片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E09E">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尺寸</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F74F">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产品描述</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2DFF">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数量</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8CD">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0D62">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单价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3AE5">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金额</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2ACC">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66AB4">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备注</w:t>
            </w:r>
          </w:p>
        </w:tc>
      </w:tr>
      <w:tr w14:paraId="5CE2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D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18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86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单人沙发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F0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-2154555</wp:posOffset>
                  </wp:positionV>
                  <wp:extent cx="1186815" cy="1188085"/>
                  <wp:effectExtent l="0" t="0" r="13335" b="12065"/>
                  <wp:wrapNone/>
                  <wp:docPr id="41" name="图片_23"/>
                  <wp:cNvGraphicFramePr/>
                  <a:graphic xmlns:a="http://schemas.openxmlformats.org/drawingml/2006/main">
                    <a:graphicData uri="http://schemas.openxmlformats.org/drawingml/2006/picture">
                      <pic:pic xmlns:pic="http://schemas.openxmlformats.org/drawingml/2006/picture">
                        <pic:nvPicPr>
                          <pic:cNvPr id="41" name="图片_23"/>
                          <pic:cNvPicPr/>
                        </pic:nvPicPr>
                        <pic:blipFill>
                          <a:blip r:embed="rId4"/>
                          <a:stretch>
                            <a:fillRect/>
                          </a:stretch>
                        </pic:blipFill>
                        <pic:spPr>
                          <a:xfrm>
                            <a:off x="0" y="0"/>
                            <a:ext cx="1186815" cy="11880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7957">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W1020*D800*H900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31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4E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1B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90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22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5EC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1、采用优质西皮，软包件及缝纫外型饱满、圆滑一致，缝纫线迹均匀、嵌线圆滑挺直，耐久性等符合国家标准。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2、内材为高弹海绵,进口低燃性CM成型泡胶及绷带结合，硬软适中，回弹性好，PU “成型发泡高定型，采用高密度海绵，密度高于45度。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3、扶手采用优质实木，材质坚硬、刚性强、不易腐蚀、抗弯强度适中、断裂强度适中。木材经高温干燥、除虫、防虫、防腐处理，具有很好的尺寸稳定性,含水率低于14%。</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FF196">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p>
        </w:tc>
      </w:tr>
      <w:tr w14:paraId="0FBF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0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05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1A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54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茶几</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139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-67310</wp:posOffset>
                  </wp:positionV>
                  <wp:extent cx="1075055" cy="1304925"/>
                  <wp:effectExtent l="0" t="0" r="10795" b="9525"/>
                  <wp:wrapNone/>
                  <wp:docPr id="42" name="图片_2"/>
                  <wp:cNvGraphicFramePr/>
                  <a:graphic xmlns:a="http://schemas.openxmlformats.org/drawingml/2006/main">
                    <a:graphicData uri="http://schemas.openxmlformats.org/drawingml/2006/picture">
                      <pic:pic xmlns:pic="http://schemas.openxmlformats.org/drawingml/2006/picture">
                        <pic:nvPicPr>
                          <pic:cNvPr id="42" name="图片_2"/>
                          <pic:cNvPicPr/>
                        </pic:nvPicPr>
                        <pic:blipFill>
                          <a:blip r:embed="rId5"/>
                          <a:stretch>
                            <a:fillRect/>
                          </a:stretch>
                        </pic:blipFill>
                        <pic:spPr>
                          <a:xfrm>
                            <a:off x="0" y="0"/>
                            <a:ext cx="1075055" cy="130492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EAF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W480*D680*H550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EE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实木框架</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A9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06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1E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36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14B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1、基材采用E0级优质环保免漆板，经过防潮、防虫、防腐等化学处理。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2、饰面采用胡桃木皮面，厚度为0.6mm以上。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3、油漆采用无灰油漆工艺喷涂，透明度高、耐磨、耐高温手感细腻，漆面硬度达3H以上，颜总体色均匀，硬度高、耐磨性强、能长久保持漆面效果。</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C21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5CD1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00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CC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会客室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B0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5E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290195</wp:posOffset>
                  </wp:positionH>
                  <wp:positionV relativeFrom="paragraph">
                    <wp:posOffset>295275</wp:posOffset>
                  </wp:positionV>
                  <wp:extent cx="888365" cy="1123950"/>
                  <wp:effectExtent l="0" t="0" r="6985" b="0"/>
                  <wp:wrapNone/>
                  <wp:docPr id="43" name="图片_3"/>
                  <wp:cNvGraphicFramePr/>
                  <a:graphic xmlns:a="http://schemas.openxmlformats.org/drawingml/2006/main">
                    <a:graphicData uri="http://schemas.openxmlformats.org/drawingml/2006/picture">
                      <pic:pic xmlns:pic="http://schemas.openxmlformats.org/drawingml/2006/picture">
                        <pic:nvPicPr>
                          <pic:cNvPr id="43" name="图片_3"/>
                          <pic:cNvPicPr/>
                        </pic:nvPicPr>
                        <pic:blipFill>
                          <a:blip r:embed="rId6"/>
                          <a:stretch>
                            <a:fillRect/>
                          </a:stretch>
                        </pic:blipFill>
                        <pic:spPr>
                          <a:xfrm>
                            <a:off x="0" y="0"/>
                            <a:ext cx="888365" cy="11239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13A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670*760*1120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4C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A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80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92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51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F81F">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1、采用优质西皮，软包件及缝纫外型饱满、圆滑一致，缝纫线迹均匀、嵌线圆滑挺直，耐久性等符合国家标准。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2、内材为高弹海绵,进口低燃性CM成型泡胶及绷带结合，硬软适中，回弹性好，PU “成型发泡高定型，采用高密度海绵，密度高于45度。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3、扶手采用优质实木，材质坚硬、刚性强、不易腐蚀、抗弯强度适中、断裂强度适中。木材经高温干燥、除虫、防虫、防腐处理，具有很好的尺寸稳定性,含水率低于14%。</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87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2E7A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4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38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E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哈方教师工作室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1C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单人位办公桌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51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261620</wp:posOffset>
                  </wp:positionH>
                  <wp:positionV relativeFrom="paragraph">
                    <wp:posOffset>1149985</wp:posOffset>
                  </wp:positionV>
                  <wp:extent cx="834390" cy="1262380"/>
                  <wp:effectExtent l="0" t="0" r="3810" b="13970"/>
                  <wp:wrapNone/>
                  <wp:docPr id="44" name="图片_81"/>
                  <wp:cNvGraphicFramePr/>
                  <a:graphic xmlns:a="http://schemas.openxmlformats.org/drawingml/2006/main">
                    <a:graphicData uri="http://schemas.openxmlformats.org/drawingml/2006/picture">
                      <pic:pic xmlns:pic="http://schemas.openxmlformats.org/drawingml/2006/picture">
                        <pic:nvPicPr>
                          <pic:cNvPr id="44" name="图片_81"/>
                          <pic:cNvPicPr/>
                        </pic:nvPicPr>
                        <pic:blipFill>
                          <a:blip r:embed="rId7"/>
                          <a:stretch>
                            <a:fillRect/>
                          </a:stretch>
                        </pic:blipFill>
                        <pic:spPr>
                          <a:xfrm>
                            <a:off x="0" y="0"/>
                            <a:ext cx="834390" cy="12623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-191135</wp:posOffset>
                  </wp:positionV>
                  <wp:extent cx="1388110" cy="771525"/>
                  <wp:effectExtent l="0" t="0" r="2540" b="9525"/>
                  <wp:wrapNone/>
                  <wp:docPr id="45" name="图片_4"/>
                  <wp:cNvGraphicFramePr/>
                  <a:graphic xmlns:a="http://schemas.openxmlformats.org/drawingml/2006/main">
                    <a:graphicData uri="http://schemas.openxmlformats.org/drawingml/2006/picture">
                      <pic:pic xmlns:pic="http://schemas.openxmlformats.org/drawingml/2006/picture">
                        <pic:nvPicPr>
                          <pic:cNvPr id="45" name="图片_4"/>
                          <pic:cNvPicPr/>
                        </pic:nvPicPr>
                        <pic:blipFill>
                          <a:blip r:embed="rId8"/>
                          <a:stretch>
                            <a:fillRect/>
                          </a:stretch>
                        </pic:blipFill>
                        <pic:spPr>
                          <a:xfrm>
                            <a:off x="0" y="0"/>
                            <a:ext cx="1388110" cy="77152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B1F7">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W1200*D600*H1100</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（台面宽度600mm）</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9F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4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DD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83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82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19440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ABB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1、台面：采用25mmE0级优质环保免漆多层板。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55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29F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D5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7B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外语教研室/学生工作办公室/教务办公室/学院办公室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55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一人位办公桌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3E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154940</wp:posOffset>
                  </wp:positionH>
                  <wp:positionV relativeFrom="paragraph">
                    <wp:posOffset>1851025</wp:posOffset>
                  </wp:positionV>
                  <wp:extent cx="1014730" cy="1500505"/>
                  <wp:effectExtent l="0" t="0" r="13970" b="4445"/>
                  <wp:wrapNone/>
                  <wp:docPr id="39" name="图片_82"/>
                  <wp:cNvGraphicFramePr/>
                  <a:graphic xmlns:a="http://schemas.openxmlformats.org/drawingml/2006/main">
                    <a:graphicData uri="http://schemas.openxmlformats.org/drawingml/2006/picture">
                      <pic:pic xmlns:pic="http://schemas.openxmlformats.org/drawingml/2006/picture">
                        <pic:nvPicPr>
                          <pic:cNvPr id="39" name="图片_82"/>
                          <pic:cNvPicPr/>
                        </pic:nvPicPr>
                        <pic:blipFill>
                          <a:blip r:embed="rId7"/>
                          <a:stretch>
                            <a:fillRect/>
                          </a:stretch>
                        </pic:blipFill>
                        <pic:spPr>
                          <a:xfrm>
                            <a:off x="0" y="0"/>
                            <a:ext cx="1014730" cy="15005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257175</wp:posOffset>
                  </wp:positionV>
                  <wp:extent cx="1390650" cy="1162050"/>
                  <wp:effectExtent l="0" t="0" r="0" b="0"/>
                  <wp:wrapNone/>
                  <wp:docPr id="40" name="图片_1"/>
                  <wp:cNvGraphicFramePr/>
                  <a:graphic xmlns:a="http://schemas.openxmlformats.org/drawingml/2006/main">
                    <a:graphicData uri="http://schemas.openxmlformats.org/drawingml/2006/picture">
                      <pic:pic xmlns:pic="http://schemas.openxmlformats.org/drawingml/2006/picture">
                        <pic:nvPicPr>
                          <pic:cNvPr id="40" name="图片_1"/>
                          <pic:cNvPicPr/>
                        </pic:nvPicPr>
                        <pic:blipFill>
                          <a:blip r:embed="rId9"/>
                          <a:stretch>
                            <a:fillRect/>
                          </a:stretch>
                        </pic:blipFill>
                        <pic:spPr>
                          <a:xfrm>
                            <a:off x="0" y="0"/>
                            <a:ext cx="1390650" cy="11620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BADB">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W1700*D1400*H1100（台面宽度800mm）</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EA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5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19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07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94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23100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1C3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1、台面：采用25mmE0级优质环保免漆多层板。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09C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2D6F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8C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F4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学生工作办公室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68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D41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226060</wp:posOffset>
                  </wp:positionH>
                  <wp:positionV relativeFrom="paragraph">
                    <wp:posOffset>1308100</wp:posOffset>
                  </wp:positionV>
                  <wp:extent cx="1116965" cy="1539875"/>
                  <wp:effectExtent l="0" t="0" r="6985" b="3175"/>
                  <wp:wrapNone/>
                  <wp:docPr id="37" name="图片_119"/>
                  <wp:cNvGraphicFramePr/>
                  <a:graphic xmlns:a="http://schemas.openxmlformats.org/drawingml/2006/main">
                    <a:graphicData uri="http://schemas.openxmlformats.org/drawingml/2006/picture">
                      <pic:pic xmlns:pic="http://schemas.openxmlformats.org/drawingml/2006/picture">
                        <pic:nvPicPr>
                          <pic:cNvPr id="37" name="图片_119"/>
                          <pic:cNvPicPr/>
                        </pic:nvPicPr>
                        <pic:blipFill>
                          <a:blip r:embed="rId10"/>
                          <a:stretch>
                            <a:fillRect/>
                          </a:stretch>
                        </pic:blipFill>
                        <pic:spPr>
                          <a:xfrm>
                            <a:off x="0" y="0"/>
                            <a:ext cx="1116965" cy="15398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wp:posOffset>
                  </wp:positionH>
                  <wp:positionV relativeFrom="paragraph">
                    <wp:posOffset>412115</wp:posOffset>
                  </wp:positionV>
                  <wp:extent cx="1429385" cy="641985"/>
                  <wp:effectExtent l="0" t="0" r="18415" b="5715"/>
                  <wp:wrapNone/>
                  <wp:docPr id="38" name="图片_11"/>
                  <wp:cNvGraphicFramePr/>
                  <a:graphic xmlns:a="http://schemas.openxmlformats.org/drawingml/2006/main">
                    <a:graphicData uri="http://schemas.openxmlformats.org/drawingml/2006/picture">
                      <pic:pic xmlns:pic="http://schemas.openxmlformats.org/drawingml/2006/picture">
                        <pic:nvPicPr>
                          <pic:cNvPr id="38" name="图片_11"/>
                          <pic:cNvPicPr/>
                        </pic:nvPicPr>
                        <pic:blipFill>
                          <a:blip r:embed="rId11"/>
                          <a:stretch>
                            <a:fillRect/>
                          </a:stretch>
                        </pic:blipFill>
                        <pic:spPr>
                          <a:xfrm>
                            <a:off x="0" y="0"/>
                            <a:ext cx="1429385" cy="6419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57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W1600*D1600*H750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57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43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45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0F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6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9F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1、台面：采用25mmE0级优质环保免漆多层板。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0163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6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7A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13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学生工作办公室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2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定制办公背柜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47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B67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W1200*D400*H2000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E0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02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8F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70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21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A1E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1、基材采用E0级优质环保免漆多层板，符合GB 18580-2017《室内装饰装修材料 人造板及其制品中甲醛释放限量》甲醛释放量。强度高、刚性好、不易变形、比重合理，所有板材均经防虫防腐化学处理，表面握钉力及静曲强度均达到国家标准。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2、加厚同色PVC封边条，全自动热熔封边机封边，封边牢固、整洁、无毛刺，线条平直，接缝吻合。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4、五金件：优质铝合金拉手、铰链等。连接处均紧密拼接，金属件表面无锈蚀、毛刺刃口、露底，光滑平整，无起泡、泛黄、花斑、烤焦、裂纹、划痕、磕碰等缺陷。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2C274">
            <w:pPr>
              <w:keepNext w:val="0"/>
              <w:keepLines w:val="0"/>
              <w:widowControl/>
              <w:suppressLineNumbers w:val="0"/>
              <w:jc w:val="left"/>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定制</w:t>
            </w:r>
          </w:p>
        </w:tc>
      </w:tr>
      <w:tr w14:paraId="254F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0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D9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D0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哈方教师工作室/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6B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BC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65405</wp:posOffset>
                  </wp:positionH>
                  <wp:positionV relativeFrom="paragraph">
                    <wp:posOffset>85725</wp:posOffset>
                  </wp:positionV>
                  <wp:extent cx="1256030" cy="1775460"/>
                  <wp:effectExtent l="0" t="0" r="1270" b="15240"/>
                  <wp:wrapNone/>
                  <wp:docPr id="35" name="图片_5"/>
                  <wp:cNvGraphicFramePr/>
                  <a:graphic xmlns:a="http://schemas.openxmlformats.org/drawingml/2006/main">
                    <a:graphicData uri="http://schemas.openxmlformats.org/drawingml/2006/picture">
                      <pic:pic xmlns:pic="http://schemas.openxmlformats.org/drawingml/2006/picture">
                        <pic:nvPicPr>
                          <pic:cNvPr id="35" name="图片_5"/>
                          <pic:cNvPicPr/>
                        </pic:nvPicPr>
                        <pic:blipFill>
                          <a:blip r:embed="rId12"/>
                          <a:stretch>
                            <a:fillRect/>
                          </a:stretch>
                        </pic:blipFill>
                        <pic:spPr>
                          <a:xfrm>
                            <a:off x="0" y="0"/>
                            <a:ext cx="1256030" cy="17754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E05A">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W800*D400*H1100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B3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7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A0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69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8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138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3CC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6EA7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9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A3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F2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84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1FA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1732915</wp:posOffset>
                  </wp:positionV>
                  <wp:extent cx="1116965" cy="1539875"/>
                  <wp:effectExtent l="0" t="0" r="6985" b="3175"/>
                  <wp:wrapNone/>
                  <wp:docPr id="33" name="图片_83"/>
                  <wp:cNvGraphicFramePr/>
                  <a:graphic xmlns:a="http://schemas.openxmlformats.org/drawingml/2006/main">
                    <a:graphicData uri="http://schemas.openxmlformats.org/drawingml/2006/picture">
                      <pic:pic xmlns:pic="http://schemas.openxmlformats.org/drawingml/2006/picture">
                        <pic:nvPicPr>
                          <pic:cNvPr id="33" name="图片_83"/>
                          <pic:cNvPicPr/>
                        </pic:nvPicPr>
                        <pic:blipFill>
                          <a:blip r:embed="rId10"/>
                          <a:stretch>
                            <a:fillRect/>
                          </a:stretch>
                        </pic:blipFill>
                        <pic:spPr>
                          <a:xfrm>
                            <a:off x="0" y="0"/>
                            <a:ext cx="1116965" cy="15398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5715</wp:posOffset>
                  </wp:positionV>
                  <wp:extent cx="1216025" cy="1280160"/>
                  <wp:effectExtent l="0" t="0" r="3175" b="15240"/>
                  <wp:wrapNone/>
                  <wp:docPr id="34" name="图片_85"/>
                  <wp:cNvGraphicFramePr/>
                  <a:graphic xmlns:a="http://schemas.openxmlformats.org/drawingml/2006/main">
                    <a:graphicData uri="http://schemas.openxmlformats.org/drawingml/2006/picture">
                      <pic:pic xmlns:pic="http://schemas.openxmlformats.org/drawingml/2006/picture">
                        <pic:nvPicPr>
                          <pic:cNvPr id="34" name="图片_85"/>
                          <pic:cNvPicPr/>
                        </pic:nvPicPr>
                        <pic:blipFill>
                          <a:blip r:embed="rId13"/>
                          <a:stretch>
                            <a:fillRect/>
                          </a:stretch>
                        </pic:blipFill>
                        <pic:spPr>
                          <a:xfrm>
                            <a:off x="0" y="0"/>
                            <a:ext cx="1216025" cy="12801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26F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W1800*D1600*H750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5E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板材（一左三右）</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56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7F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C9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98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C33C">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1、台面：采用25mmE0级优质环保免漆多层板。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4、选用优质五金配件，连接处均紧密拼接，金属件表面无锈蚀、毛刺刃口、露底，光滑平整，无起泡、泛黄、花斑、烤焦、裂纹、划痕、磕碰等缺陷。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48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101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502"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4C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0D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DE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定制柜子吊柜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6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B898">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W1500*D650*H900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E5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40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F3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E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CF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2970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BBA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96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3D3F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AB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35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外语教研室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B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DA6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-351790</wp:posOffset>
                  </wp:positionV>
                  <wp:extent cx="1276350" cy="1467485"/>
                  <wp:effectExtent l="0" t="0" r="0" b="18415"/>
                  <wp:wrapNone/>
                  <wp:docPr id="31" name="图片_38"/>
                  <wp:cNvGraphicFramePr/>
                  <a:graphic xmlns:a="http://schemas.openxmlformats.org/drawingml/2006/main">
                    <a:graphicData uri="http://schemas.openxmlformats.org/drawingml/2006/picture">
                      <pic:pic xmlns:pic="http://schemas.openxmlformats.org/drawingml/2006/picture">
                        <pic:nvPicPr>
                          <pic:cNvPr id="31" name="图片_38"/>
                          <pic:cNvPicPr/>
                        </pic:nvPicPr>
                        <pic:blipFill>
                          <a:blip r:embed="rId14"/>
                          <a:stretch>
                            <a:fillRect/>
                          </a:stretch>
                        </pic:blipFill>
                        <pic:spPr>
                          <a:xfrm>
                            <a:off x="0" y="0"/>
                            <a:ext cx="1276350" cy="14674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0A62">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W1200*D400*H800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BE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F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B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5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F0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5DF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33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5E9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93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1E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FD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教务办公室/学院办公室/学生办公室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F8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004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142875</wp:posOffset>
                  </wp:positionV>
                  <wp:extent cx="1391285" cy="1133475"/>
                  <wp:effectExtent l="0" t="0" r="18415" b="9525"/>
                  <wp:wrapNone/>
                  <wp:docPr id="30" name="图片_39"/>
                  <wp:cNvGraphicFramePr/>
                  <a:graphic xmlns:a="http://schemas.openxmlformats.org/drawingml/2006/main">
                    <a:graphicData uri="http://schemas.openxmlformats.org/drawingml/2006/picture">
                      <pic:pic xmlns:pic="http://schemas.openxmlformats.org/drawingml/2006/picture">
                        <pic:nvPicPr>
                          <pic:cNvPr id="30" name="图片_39"/>
                          <pic:cNvPicPr/>
                        </pic:nvPicPr>
                        <pic:blipFill>
                          <a:blip r:embed="rId15"/>
                          <a:stretch>
                            <a:fillRect/>
                          </a:stretch>
                        </pic:blipFill>
                        <pic:spPr>
                          <a:xfrm>
                            <a:off x="0" y="0"/>
                            <a:ext cx="1391285" cy="11334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AF5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W800*D400*H800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43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42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D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7B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5D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689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A7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ED0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C9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4C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外语教研室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C5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98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204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W1200*D300*H1000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C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38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2F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63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2805</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1AD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E39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5884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3E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67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教务办公室/学院办公室/学生办公室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EA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定制吊柜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80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01D9">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W800*300*H1000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69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21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C2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14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40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2FB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6BE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7E52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CC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B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40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定制办公背柜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6F3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60C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W1200*D400*H2000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8A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08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63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73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E3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0C3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25C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13E1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7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74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8F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管理人员办公室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A6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三人沙发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8C6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1222375</wp:posOffset>
                  </wp:positionV>
                  <wp:extent cx="1317625" cy="1159510"/>
                  <wp:effectExtent l="0" t="0" r="15875" b="2540"/>
                  <wp:wrapNone/>
                  <wp:docPr id="27" name="图片_46"/>
                  <wp:cNvGraphicFramePr/>
                  <a:graphic xmlns:a="http://schemas.openxmlformats.org/drawingml/2006/main">
                    <a:graphicData uri="http://schemas.openxmlformats.org/drawingml/2006/picture">
                      <pic:pic xmlns:pic="http://schemas.openxmlformats.org/drawingml/2006/picture">
                        <pic:nvPicPr>
                          <pic:cNvPr id="27" name="图片_46"/>
                          <pic:cNvPicPr/>
                        </pic:nvPicPr>
                        <pic:blipFill>
                          <a:blip r:embed="rId16"/>
                          <a:stretch>
                            <a:fillRect/>
                          </a:stretch>
                        </pic:blipFill>
                        <pic:spPr>
                          <a:xfrm>
                            <a:off x="0" y="0"/>
                            <a:ext cx="1317625" cy="11595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-223520</wp:posOffset>
                  </wp:positionV>
                  <wp:extent cx="1378585" cy="1051560"/>
                  <wp:effectExtent l="0" t="0" r="12065" b="15240"/>
                  <wp:wrapNone/>
                  <wp:docPr id="16" name="图片_87"/>
                  <wp:cNvGraphicFramePr/>
                  <a:graphic xmlns:a="http://schemas.openxmlformats.org/drawingml/2006/main">
                    <a:graphicData uri="http://schemas.openxmlformats.org/drawingml/2006/picture">
                      <pic:pic xmlns:pic="http://schemas.openxmlformats.org/drawingml/2006/picture">
                        <pic:nvPicPr>
                          <pic:cNvPr id="16" name="图片_87"/>
                          <pic:cNvPicPr/>
                        </pic:nvPicPr>
                        <pic:blipFill>
                          <a:blip r:embed="rId17"/>
                          <a:stretch>
                            <a:fillRect/>
                          </a:stretch>
                        </pic:blipFill>
                        <pic:spPr>
                          <a:xfrm>
                            <a:off x="0" y="0"/>
                            <a:ext cx="1378585" cy="105156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76A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2000*880*900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48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E8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A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48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73E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313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36CF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5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49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1E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C3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F54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704215</wp:posOffset>
                  </wp:positionV>
                  <wp:extent cx="1313815" cy="1095375"/>
                  <wp:effectExtent l="0" t="0" r="635" b="9525"/>
                  <wp:wrapNone/>
                  <wp:docPr id="17" name="图片_45"/>
                  <wp:cNvGraphicFramePr/>
                  <a:graphic xmlns:a="http://schemas.openxmlformats.org/drawingml/2006/main">
                    <a:graphicData uri="http://schemas.openxmlformats.org/drawingml/2006/picture">
                      <pic:pic xmlns:pic="http://schemas.openxmlformats.org/drawingml/2006/picture">
                        <pic:nvPicPr>
                          <pic:cNvPr id="17" name="图片_45"/>
                          <pic:cNvPicPr/>
                        </pic:nvPicPr>
                        <pic:blipFill>
                          <a:blip r:embed="rId18"/>
                          <a:stretch>
                            <a:fillRect/>
                          </a:stretch>
                        </pic:blipFill>
                        <pic:spPr>
                          <a:xfrm>
                            <a:off x="0" y="0"/>
                            <a:ext cx="1313815"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5620">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950*770*830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79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木质+布</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86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FA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21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21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FFA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2E4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1074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66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9C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C3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外语教研室/学生工作办公室/教务办公室/学院办公室</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70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文件柜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AF8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170180</wp:posOffset>
                  </wp:positionH>
                  <wp:positionV relativeFrom="paragraph">
                    <wp:posOffset>-400685</wp:posOffset>
                  </wp:positionV>
                  <wp:extent cx="1049020" cy="1595120"/>
                  <wp:effectExtent l="0" t="0" r="17780" b="5080"/>
                  <wp:wrapNone/>
                  <wp:docPr id="11" name="图片_13"/>
                  <wp:cNvGraphicFramePr/>
                  <a:graphic xmlns:a="http://schemas.openxmlformats.org/drawingml/2006/main">
                    <a:graphicData uri="http://schemas.openxmlformats.org/drawingml/2006/picture">
                      <pic:pic xmlns:pic="http://schemas.openxmlformats.org/drawingml/2006/picture">
                        <pic:nvPicPr>
                          <pic:cNvPr id="11" name="图片_13"/>
                          <pic:cNvPicPr/>
                        </pic:nvPicPr>
                        <pic:blipFill>
                          <a:blip r:embed="rId19"/>
                          <a:stretch>
                            <a:fillRect/>
                          </a:stretch>
                        </pic:blipFill>
                        <pic:spPr>
                          <a:xfrm>
                            <a:off x="0" y="0"/>
                            <a:ext cx="1049020" cy="159512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852C">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W850*D390*H1850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32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钢板+玻璃</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3E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84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7E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B8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60A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 xml:space="preserve">1、表面采用亚光静电喷塑工艺，柜体表面经预脱脂-脱脂-水洗-酸洗-水洗-中和-表调-磷化-水洗-钝化十工位表面前处理工序；钢板厚度≥0.6mm。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2、塑粉：表面喷涂材料使用环氧聚脂粉。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3、焊接部分采用高标准熔接焊,表面平整光滑。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4、颜色：浅灰色。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E2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2573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55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D9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26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76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定制立柜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B3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62F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W768*D400*H2700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C5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18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97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96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BC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295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56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284E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05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F7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2E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扶手单椅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C5A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2540</wp:posOffset>
                  </wp:positionV>
                  <wp:extent cx="1145540" cy="1400175"/>
                  <wp:effectExtent l="0" t="0" r="16510" b="9525"/>
                  <wp:wrapNone/>
                  <wp:docPr id="9" name="图片_20"/>
                  <wp:cNvGraphicFramePr/>
                  <a:graphic xmlns:a="http://schemas.openxmlformats.org/drawingml/2006/main">
                    <a:graphicData uri="http://schemas.openxmlformats.org/drawingml/2006/picture">
                      <pic:pic xmlns:pic="http://schemas.openxmlformats.org/drawingml/2006/picture">
                        <pic:nvPicPr>
                          <pic:cNvPr id="9" name="图片_20"/>
                          <pic:cNvPicPr/>
                        </pic:nvPicPr>
                        <pic:blipFill>
                          <a:blip r:embed="rId20"/>
                          <a:stretch>
                            <a:fillRect/>
                          </a:stretch>
                        </pic:blipFill>
                        <pic:spPr>
                          <a:xfrm>
                            <a:off x="0" y="0"/>
                            <a:ext cx="1145540" cy="14001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C53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620*600*850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D2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布艺</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A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8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62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9840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8FE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1、靠背：采用进口原料PP塑料，表面光滑，承受力高，靠背采用弧形设计，更贴紧腰背曲线。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2、坐垫采用优质棉布，外观色泽均匀，自然，手感柔软。采用优质定型海绵，密度高，表面带有保护面，防氧化、 抗疲劳、耐冲击、回弹力强、不易变形。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3、优质钢架脚，表面经防锈、防潮、防腐酸洗、磷化、除锈、静电机器手自动喷涂和高温固化处理。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AD5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37AE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41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4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5D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党员活动中心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C3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折叠桌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199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wp:posOffset>
                  </wp:positionH>
                  <wp:positionV relativeFrom="paragraph">
                    <wp:posOffset>1826895</wp:posOffset>
                  </wp:positionV>
                  <wp:extent cx="1343660" cy="1099820"/>
                  <wp:effectExtent l="0" t="0" r="8890" b="5080"/>
                  <wp:wrapNone/>
                  <wp:docPr id="10" name="图片_40"/>
                  <wp:cNvGraphicFramePr/>
                  <a:graphic xmlns:a="http://schemas.openxmlformats.org/drawingml/2006/main">
                    <a:graphicData uri="http://schemas.openxmlformats.org/drawingml/2006/picture">
                      <pic:pic xmlns:pic="http://schemas.openxmlformats.org/drawingml/2006/picture">
                        <pic:nvPicPr>
                          <pic:cNvPr id="10" name="图片_40"/>
                          <pic:cNvPicPr/>
                        </pic:nvPicPr>
                        <pic:blipFill>
                          <a:blip r:embed="rId21"/>
                          <a:stretch>
                            <a:fillRect/>
                          </a:stretch>
                        </pic:blipFill>
                        <pic:spPr>
                          <a:xfrm>
                            <a:off x="0" y="0"/>
                            <a:ext cx="1343660" cy="109982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287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W1400*D600*H750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B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B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DB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0C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7B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D126">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桌面：E0级优质环保免漆多层板，厚度为25MM，内材经过防虫、防腐的化学处理，强度高、钢性好、不变形、比重合理；封边：PVC胶边；游离甲醛释放量优于国家标准，密度≥750公斤/立方米，游离甲醛含量≤8mg/100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2.桌架：1.5mm厚蛋管冷轧钢立柱，1.2mm冷轧钢横梁，表面高温静电喷涂；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3.书网：材料为0.8mm冷轧钢架，表面高温静电喷涂；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4.挡板：采用15MM三聚氰胺饰面板，内材经过防虫、防腐的化学处理，强度高、钢性好、不变形、比重合理；封边：PVC胶边；游离甲醛释放量优于国家标准，密度≥700公斤/立方米，游离甲醛含量≤8mg/100g；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5.脚轮：可调节高低，两个带刹车轮，两个不带刹车，方便用户随时调节桌面平整；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6.折叠：整个桌子可90度折叠，节省空间；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7.木板颜色：多色可选或提供样品色定制；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8.平衡码（选配）：1）可固定拼接、整体移动；2）可固定桌面平整。</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C5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CEB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8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79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C7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8B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3BC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-322580</wp:posOffset>
                  </wp:positionV>
                  <wp:extent cx="1238250" cy="1617345"/>
                  <wp:effectExtent l="0" t="0" r="0" b="1905"/>
                  <wp:wrapNone/>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22"/>
                          <a:stretch>
                            <a:fillRect/>
                          </a:stretch>
                        </pic:blipFill>
                        <pic:spPr>
                          <a:xfrm>
                            <a:off x="0" y="0"/>
                            <a:ext cx="1238250" cy="16173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6EC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470*480*790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6D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布艺</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18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5C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02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22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311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1、靠背：采用进口原料PP塑料，表面光滑，承受力高，靠背采用弧形设计，更贴紧腰背曲线。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2、坐垫采用优质棉布，外观色泽均匀，自然，手感柔软。采用优质定型海绵，密度高，表面带有保护面，防氧化、 抗疲劳、耐冲击、回弹力强、不易变形。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3、优质钢架脚，表面经防锈、防潮、防腐酸洗、磷化、除锈、静电机器手自动喷涂和高温固化处理。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E497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2F21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203"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00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A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4F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D0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138430</wp:posOffset>
                  </wp:positionH>
                  <wp:positionV relativeFrom="paragraph">
                    <wp:posOffset>510540</wp:posOffset>
                  </wp:positionV>
                  <wp:extent cx="1238885" cy="775970"/>
                  <wp:effectExtent l="0" t="0" r="18415" b="5080"/>
                  <wp:wrapNone/>
                  <wp:docPr id="14" name="图片_90"/>
                  <wp:cNvGraphicFramePr/>
                  <a:graphic xmlns:a="http://schemas.openxmlformats.org/drawingml/2006/main">
                    <a:graphicData uri="http://schemas.openxmlformats.org/drawingml/2006/picture">
                      <pic:pic xmlns:pic="http://schemas.openxmlformats.org/drawingml/2006/picture">
                        <pic:nvPicPr>
                          <pic:cNvPr id="14" name="图片_90"/>
                          <pic:cNvPicPr/>
                        </pic:nvPicPr>
                        <pic:blipFill>
                          <a:blip r:embed="rId23"/>
                          <a:stretch>
                            <a:fillRect/>
                          </a:stretch>
                        </pic:blipFill>
                        <pic:spPr>
                          <a:xfrm>
                            <a:off x="0" y="0"/>
                            <a:ext cx="1238885" cy="77597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40B1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W700*D700*H750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DE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4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DF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53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7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A6D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1、台面：采用25mm厚E0级优质环保免漆板。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2、钢制脚架采用优质钢管制作，承重稳固优质管材，表面处理：酸洗、磷化、喷漆。无缝接缝，采用线切割热处理。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3、优质五金配件</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85F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18F5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6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1C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6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4A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971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373380</wp:posOffset>
                  </wp:positionV>
                  <wp:extent cx="1229995" cy="766445"/>
                  <wp:effectExtent l="0" t="0" r="8255" b="14605"/>
                  <wp:wrapNone/>
                  <wp:docPr id="15" name="图片_91"/>
                  <wp:cNvGraphicFramePr/>
                  <a:graphic xmlns:a="http://schemas.openxmlformats.org/drawingml/2006/main">
                    <a:graphicData uri="http://schemas.openxmlformats.org/drawingml/2006/picture">
                      <pic:pic xmlns:pic="http://schemas.openxmlformats.org/drawingml/2006/picture">
                        <pic:nvPicPr>
                          <pic:cNvPr id="15" name="图片_91"/>
                          <pic:cNvPicPr/>
                        </pic:nvPicPr>
                        <pic:blipFill>
                          <a:blip r:embed="rId23"/>
                          <a:stretch>
                            <a:fillRect/>
                          </a:stretch>
                        </pic:blipFill>
                        <pic:spPr>
                          <a:xfrm>
                            <a:off x="0" y="0"/>
                            <a:ext cx="1229995" cy="7664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AF4E">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540*510*800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6A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44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61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2D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82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A7A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1、面料：采用优质西皮，软包件及缝纫外型饱满、圆滑一致，缝纫线迹均匀、嵌线圆滑挺直，耐久性。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2、海绵：采用优质海绵，密度高，表面带有保护面，防氧化、 抗疲劳、耐冲击、回弹力强、不易变形，海绵密度大于35KG/㎥。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3、脚架：采用优质钢制脚，表面经防锈、防潮、防腐酸洗、磷化、除锈、静电机器手自动喷涂和高温固化处理。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C3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1E1C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93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88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96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定制组合书柜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413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8F3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800*400*1200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3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2E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21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9E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FD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A9F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6E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4522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78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9E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5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CB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定制5层书柜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CC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544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685*400*2300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A8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AC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6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3A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D7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080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5E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677D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65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F8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04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9A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96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41910</wp:posOffset>
                  </wp:positionV>
                  <wp:extent cx="1314450" cy="1200150"/>
                  <wp:effectExtent l="0" t="0" r="0" b="0"/>
                  <wp:wrapNone/>
                  <wp:docPr id="23" name="图片_62"/>
                  <wp:cNvGraphicFramePr/>
                  <a:graphic xmlns:a="http://schemas.openxmlformats.org/drawingml/2006/main">
                    <a:graphicData uri="http://schemas.openxmlformats.org/drawingml/2006/picture">
                      <pic:pic xmlns:pic="http://schemas.openxmlformats.org/drawingml/2006/picture">
                        <pic:nvPicPr>
                          <pic:cNvPr id="23" name="图片_62"/>
                          <pic:cNvPicPr/>
                        </pic:nvPicPr>
                        <pic:blipFill>
                          <a:blip r:embed="rId24"/>
                          <a:stretch>
                            <a:fillRect/>
                          </a:stretch>
                        </pic:blipFill>
                        <pic:spPr>
                          <a:xfrm>
                            <a:off x="0" y="0"/>
                            <a:ext cx="1314450" cy="120015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E66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W2000*D400*H1050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F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6E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2F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BB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75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D5EC">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0D1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46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6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FD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80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6C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1D6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575945</wp:posOffset>
                  </wp:positionH>
                  <wp:positionV relativeFrom="paragraph">
                    <wp:posOffset>463550</wp:posOffset>
                  </wp:positionV>
                  <wp:extent cx="749935" cy="1092835"/>
                  <wp:effectExtent l="0" t="0" r="12065" b="12065"/>
                  <wp:wrapNone/>
                  <wp:docPr id="22" name="图片_37"/>
                  <wp:cNvGraphicFramePr/>
                  <a:graphic xmlns:a="http://schemas.openxmlformats.org/drawingml/2006/main">
                    <a:graphicData uri="http://schemas.openxmlformats.org/drawingml/2006/picture">
                      <pic:pic xmlns:pic="http://schemas.openxmlformats.org/drawingml/2006/picture">
                        <pic:nvPicPr>
                          <pic:cNvPr id="22" name="图片_37"/>
                          <pic:cNvPicPr/>
                        </pic:nvPicPr>
                        <pic:blipFill>
                          <a:blip r:embed="rId25"/>
                          <a:stretch>
                            <a:fillRect/>
                          </a:stretch>
                        </pic:blipFill>
                        <pic:spPr>
                          <a:xfrm>
                            <a:off x="0" y="0"/>
                            <a:ext cx="749935" cy="109283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2F21">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EF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BC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CF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86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7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2151">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1、采用用优质西皮，软包件及缝纫外型饱满、圆滑一致，缝纫线迹均匀、嵌线圆滑挺直，耐久性等符合国家标准。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3、完全根据人体工学原理设计。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3D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6A28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9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DF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24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户外休闲区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2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5AD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71120</wp:posOffset>
                  </wp:positionV>
                  <wp:extent cx="1443355" cy="1186180"/>
                  <wp:effectExtent l="0" t="0" r="4445" b="1397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26"/>
                          <a:stretch>
                            <a:fillRect/>
                          </a:stretch>
                        </pic:blipFill>
                        <pic:spPr>
                          <a:xfrm>
                            <a:off x="0" y="0"/>
                            <a:ext cx="1443355" cy="118618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EDF3">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桌R800*800*750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D1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铝合金框架+防腐木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B9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10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B2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52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78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台面凳面采用复合防腐木，椅子与桌子脚架均采用加粗铝合金框架，创新电泳漆工艺铝合金，防水耐腐蚀，不怕生锈</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CDD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EE1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8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A5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B2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中哈文化交流中心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9A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0A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853440</wp:posOffset>
                  </wp:positionV>
                  <wp:extent cx="1181100" cy="829945"/>
                  <wp:effectExtent l="0" t="0" r="0" b="8255"/>
                  <wp:wrapNone/>
                  <wp:docPr id="20" name="图片_12"/>
                  <wp:cNvGraphicFramePr/>
                  <a:graphic xmlns:a="http://schemas.openxmlformats.org/drawingml/2006/main">
                    <a:graphicData uri="http://schemas.openxmlformats.org/drawingml/2006/picture">
                      <pic:pic xmlns:pic="http://schemas.openxmlformats.org/drawingml/2006/picture">
                        <pic:nvPicPr>
                          <pic:cNvPr id="20" name="图片_12"/>
                          <pic:cNvPicPr/>
                        </pic:nvPicPr>
                        <pic:blipFill>
                          <a:blip r:embed="rId27"/>
                          <a:stretch>
                            <a:fillRect/>
                          </a:stretch>
                        </pic:blipFill>
                        <pic:spPr>
                          <a:xfrm>
                            <a:off x="0" y="0"/>
                            <a:ext cx="1181100" cy="8299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889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W2400*D1200*H750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DE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F2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E8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3D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B0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7D6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1、采用E0级优质环保免漆板，符合GB 18580-2017《室内装饰装修材料 人造板及其制品中甲醛释放限量》甲醛释放量。强度高、刚性好、不易变形、比重合理，所有板材均经防虫防腐化学处理，表面握钉力及静曲强度均达到国家标准。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6F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34A4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5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38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31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0C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会议桌子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009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781050</wp:posOffset>
                  </wp:positionV>
                  <wp:extent cx="1309370" cy="659130"/>
                  <wp:effectExtent l="0" t="0" r="5080" b="7620"/>
                  <wp:wrapNone/>
                  <wp:docPr id="19" name="图片_21"/>
                  <wp:cNvGraphicFramePr/>
                  <a:graphic xmlns:a="http://schemas.openxmlformats.org/drawingml/2006/main">
                    <a:graphicData uri="http://schemas.openxmlformats.org/drawingml/2006/picture">
                      <pic:pic xmlns:pic="http://schemas.openxmlformats.org/drawingml/2006/picture">
                        <pic:nvPicPr>
                          <pic:cNvPr id="19" name="图片_21"/>
                          <pic:cNvPicPr/>
                        </pic:nvPicPr>
                        <pic:blipFill>
                          <a:blip r:embed="rId28"/>
                          <a:stretch>
                            <a:fillRect/>
                          </a:stretch>
                        </pic:blipFill>
                        <pic:spPr>
                          <a:xfrm>
                            <a:off x="0" y="0"/>
                            <a:ext cx="1309370" cy="65913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58FB">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W1400*D700*H750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4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B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51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6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1C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083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1、采用E0级优质环保免漆板，符合GB 18580-2017《室内装饰装修材料 人造板及其制品中甲醛释放限量》甲醛释放量。强度高、刚性好、不易变形、比重合理，所有板材均经防虫防腐化学处理，表面握钉力及静曲强度均达到国家标准。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2、同色PVC封边条，全自动热熔封边机封边，封边牢固、整洁、无毛刺，线条平直，接缝吻合。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3、采用优质胶粘剂，该产品通过中国环境标志产品认证，符合国家强制性标准GB/T18583-2001《室内装饰装修材料 胶粘剂中有害物质限量》的要求。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4、采用优质钢制脚架，经焊接成型。所有焊点都打磨光滑，在接触人体或收藏物品的部位无毛刺、刃口、棱角。涂料为热固性粉末喷塑， 耐磨，经过除锈，防腐处理。表面平整光滑不起泡。</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6A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7F22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8D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22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60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椅子</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72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412750</wp:posOffset>
                  </wp:positionV>
                  <wp:extent cx="1407160" cy="1095375"/>
                  <wp:effectExtent l="0" t="0" r="2540" b="9525"/>
                  <wp:wrapNone/>
                  <wp:docPr id="18" name="图片_93"/>
                  <wp:cNvGraphicFramePr/>
                  <a:graphic xmlns:a="http://schemas.openxmlformats.org/drawingml/2006/main">
                    <a:graphicData uri="http://schemas.openxmlformats.org/drawingml/2006/picture">
                      <pic:pic xmlns:pic="http://schemas.openxmlformats.org/drawingml/2006/picture">
                        <pic:nvPicPr>
                          <pic:cNvPr id="18" name="图片_93"/>
                          <pic:cNvPicPr/>
                        </pic:nvPicPr>
                        <pic:blipFill>
                          <a:blip r:embed="rId29"/>
                          <a:stretch>
                            <a:fillRect/>
                          </a:stretch>
                        </pic:blipFill>
                        <pic:spPr>
                          <a:xfrm>
                            <a:off x="0" y="0"/>
                            <a:ext cx="1407160"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A1E2">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520*470*850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9C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碳素钢支架+西皮</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DE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1B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B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4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9EF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1、面料：采用优质西皮，软包件及缝纫外型饱满、圆滑一致，缝纫线迹均匀、嵌线圆滑挺直，耐久性。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2、海绵：采用优质海绵，密度高，表面带有保护面，防氧化、 抗疲劳、耐冲击、回弹力强、不易变形，海绵密度大于35KG/㎥。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3、脚架：采用优质钢制脚，表面经防锈、防潮、防腐酸洗、磷化、除锈、静电机器手自动喷涂和高温固化处理。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88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EF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33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7A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57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42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异型沙发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CFD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307975</wp:posOffset>
                  </wp:positionV>
                  <wp:extent cx="1343025" cy="770890"/>
                  <wp:effectExtent l="0" t="0" r="9525" b="10160"/>
                  <wp:wrapNone/>
                  <wp:docPr id="5" name="图片_94"/>
                  <wp:cNvGraphicFramePr/>
                  <a:graphic xmlns:a="http://schemas.openxmlformats.org/drawingml/2006/main">
                    <a:graphicData uri="http://schemas.openxmlformats.org/drawingml/2006/picture">
                      <pic:pic xmlns:pic="http://schemas.openxmlformats.org/drawingml/2006/picture">
                        <pic:nvPicPr>
                          <pic:cNvPr id="5" name="图片_94"/>
                          <pic:cNvPicPr/>
                        </pic:nvPicPr>
                        <pic:blipFill>
                          <a:blip r:embed="rId30"/>
                          <a:stretch>
                            <a:fillRect/>
                          </a:stretch>
                        </pic:blipFill>
                        <pic:spPr>
                          <a:xfrm>
                            <a:off x="0" y="0"/>
                            <a:ext cx="1343025" cy="77089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15A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3600*1200*800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37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西皮</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BE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DF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8B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24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D55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1、采用优质西皮，软包件及缝纫外型饱满、圆滑一致，缝纫线迹均匀、嵌线圆滑挺直，耐久性。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2、采用优质海绵，密度高，表面带有保护面，防氧化、 抗疲劳、耐冲击、回弹力强、不易变形，海绵密度大于40KG/㎥。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3、内部框架采用优质实木，材质坚硬、刚性强、不易腐蚀、抗弯强度适中、断裂强度适中。木材经高温干燥、除虫、防虫、防腐处理。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4、优质钢制脚架，经焊接成型。所有焊点都打磨光滑，在接触人体或收藏物品的部位无毛刺、刃口、棱角。</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E56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7C5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66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BB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98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7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69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373380</wp:posOffset>
                  </wp:positionV>
                  <wp:extent cx="1422400" cy="753745"/>
                  <wp:effectExtent l="0" t="0" r="6350" b="8255"/>
                  <wp:wrapNone/>
                  <wp:docPr id="6" name="图片_75"/>
                  <wp:cNvGraphicFramePr/>
                  <a:graphic xmlns:a="http://schemas.openxmlformats.org/drawingml/2006/main">
                    <a:graphicData uri="http://schemas.openxmlformats.org/drawingml/2006/picture">
                      <pic:pic xmlns:pic="http://schemas.openxmlformats.org/drawingml/2006/picture">
                        <pic:nvPicPr>
                          <pic:cNvPr id="6" name="图片_75"/>
                          <pic:cNvPicPr/>
                        </pic:nvPicPr>
                        <pic:blipFill>
                          <a:blip r:embed="rId31"/>
                          <a:stretch>
                            <a:fillRect/>
                          </a:stretch>
                        </pic:blipFill>
                        <pic:spPr>
                          <a:xfrm>
                            <a:off x="0" y="0"/>
                            <a:ext cx="1422400" cy="75374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5734">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W2000*D1000*H1050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52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45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47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03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E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66B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FD3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05DA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9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66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8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F0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8DA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407670</wp:posOffset>
                  </wp:positionV>
                  <wp:extent cx="1413510" cy="801370"/>
                  <wp:effectExtent l="0" t="0" r="15240" b="17780"/>
                  <wp:wrapNone/>
                  <wp:docPr id="7" name="图片_77"/>
                  <wp:cNvGraphicFramePr/>
                  <a:graphic xmlns:a="http://schemas.openxmlformats.org/drawingml/2006/main">
                    <a:graphicData uri="http://schemas.openxmlformats.org/drawingml/2006/picture">
                      <pic:pic xmlns:pic="http://schemas.openxmlformats.org/drawingml/2006/picture">
                        <pic:nvPicPr>
                          <pic:cNvPr id="7" name="图片_77"/>
                          <pic:cNvPicPr/>
                        </pic:nvPicPr>
                        <pic:blipFill>
                          <a:blip r:embed="rId32"/>
                          <a:stretch>
                            <a:fillRect/>
                          </a:stretch>
                        </pic:blipFill>
                        <pic:spPr>
                          <a:xfrm>
                            <a:off x="0" y="0"/>
                            <a:ext cx="1413510" cy="80137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D6C9">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15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实木框架+皮质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17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69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71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A3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8F1C">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1、采用用优质西皮，软包件及缝纫外型饱满、圆滑一致，缝纫线迹均匀、嵌线圆滑挺直，耐久性等符合国家标准。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3、完全根据人体工学原理设计。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A6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641D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8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F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41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0B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DF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284480</wp:posOffset>
                  </wp:positionV>
                  <wp:extent cx="1407160" cy="1095375"/>
                  <wp:effectExtent l="0" t="0" r="2540" b="9525"/>
                  <wp:wrapNone/>
                  <wp:docPr id="4" name="图片_92"/>
                  <wp:cNvGraphicFramePr/>
                  <a:graphic xmlns:a="http://schemas.openxmlformats.org/drawingml/2006/main">
                    <a:graphicData uri="http://schemas.openxmlformats.org/drawingml/2006/picture">
                      <pic:pic xmlns:pic="http://schemas.openxmlformats.org/drawingml/2006/picture">
                        <pic:nvPicPr>
                          <pic:cNvPr id="4" name="图片_92"/>
                          <pic:cNvPicPr/>
                        </pic:nvPicPr>
                        <pic:blipFill>
                          <a:blip r:embed="rId29"/>
                          <a:stretch>
                            <a:fillRect/>
                          </a:stretch>
                        </pic:blipFill>
                        <pic:spPr>
                          <a:xfrm>
                            <a:off x="0" y="0"/>
                            <a:ext cx="1407160" cy="10953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6D58">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R800*H750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A2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钢架+板材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33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36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18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3A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DE7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1、台面：采用25mm厚E0级优质环保免漆板。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2、钢制脚架采用优质钢管制作，承重稳固优质管材，表面处理：酸洗、磷化、喷漆。无缝接缝，采用线切割热处理。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3、优质五金配件</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445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55B7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82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2A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66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定制隔断书柜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CD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3110">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900*400*2300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C4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3C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5A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06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FB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1880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70A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DB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3A76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4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44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3C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BE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定制靠墙书柜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E9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A03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716*450*2200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09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85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96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5D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0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87A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F53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13D8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E0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EC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F3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定制矮柜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0A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78E5">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1200*350*1200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DC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64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95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64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3820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AF0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024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6DBE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F4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B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BD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定制靠墙矮书柜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249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190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1000*350*800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53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89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40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D8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2F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28D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E18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7A94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33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D7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4F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BF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定制荣誉柜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5B3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F32F">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707*400*3200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6F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07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77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12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48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3860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BDB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1.板材采用15mm厚E0级优质环保免漆多层板，所有材料都经过防虫、防潮、防腐、等化学处理。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50D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662A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04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42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A7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7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定制展架</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8C5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F2F1">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1400*7300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5E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3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B9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17F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F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0AB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孔板配套隔板、层架和固定桩</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85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03CE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0A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79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D9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定制墙板</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85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308D">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A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毛毡</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7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6A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CC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CE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B93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毛毡板照片墙贴免打孔学校墙面展示背景墙软木</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CB1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259A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66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24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学生发展中心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DA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定制写字白板</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41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2047">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1000*800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DC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单面白板</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D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7A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8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09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229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单面白板挂墙式不带架子</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09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定制</w:t>
            </w:r>
          </w:p>
        </w:tc>
      </w:tr>
      <w:tr w14:paraId="6A05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24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C5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1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B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定制书柜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87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F6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1016*400*1980（依现场尺寸定制）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A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A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ED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95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AA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2832</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6916">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1.板材采用18mm厚E0级优质环保多层实木免漆</w:t>
            </w:r>
            <w:r>
              <w:rPr>
                <w:rFonts w:hint="eastAsia" w:ascii="宋体" w:hAnsi="宋体" w:eastAsia="宋体" w:cs="宋体"/>
                <w:i w:val="0"/>
                <w:iCs w:val="0"/>
                <w:color w:val="auto"/>
                <w:kern w:val="0"/>
                <w:sz w:val="24"/>
                <w:szCs w:val="24"/>
                <w:u w:val="none"/>
                <w:lang w:val="en-US" w:eastAsia="zh-CN" w:bidi="ar"/>
              </w:rPr>
              <w:t>多层板，</w:t>
            </w:r>
            <w:r>
              <w:rPr>
                <w:rFonts w:hint="eastAsia" w:ascii="宋体" w:hAnsi="宋体" w:eastAsia="宋体" w:cs="宋体"/>
                <w:i w:val="0"/>
                <w:iCs w:val="0"/>
                <w:color w:val="auto"/>
                <w:kern w:val="0"/>
                <w:sz w:val="22"/>
                <w:szCs w:val="22"/>
                <w:u w:val="none"/>
                <w:lang w:val="en-US" w:eastAsia="zh-CN" w:bidi="ar"/>
              </w:rPr>
              <w:t>所有材料都经过防虫、防潮、防腐、等化学处理。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3F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4"/>
                <w:szCs w:val="24"/>
                <w:u w:val="none"/>
                <w:lang w:eastAsia="zh-CN"/>
              </w:rPr>
              <w:t>定制</w:t>
            </w:r>
          </w:p>
        </w:tc>
      </w:tr>
      <w:tr w14:paraId="7067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21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F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5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定制四层书柜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B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5F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400*1780*2350（依现场尺寸定制）</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6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A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5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D8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02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F191">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1.板材采用18mm厚E0级优质环保多层实木免漆</w:t>
            </w:r>
            <w:r>
              <w:rPr>
                <w:rFonts w:hint="eastAsia" w:ascii="宋体" w:hAnsi="宋体" w:eastAsia="宋体" w:cs="宋体"/>
                <w:i w:val="0"/>
                <w:iCs w:val="0"/>
                <w:color w:val="auto"/>
                <w:kern w:val="0"/>
                <w:sz w:val="24"/>
                <w:szCs w:val="24"/>
                <w:u w:val="none"/>
                <w:lang w:val="en-US" w:eastAsia="zh-CN" w:bidi="ar"/>
              </w:rPr>
              <w:t>多层板</w:t>
            </w:r>
            <w:r>
              <w:rPr>
                <w:rFonts w:hint="eastAsia" w:ascii="宋体" w:hAnsi="宋体" w:eastAsia="宋体" w:cs="宋体"/>
                <w:i w:val="0"/>
                <w:iCs w:val="0"/>
                <w:color w:val="auto"/>
                <w:kern w:val="0"/>
                <w:sz w:val="22"/>
                <w:szCs w:val="22"/>
                <w:u w:val="none"/>
                <w:lang w:val="en-US" w:eastAsia="zh-CN" w:bidi="ar"/>
              </w:rPr>
              <w:t>，所有材料都经过防虫、防潮、防腐、等化学处理。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3.优质五金连接配件。  </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A60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4"/>
                <w:szCs w:val="24"/>
                <w:u w:val="none"/>
                <w:lang w:eastAsia="zh-CN"/>
              </w:rPr>
              <w:t>定制</w:t>
            </w:r>
          </w:p>
        </w:tc>
      </w:tr>
      <w:tr w14:paraId="113E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452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59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34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5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高桌</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4B8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639445</wp:posOffset>
                  </wp:positionV>
                  <wp:extent cx="1396365" cy="1275080"/>
                  <wp:effectExtent l="0" t="0" r="13335" b="1270"/>
                  <wp:wrapNone/>
                  <wp:docPr id="53" name="图片_49"/>
                  <wp:cNvGraphicFramePr/>
                  <a:graphic xmlns:a="http://schemas.openxmlformats.org/drawingml/2006/main">
                    <a:graphicData uri="http://schemas.openxmlformats.org/drawingml/2006/picture">
                      <pic:pic xmlns:pic="http://schemas.openxmlformats.org/drawingml/2006/picture">
                        <pic:nvPicPr>
                          <pic:cNvPr id="53" name="图片_49"/>
                          <pic:cNvPicPr/>
                        </pic:nvPicPr>
                        <pic:blipFill>
                          <a:blip r:embed="rId33"/>
                          <a:stretch>
                            <a:fillRect/>
                          </a:stretch>
                        </pic:blipFill>
                        <pic:spPr>
                          <a:xfrm>
                            <a:off x="0" y="0"/>
                            <a:ext cx="1396365" cy="1275080"/>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F6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W400*D2000*H1050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EB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钢架+实木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DF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E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B8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79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E85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1、采用优质实木，材质坚硬、刚性强、不易腐蚀、抗弯强度适中、断裂强度适中。木材经高温干燥、除虫、防虫、防腐处理，具有很好的尺寸稳定性,含水率低于14%。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2、优质环保漆，透明度高、耐磨、耐高温手感细腻，漆面硬度达3H以上，颜总体色均匀，硬度高、耐磨性强、能长久保持漆面效果。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3、五金件：铰链等配件选用优质五金配件，连接处均紧密拼接，金属件表面无锈蚀、毛刺刃口、露底，光滑平整，无起泡、泛黄、花斑、烤焦、裂纹、划痕、磕碰等缺陷。</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1CA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C0B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2575"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E8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C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D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高脚椅</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B3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84455</wp:posOffset>
                  </wp:positionH>
                  <wp:positionV relativeFrom="paragraph">
                    <wp:posOffset>149225</wp:posOffset>
                  </wp:positionV>
                  <wp:extent cx="1279525" cy="1870075"/>
                  <wp:effectExtent l="0" t="0" r="15875" b="15875"/>
                  <wp:wrapNone/>
                  <wp:docPr id="54" name="图片_16"/>
                  <wp:cNvGraphicFramePr/>
                  <a:graphic xmlns:a="http://schemas.openxmlformats.org/drawingml/2006/main">
                    <a:graphicData uri="http://schemas.openxmlformats.org/drawingml/2006/picture">
                      <pic:pic xmlns:pic="http://schemas.openxmlformats.org/drawingml/2006/picture">
                        <pic:nvPicPr>
                          <pic:cNvPr id="54" name="图片_16"/>
                          <pic:cNvPicPr/>
                        </pic:nvPicPr>
                        <pic:blipFill>
                          <a:blip r:embed="rId34"/>
                          <a:stretch>
                            <a:fillRect/>
                          </a:stretch>
                        </pic:blipFill>
                        <pic:spPr>
                          <a:xfrm>
                            <a:off x="0" y="0"/>
                            <a:ext cx="1279525" cy="187007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C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W400*D400*H750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1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实木</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9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4C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41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01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2A9B">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1、采用用优质西皮，软包件及缝纫外型饱满、圆滑一致，缝纫线迹均匀、嵌线圆滑挺直，耐久性等符合国家标准。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2、内材为高弹海绵,进口低燃性CM成型泡胶及绷带结合，硬软适中，回弹性好， PU “成型发泡高定型，采用高密度海绵，密度高于45度。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3、完全根据人体工学原理设计。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4、优质实木框架，材质坚硬、刚性强、不易腐蚀、抗弯强度适中、断裂强度适中。木材经高温干燥、除虫、防虫、防腐处理。</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21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6D68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F2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D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54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定制书柜</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5C6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5B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400*1800*2300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01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41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0C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FD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A2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983</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C311">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1.板材采用18mm厚E0级优质环保多层实木免漆</w:t>
            </w:r>
            <w:r>
              <w:rPr>
                <w:rFonts w:hint="eastAsia" w:ascii="宋体" w:hAnsi="宋体" w:eastAsia="宋体" w:cs="宋体"/>
                <w:i w:val="0"/>
                <w:iCs w:val="0"/>
                <w:color w:val="auto"/>
                <w:kern w:val="0"/>
                <w:sz w:val="24"/>
                <w:szCs w:val="24"/>
                <w:u w:val="none"/>
                <w:lang w:val="en-US" w:eastAsia="zh-CN" w:bidi="ar"/>
              </w:rPr>
              <w:t>多层板</w:t>
            </w:r>
            <w:r>
              <w:rPr>
                <w:rFonts w:hint="eastAsia" w:ascii="宋体" w:hAnsi="宋体" w:eastAsia="宋体" w:cs="宋体"/>
                <w:i w:val="0"/>
                <w:iCs w:val="0"/>
                <w:color w:val="auto"/>
                <w:kern w:val="0"/>
                <w:sz w:val="22"/>
                <w:szCs w:val="22"/>
                <w:u w:val="none"/>
                <w:lang w:val="en-US" w:eastAsia="zh-CN" w:bidi="ar"/>
              </w:rPr>
              <w:t>，所有材料都经过防虫、防潮、防腐、等化学处理。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3.优质五金连接配件。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4.坐垫海绵：采用优质环保45°一次性发泡成型的定型海绵，不变形。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5.坐垫布：采用优质环保的麻布，颜色为图片色浅蓝色。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D3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4"/>
                <w:szCs w:val="24"/>
                <w:u w:val="none"/>
                <w:lang w:eastAsia="zh-CN"/>
              </w:rPr>
              <w:t>定制</w:t>
            </w:r>
          </w:p>
        </w:tc>
      </w:tr>
      <w:tr w14:paraId="3C3F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1999"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1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96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入口阅读角</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1F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8B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126365</wp:posOffset>
                  </wp:positionH>
                  <wp:positionV relativeFrom="paragraph">
                    <wp:posOffset>263525</wp:posOffset>
                  </wp:positionV>
                  <wp:extent cx="1220470" cy="768985"/>
                  <wp:effectExtent l="0" t="0" r="17780" b="12065"/>
                  <wp:wrapNone/>
                  <wp:docPr id="56" name="图片_53"/>
                  <wp:cNvGraphicFramePr/>
                  <a:graphic xmlns:a="http://schemas.openxmlformats.org/drawingml/2006/main">
                    <a:graphicData uri="http://schemas.openxmlformats.org/drawingml/2006/picture">
                      <pic:pic xmlns:pic="http://schemas.openxmlformats.org/drawingml/2006/picture">
                        <pic:nvPicPr>
                          <pic:cNvPr id="56" name="图片_53"/>
                          <pic:cNvPicPr/>
                        </pic:nvPicPr>
                        <pic:blipFill>
                          <a:blip r:embed="rId35"/>
                          <a:stretch>
                            <a:fillRect/>
                          </a:stretch>
                        </pic:blipFill>
                        <pic:spPr>
                          <a:xfrm>
                            <a:off x="0" y="0"/>
                            <a:ext cx="1220470" cy="768985"/>
                          </a:xfrm>
                          <a:prstGeom prst="rect">
                            <a:avLst/>
                          </a:prstGeom>
                          <a:noFill/>
                          <a:ln>
                            <a:noFill/>
                          </a:ln>
                        </pic:spPr>
                      </pic:pic>
                    </a:graphicData>
                  </a:graphic>
                </wp:anchor>
              </w:drawing>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B0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450*1800*450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05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板材</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D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FE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9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B2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550</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890">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1.板材采用18mm厚E0级优质环保多层实木免漆板，所有材料都经过防虫、防潮、防腐、等化学处理。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 周边以近色1mmPVC高温全自动封边 ，黏结牢固耐用，永不脱掉,四边倒角圆滑处理。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3.优质五金连接配件。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4.坐垫海绵：采用优质环保45°一次性发泡成型的定型海绵，不变形。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5.坐垫布：采用优质环保的麻布，颜色为图片色浅蓝色。</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71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r w14:paraId="09EE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0" w:type="pct"/>
          <w:trHeight w:val="6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85CF">
            <w:pPr>
              <w:jc w:val="center"/>
              <w:rPr>
                <w:rFonts w:hint="eastAsia" w:ascii="宋体" w:hAnsi="宋体" w:eastAsia="宋体" w:cs="宋体"/>
                <w:i w:val="0"/>
                <w:iCs w:val="0"/>
                <w:color w:val="auto"/>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761A">
            <w:pPr>
              <w:jc w:val="center"/>
              <w:rPr>
                <w:rFonts w:hint="eastAsia" w:ascii="宋体" w:hAnsi="宋体" w:eastAsia="宋体" w:cs="宋体"/>
                <w:i w:val="0"/>
                <w:iCs w:val="0"/>
                <w:color w:val="auto"/>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17FF">
            <w:pPr>
              <w:jc w:val="center"/>
              <w:rPr>
                <w:rFonts w:hint="eastAsia" w:ascii="宋体" w:hAnsi="宋体" w:eastAsia="宋体" w:cs="宋体"/>
                <w:i w:val="0"/>
                <w:iCs w:val="0"/>
                <w:color w:val="auto"/>
                <w:sz w:val="24"/>
                <w:szCs w:val="24"/>
                <w:u w:val="none"/>
              </w:rPr>
            </w:pP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1092C">
            <w:pPr>
              <w:jc w:val="center"/>
              <w:rPr>
                <w:rFonts w:hint="eastAsia" w:ascii="宋体" w:hAnsi="宋体" w:eastAsia="宋体" w:cs="宋体"/>
                <w:i w:val="0"/>
                <w:iCs w:val="0"/>
                <w:color w:val="auto"/>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5C60">
            <w:pPr>
              <w:jc w:val="center"/>
              <w:rPr>
                <w:rFonts w:hint="eastAsia" w:ascii="宋体" w:hAnsi="宋体" w:eastAsia="宋体" w:cs="宋体"/>
                <w:i w:val="0"/>
                <w:iCs w:val="0"/>
                <w:color w:val="auto"/>
                <w:sz w:val="28"/>
                <w:szCs w:val="2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DBC7">
            <w:pPr>
              <w:jc w:val="center"/>
              <w:rPr>
                <w:rFonts w:hint="eastAsia" w:ascii="宋体" w:hAnsi="宋体" w:eastAsia="宋体" w:cs="宋体"/>
                <w:i w:val="0"/>
                <w:iCs w:val="0"/>
                <w:color w:val="auto"/>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2C93">
            <w:pPr>
              <w:jc w:val="center"/>
              <w:rPr>
                <w:rFonts w:hint="eastAsia" w:ascii="宋体" w:hAnsi="宋体" w:eastAsia="宋体" w:cs="宋体"/>
                <w:i w:val="0"/>
                <w:iCs w:val="0"/>
                <w:color w:val="auto"/>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AC97">
            <w:pPr>
              <w:jc w:val="center"/>
              <w:rPr>
                <w:rFonts w:hint="eastAsia" w:ascii="宋体" w:hAnsi="宋体" w:eastAsia="宋体" w:cs="宋体"/>
                <w:i w:val="0"/>
                <w:iCs w:val="0"/>
                <w:color w:val="auto"/>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EC04">
            <w:pPr>
              <w:jc w:val="center"/>
              <w:rPr>
                <w:rFonts w:hint="eastAsia" w:ascii="宋体" w:hAnsi="宋体" w:eastAsia="宋体" w:cs="宋体"/>
                <w:b/>
                <w:bCs/>
                <w:i w:val="0"/>
                <w:iCs w:val="0"/>
                <w:color w:val="auto"/>
                <w:sz w:val="32"/>
                <w:szCs w:val="3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4E7B">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261550</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6A1B1">
            <w:pPr>
              <w:jc w:val="center"/>
              <w:rPr>
                <w:rFonts w:hint="eastAsia" w:ascii="宋体" w:hAnsi="宋体" w:eastAsia="宋体" w:cs="宋体"/>
                <w:b/>
                <w:bCs/>
                <w:i w:val="0"/>
                <w:iCs w:val="0"/>
                <w:color w:val="auto"/>
                <w:sz w:val="32"/>
                <w:szCs w:val="32"/>
                <w:u w:val="none"/>
              </w:rPr>
            </w:pPr>
          </w:p>
        </w:tc>
      </w:tr>
      <w:tr w14:paraId="3FF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350D3F">
            <w:pPr>
              <w:spacing w:line="400" w:lineRule="exact"/>
              <w:jc w:val="center"/>
              <w:rPr>
                <w:b/>
                <w:bCs/>
                <w:color w:val="auto"/>
              </w:rPr>
            </w:pPr>
            <w:r>
              <w:rPr>
                <w:rFonts w:hint="eastAsia"/>
                <w:b/>
                <w:bCs/>
                <w:color w:val="auto"/>
              </w:rPr>
              <w:t>★项目交货</w:t>
            </w:r>
          </w:p>
          <w:p w14:paraId="614A2105">
            <w:pPr>
              <w:spacing w:line="400" w:lineRule="exact"/>
              <w:jc w:val="center"/>
              <w:rPr>
                <w:b/>
                <w:bCs/>
                <w:color w:val="auto"/>
              </w:rPr>
            </w:pPr>
            <w:r>
              <w:rPr>
                <w:rFonts w:hint="eastAsia"/>
                <w:b/>
                <w:bCs/>
                <w:color w:val="auto"/>
              </w:rPr>
              <w:t>时间及地点</w:t>
            </w:r>
          </w:p>
        </w:tc>
        <w:tc>
          <w:tcPr>
            <w:tcW w:w="4175" w:type="pct"/>
            <w:gridSpan w:val="9"/>
            <w:shd w:val="clear" w:color="auto" w:fill="auto"/>
          </w:tcPr>
          <w:p w14:paraId="73E1B5D3">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交货时间：自合同签订之日起</w:t>
            </w:r>
            <w:r>
              <w:rPr>
                <w:rFonts w:hint="eastAsia" w:ascii="宋体" w:hAnsi="宋体" w:cs="宋体"/>
                <w:color w:val="auto"/>
                <w:kern w:val="0"/>
                <w:szCs w:val="21"/>
                <w:lang w:val="en-US" w:eastAsia="zh-CN"/>
              </w:rPr>
              <w:t>10</w:t>
            </w:r>
            <w:r>
              <w:rPr>
                <w:rFonts w:hint="eastAsia" w:ascii="宋体" w:hAnsi="宋体" w:cs="宋体"/>
                <w:color w:val="auto"/>
                <w:kern w:val="0"/>
                <w:szCs w:val="21"/>
              </w:rPr>
              <w:t>个</w:t>
            </w:r>
            <w:r>
              <w:rPr>
                <w:rFonts w:hint="eastAsia" w:ascii="宋体" w:hAnsi="宋体" w:cs="宋体"/>
                <w:color w:val="auto"/>
                <w:kern w:val="0"/>
                <w:szCs w:val="21"/>
                <w:lang w:eastAsia="zh-CN"/>
              </w:rPr>
              <w:t>日历天</w:t>
            </w:r>
            <w:r>
              <w:rPr>
                <w:rFonts w:ascii="宋体" w:hAnsi="宋体" w:cs="宋体"/>
                <w:color w:val="auto"/>
                <w:kern w:val="0"/>
                <w:szCs w:val="21"/>
              </w:rPr>
              <w:t>。</w:t>
            </w:r>
          </w:p>
          <w:p w14:paraId="350946E8">
            <w:pPr>
              <w:spacing w:line="360" w:lineRule="exact"/>
              <w:ind w:left="105" w:leftChars="50" w:right="105" w:rightChars="50"/>
              <w:rPr>
                <w:rFonts w:hint="eastAsia" w:ascii="宋体" w:hAnsi="宋体"/>
                <w:color w:val="auto"/>
                <w:szCs w:val="21"/>
              </w:rPr>
            </w:pPr>
            <w:r>
              <w:rPr>
                <w:rFonts w:ascii="宋体" w:hAnsi="宋体" w:cs="宋体"/>
                <w:color w:val="auto"/>
                <w:kern w:val="0"/>
                <w:szCs w:val="21"/>
              </w:rPr>
              <w:t>2.</w:t>
            </w:r>
            <w:r>
              <w:rPr>
                <w:rFonts w:hint="eastAsia" w:ascii="宋体" w:hAnsi="宋体"/>
                <w:color w:val="auto"/>
                <w:szCs w:val="21"/>
              </w:rPr>
              <w:t>交货地点：</w:t>
            </w:r>
            <w:r>
              <w:rPr>
                <w:rFonts w:hint="eastAsia" w:ascii="宋体" w:hAnsi="宋体"/>
                <w:color w:val="auto"/>
                <w:szCs w:val="21"/>
              </w:rPr>
              <w:t>广西</w:t>
            </w:r>
            <w:r>
              <w:rPr>
                <w:rFonts w:hint="eastAsia" w:ascii="宋体" w:hAnsi="宋体"/>
                <w:color w:val="auto"/>
                <w:szCs w:val="21"/>
                <w:lang w:eastAsia="zh-CN"/>
              </w:rPr>
              <w:t>南宁市武鸣区新宁路</w:t>
            </w:r>
            <w:r>
              <w:rPr>
                <w:rFonts w:hint="eastAsia" w:ascii="宋体" w:hAnsi="宋体"/>
                <w:color w:val="auto"/>
                <w:szCs w:val="21"/>
                <w:lang w:val="en-US" w:eastAsia="zh-CN"/>
              </w:rPr>
              <w:t>508号</w:t>
            </w:r>
            <w:r>
              <w:rPr>
                <w:rFonts w:hint="eastAsia" w:ascii="宋体" w:hAnsi="宋体"/>
                <w:color w:val="auto"/>
                <w:szCs w:val="21"/>
              </w:rPr>
              <w:t>，</w:t>
            </w:r>
            <w:r>
              <w:rPr>
                <w:rFonts w:hint="eastAsia" w:ascii="宋体" w:hAnsi="宋体"/>
                <w:color w:val="auto"/>
                <w:szCs w:val="21"/>
                <w:lang w:eastAsia="zh-CN"/>
              </w:rPr>
              <w:t>南宁师范大学</w:t>
            </w:r>
            <w:r>
              <w:rPr>
                <w:rFonts w:hint="eastAsia" w:ascii="宋体" w:hAnsi="宋体"/>
                <w:color w:val="auto"/>
                <w:szCs w:val="21"/>
              </w:rPr>
              <w:t>。</w:t>
            </w:r>
          </w:p>
        </w:tc>
      </w:tr>
      <w:tr w14:paraId="7B85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C880F9">
            <w:pPr>
              <w:snapToGrid w:val="0"/>
              <w:spacing w:line="360" w:lineRule="exact"/>
              <w:jc w:val="center"/>
              <w:rPr>
                <w:rFonts w:hint="eastAsia" w:ascii="宋体" w:hAnsi="宋体" w:cs="宋体"/>
                <w:b/>
                <w:bCs/>
                <w:color w:val="auto"/>
                <w:szCs w:val="21"/>
              </w:rPr>
            </w:pPr>
            <w:r>
              <w:rPr>
                <w:rFonts w:hint="eastAsia"/>
                <w:b/>
                <w:bCs/>
                <w:color w:val="auto"/>
              </w:rPr>
              <w:t>质保要求</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A08B324">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按国家有关产品“三包”规定执行。</w:t>
            </w:r>
          </w:p>
          <w:p w14:paraId="0ACD2806">
            <w:pPr>
              <w:snapToGrid w:val="0"/>
              <w:spacing w:line="360" w:lineRule="exact"/>
              <w:ind w:left="105" w:leftChars="50" w:right="105" w:rightChars="50"/>
              <w:rPr>
                <w:rFonts w:hint="eastAsia" w:ascii="宋体" w:hAnsi="宋体" w:cs="仿宋"/>
                <w:bCs/>
                <w:color w:val="auto"/>
                <w:szCs w:val="21"/>
              </w:rPr>
            </w:pPr>
            <w:r>
              <w:rPr>
                <w:rFonts w:ascii="宋体" w:hAnsi="宋体"/>
                <w:color w:val="auto"/>
                <w:szCs w:val="21"/>
              </w:rPr>
              <w:t>2.</w:t>
            </w:r>
            <w:r>
              <w:rPr>
                <w:rFonts w:hint="eastAsia" w:ascii="宋体" w:hAnsi="宋体"/>
                <w:color w:val="auto"/>
                <w:szCs w:val="21"/>
              </w:rPr>
              <w:t>质保期：自验收合格之日起</w:t>
            </w:r>
            <w:r>
              <w:rPr>
                <w:rFonts w:ascii="宋体" w:hAnsi="宋体"/>
                <w:color w:val="auto"/>
                <w:szCs w:val="21"/>
              </w:rPr>
              <w:t>1</w:t>
            </w:r>
            <w:r>
              <w:rPr>
                <w:rFonts w:hint="eastAsia" w:ascii="宋体" w:hAnsi="宋体"/>
                <w:color w:val="auto"/>
                <w:szCs w:val="21"/>
              </w:rPr>
              <w:t>年。</w:t>
            </w:r>
          </w:p>
        </w:tc>
      </w:tr>
      <w:tr w14:paraId="2354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34E703">
            <w:pPr>
              <w:snapToGrid w:val="0"/>
              <w:spacing w:line="360" w:lineRule="exact"/>
              <w:jc w:val="center"/>
              <w:rPr>
                <w:rFonts w:hint="eastAsia" w:ascii="宋体" w:hAnsi="宋体" w:cs="宋体"/>
                <w:b/>
                <w:bCs/>
                <w:color w:val="auto"/>
                <w:kern w:val="0"/>
                <w:szCs w:val="21"/>
              </w:rPr>
            </w:pPr>
            <w:r>
              <w:rPr>
                <w:rFonts w:hint="eastAsia" w:ascii="宋体" w:hAnsi="宋体" w:cs="宋体"/>
                <w:b/>
                <w:bCs/>
                <w:color w:val="auto"/>
                <w:szCs w:val="21"/>
              </w:rPr>
              <w:t>★售后</w:t>
            </w:r>
            <w:r>
              <w:rPr>
                <w:rFonts w:hint="eastAsia" w:ascii="宋体" w:hAnsi="宋体" w:cs="宋体"/>
                <w:b/>
                <w:bCs/>
                <w:color w:val="auto"/>
                <w:kern w:val="0"/>
                <w:szCs w:val="21"/>
              </w:rPr>
              <w:t>服务</w:t>
            </w:r>
          </w:p>
          <w:p w14:paraId="6B8F306F">
            <w:pPr>
              <w:snapToGrid w:val="0"/>
              <w:spacing w:line="360" w:lineRule="exact"/>
              <w:jc w:val="center"/>
              <w:rPr>
                <w:rFonts w:hint="eastAsia" w:ascii="宋体" w:hAnsi="宋体" w:cs="宋体"/>
                <w:b/>
                <w:bCs/>
                <w:color w:val="auto"/>
                <w:szCs w:val="21"/>
              </w:rPr>
            </w:pPr>
            <w:r>
              <w:rPr>
                <w:rFonts w:hint="eastAsia" w:ascii="宋体" w:hAnsi="宋体" w:cs="宋体"/>
                <w:b/>
                <w:bCs/>
                <w:color w:val="auto"/>
                <w:kern w:val="0"/>
                <w:szCs w:val="21"/>
              </w:rPr>
              <w:t>要求</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F420410">
            <w:pPr>
              <w:tabs>
                <w:tab w:val="left" w:pos="425"/>
              </w:tabs>
              <w:spacing w:line="360" w:lineRule="exact"/>
              <w:ind w:left="105" w:leftChars="50" w:right="105" w:rightChars="5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.成交供应商应免费送货上门并保证设备在运输</w:t>
            </w:r>
            <w:r>
              <w:rPr>
                <w:rFonts w:ascii="宋体" w:hAnsi="宋体" w:cs="宋体"/>
                <w:color w:val="auto"/>
                <w:kern w:val="0"/>
                <w:szCs w:val="21"/>
              </w:rPr>
              <w:t>途中</w:t>
            </w:r>
            <w:r>
              <w:rPr>
                <w:rFonts w:hint="eastAsia" w:ascii="宋体" w:hAnsi="宋体" w:cs="宋体"/>
                <w:color w:val="auto"/>
                <w:kern w:val="0"/>
                <w:szCs w:val="21"/>
              </w:rPr>
              <w:t>完好无损，免费安装；负责免费培训2-3名相关人员掌握操作及日常维护。所需工具、器材由成交供应商自理。</w:t>
            </w:r>
          </w:p>
          <w:p w14:paraId="52A2CFD3">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质保期内，货物发生任何非误操作或人为原因造成的故障和损坏，均由成交供应商提供免费上门维修服务（含免费更换零部件、免人工费）；如设备发生大故障（指主要部件出现质量问题）时，成交供应商应负责免费更换相同品牌、型号的新设备，设备维修或更换后其保修期相应顺延；如只需要更换配件的，所更换的配件应当为原供货产品品牌、类型相一致或者是同等档次的替代品，后者需征得学院书面同意；若学院发现产品存在制造上的缺陷，成交供应商应负责采取补救措施，若该缺陷导致产品存在安全隐患或不能使用的，成交供应商应负责免费更换整件产品。</w:t>
            </w:r>
          </w:p>
          <w:p w14:paraId="4B0BAECA">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质保期满后，如需更换零部件，成交供应商须保证提供优惠价格的配件，终身提供维修服务，同时保证长期供应竞标设备的备品备件；其他售后服务按厂家标准执行。</w:t>
            </w:r>
          </w:p>
          <w:p w14:paraId="1A3D4CC2">
            <w:pPr>
              <w:spacing w:line="360" w:lineRule="exact"/>
              <w:ind w:left="105" w:leftChars="50" w:right="105" w:rightChars="5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服务响应</w:t>
            </w:r>
          </w:p>
          <w:p w14:paraId="3CB66BFE">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（1）质保期内，成交供应商须提供7*24小时技术支持和服务，对用户维修或维护要求应在30分钟内</w:t>
            </w:r>
            <w:r>
              <w:rPr>
                <w:rFonts w:hint="eastAsia" w:ascii="宋体" w:hAnsi="宋体" w:cs="宋体"/>
                <w:color w:val="auto"/>
                <w:kern w:val="0"/>
                <w:szCs w:val="21"/>
                <w:lang w:eastAsia="zh-CN"/>
              </w:rPr>
              <w:t>做出</w:t>
            </w:r>
            <w:r>
              <w:rPr>
                <w:rFonts w:hint="eastAsia" w:ascii="宋体" w:hAnsi="宋体" w:cs="宋体"/>
                <w:color w:val="auto"/>
                <w:kern w:val="0"/>
                <w:szCs w:val="21"/>
              </w:rPr>
              <w:t>响应</w:t>
            </w:r>
            <w:r>
              <w:rPr>
                <w:rFonts w:hint="eastAsia" w:ascii="宋体" w:hAnsi="宋体" w:cs="宋体"/>
                <w:color w:val="auto"/>
                <w:kern w:val="0"/>
                <w:szCs w:val="21"/>
                <w:lang w:eastAsia="zh-CN"/>
              </w:rPr>
              <w:t>，并</w:t>
            </w:r>
            <w:r>
              <w:rPr>
                <w:rFonts w:hint="eastAsia" w:ascii="宋体" w:hAnsi="宋体" w:cs="宋体"/>
                <w:color w:val="auto"/>
                <w:kern w:val="0"/>
                <w:szCs w:val="21"/>
              </w:rPr>
              <w:t>提出处理意见；如需现场服务的，保证技术人员在3小时内到达现场，8小时内解决问题；如需更换零配件及消耗品，不超过</w:t>
            </w:r>
            <w:r>
              <w:rPr>
                <w:rFonts w:ascii="宋体" w:hAnsi="宋体" w:cs="宋体"/>
                <w:color w:val="auto"/>
                <w:kern w:val="0"/>
                <w:szCs w:val="21"/>
              </w:rPr>
              <w:t>24</w:t>
            </w:r>
            <w:r>
              <w:rPr>
                <w:rFonts w:hint="eastAsia" w:ascii="宋体" w:hAnsi="宋体" w:cs="宋体"/>
                <w:color w:val="auto"/>
                <w:kern w:val="0"/>
                <w:szCs w:val="21"/>
              </w:rPr>
              <w:t>小时解决问题。</w:t>
            </w:r>
          </w:p>
          <w:p w14:paraId="3D59CDFC">
            <w:pPr>
              <w:pStyle w:val="6"/>
              <w:spacing w:line="360" w:lineRule="exact"/>
              <w:ind w:left="105" w:leftChars="50" w:right="105" w:rightChars="50"/>
              <w:jc w:val="both"/>
              <w:rPr>
                <w:rFonts w:hint="eastAsia" w:hAnsi="宋体"/>
                <w:color w:val="auto"/>
                <w:sz w:val="21"/>
                <w:szCs w:val="21"/>
              </w:rPr>
            </w:pPr>
            <w:r>
              <w:rPr>
                <w:rFonts w:hint="eastAsia" w:hAnsi="宋体"/>
                <w:color w:val="auto"/>
                <w:sz w:val="21"/>
                <w:szCs w:val="21"/>
              </w:rPr>
              <w:t>（2）质保期外，成交供应商须提供7*24小时电话技术支持或网络在线技术支持。出现故障必须在</w:t>
            </w:r>
            <w:r>
              <w:rPr>
                <w:rFonts w:hAnsi="宋体"/>
                <w:color w:val="auto"/>
                <w:sz w:val="21"/>
                <w:szCs w:val="21"/>
              </w:rPr>
              <w:t>3</w:t>
            </w:r>
            <w:r>
              <w:rPr>
                <w:rFonts w:hint="eastAsia" w:hAnsi="宋体"/>
                <w:color w:val="auto"/>
                <w:sz w:val="21"/>
                <w:szCs w:val="21"/>
              </w:rPr>
              <w:t>小时内做出响应，若电话或网络无法解决问题则</w:t>
            </w:r>
            <w:r>
              <w:rPr>
                <w:rFonts w:hAnsi="宋体"/>
                <w:color w:val="auto"/>
                <w:sz w:val="21"/>
                <w:szCs w:val="21"/>
              </w:rPr>
              <w:t>8</w:t>
            </w:r>
            <w:r>
              <w:rPr>
                <w:rFonts w:hint="eastAsia" w:hAnsi="宋体"/>
                <w:color w:val="auto"/>
                <w:sz w:val="21"/>
                <w:szCs w:val="21"/>
              </w:rPr>
              <w:t>小时内到达维修现场。一般问题应在</w:t>
            </w:r>
            <w:r>
              <w:rPr>
                <w:rFonts w:hAnsi="宋体"/>
                <w:color w:val="auto"/>
                <w:sz w:val="21"/>
                <w:szCs w:val="21"/>
              </w:rPr>
              <w:t>8</w:t>
            </w:r>
            <w:r>
              <w:rPr>
                <w:rFonts w:hint="eastAsia" w:hAnsi="宋体"/>
                <w:color w:val="auto"/>
                <w:sz w:val="21"/>
                <w:szCs w:val="21"/>
              </w:rPr>
              <w:t>小时内解决，重大问题或其它无法迅速解决的问题应在</w:t>
            </w:r>
            <w:r>
              <w:rPr>
                <w:rFonts w:hAnsi="宋体"/>
                <w:color w:val="auto"/>
                <w:sz w:val="21"/>
                <w:szCs w:val="21"/>
              </w:rPr>
              <w:t>48</w:t>
            </w:r>
            <w:r>
              <w:rPr>
                <w:rFonts w:hint="eastAsia" w:hAnsi="宋体"/>
                <w:color w:val="auto"/>
                <w:sz w:val="21"/>
                <w:szCs w:val="21"/>
              </w:rPr>
              <w:t>小时内解决。</w:t>
            </w:r>
          </w:p>
          <w:p w14:paraId="6851C089">
            <w:pPr>
              <w:pStyle w:val="6"/>
              <w:spacing w:line="360" w:lineRule="exact"/>
              <w:ind w:left="105" w:leftChars="50" w:right="105" w:rightChars="50"/>
              <w:jc w:val="both"/>
              <w:rPr>
                <w:rFonts w:hint="eastAsia" w:ascii="宋体" w:hAnsi="宋体"/>
                <w:color w:val="auto"/>
                <w:szCs w:val="21"/>
              </w:rPr>
            </w:pPr>
            <w:r>
              <w:rPr>
                <w:rFonts w:hAnsi="宋体"/>
                <w:color w:val="auto"/>
                <w:sz w:val="21"/>
                <w:szCs w:val="21"/>
              </w:rPr>
              <w:t>4.</w:t>
            </w:r>
            <w:r>
              <w:rPr>
                <w:rFonts w:hint="eastAsia" w:hAnsi="宋体"/>
                <w:color w:val="auto"/>
                <w:sz w:val="21"/>
                <w:szCs w:val="21"/>
              </w:rPr>
              <w:t>成交供应商除承担运输、安装、调试、验收与培训等义务外，还</w:t>
            </w:r>
            <w:r>
              <w:rPr>
                <w:rFonts w:hint="eastAsia" w:hAnsi="宋体"/>
                <w:color w:val="auto"/>
                <w:sz w:val="21"/>
                <w:szCs w:val="21"/>
                <w:lang w:eastAsia="zh-CN"/>
              </w:rPr>
              <w:t>需</w:t>
            </w:r>
            <w:r>
              <w:rPr>
                <w:rFonts w:hint="eastAsia" w:hAnsi="宋体"/>
                <w:color w:val="auto"/>
                <w:sz w:val="21"/>
                <w:szCs w:val="21"/>
              </w:rPr>
              <w:t>为学院提供技术支持，包括保修期外的修理及技术指导、配件供应等。</w:t>
            </w:r>
          </w:p>
        </w:tc>
      </w:tr>
      <w:bookmarkEnd w:id="2"/>
      <w:tr w14:paraId="7908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BFDB9E">
            <w:pPr>
              <w:snapToGrid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商务条款</w:t>
            </w:r>
          </w:p>
        </w:tc>
        <w:tc>
          <w:tcPr>
            <w:tcW w:w="417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401E2541">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1.本项目为包干制，投标报价为采购</w:t>
            </w:r>
            <w:r>
              <w:rPr>
                <w:rFonts w:hint="eastAsia" w:ascii="宋体" w:hAnsi="宋体" w:cs="宋体"/>
                <w:color w:val="auto"/>
                <w:kern w:val="0"/>
                <w:szCs w:val="21"/>
                <w:highlight w:val="none"/>
                <w:lang w:eastAsia="zh-CN"/>
              </w:rPr>
              <w:t>人在</w:t>
            </w:r>
            <w:r>
              <w:rPr>
                <w:rFonts w:hint="eastAsia" w:ascii="宋体" w:hAnsi="宋体" w:cs="宋体"/>
                <w:color w:val="auto"/>
                <w:kern w:val="0"/>
                <w:szCs w:val="21"/>
                <w:highlight w:val="none"/>
              </w:rPr>
              <w:t>指定地点安装调试完成的现场交货价，报价包含：产品生产、设计、样板、运输、上楼、安装、辅材、垃圾清运、成品保护、税费、质保、售后等一切费用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采购人不再支付其他任何款项。</w:t>
            </w:r>
          </w:p>
          <w:p w14:paraId="79DE20C6">
            <w:pPr>
              <w:spacing w:line="360" w:lineRule="exact"/>
              <w:ind w:left="105" w:leftChars="50" w:right="105" w:rightChars="5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2.现场勘测与深化设计</w:t>
            </w:r>
            <w:r>
              <w:rPr>
                <w:rFonts w:hint="eastAsia" w:ascii="宋体" w:hAnsi="宋体" w:cs="宋体"/>
                <w:color w:val="auto"/>
                <w:kern w:val="0"/>
                <w:szCs w:val="21"/>
                <w:highlight w:val="none"/>
                <w:lang w:eastAsia="zh-CN"/>
              </w:rPr>
              <w:t>：</w:t>
            </w:r>
          </w:p>
          <w:p w14:paraId="61000A93">
            <w:pPr>
              <w:spacing w:line="360" w:lineRule="exact"/>
              <w:ind w:left="105" w:leftChars="50" w:right="105" w:rightChars="50"/>
              <w:rPr>
                <w:rFonts w:hint="default" w:ascii="宋体" w:hAnsi="宋体" w:cs="宋体"/>
                <w:color w:val="auto"/>
                <w:kern w:val="0"/>
                <w:szCs w:val="21"/>
                <w:highlight w:val="none"/>
                <w:lang w:val="en-US" w:eastAsia="zh-CN"/>
              </w:rPr>
            </w:pPr>
            <w:r>
              <w:rPr>
                <w:rFonts w:hint="eastAsia"/>
                <w:color w:val="auto"/>
                <w:highlight w:val="none"/>
                <w:lang w:eastAsia="zh-CN"/>
              </w:rPr>
              <w:t>由于面临招生开学，项目</w:t>
            </w:r>
            <w:r>
              <w:rPr>
                <w:rFonts w:hint="eastAsia"/>
                <w:color w:val="auto"/>
                <w:highlight w:val="none"/>
                <w:lang w:val="en-US" w:eastAsia="zh-CN"/>
              </w:rPr>
              <w:t>时间</w:t>
            </w:r>
            <w:r>
              <w:rPr>
                <w:rFonts w:hint="eastAsia"/>
                <w:color w:val="auto"/>
                <w:highlight w:val="none"/>
                <w:lang w:eastAsia="zh-CN"/>
              </w:rPr>
              <w:t>紧急，各潜在供应商在竞价时请结合工厂的生产能力及订单数量以及设计人员的工作调度安排酌情竞价，</w:t>
            </w:r>
            <w:r>
              <w:rPr>
                <w:rFonts w:hint="eastAsia"/>
                <w:color w:val="auto"/>
                <w:highlight w:val="none"/>
              </w:rPr>
              <w:t>供应商被确定为成交供应商后，</w:t>
            </w:r>
            <w:r>
              <w:rPr>
                <w:rFonts w:hint="eastAsia" w:ascii="宋体" w:hAnsi="宋体" w:cs="宋体"/>
                <w:color w:val="auto"/>
                <w:kern w:val="0"/>
                <w:szCs w:val="21"/>
                <w:highlight w:val="none"/>
              </w:rPr>
              <w:t>成交供应商须在中标后</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日历天</w:t>
            </w:r>
            <w:r>
              <w:rPr>
                <w:rFonts w:hint="eastAsia" w:ascii="宋体" w:hAnsi="宋体" w:cs="宋体"/>
                <w:color w:val="auto"/>
                <w:kern w:val="0"/>
                <w:szCs w:val="21"/>
                <w:highlight w:val="none"/>
              </w:rPr>
              <w:t>内安排专业设计师及测量人员抵达项目现场，完成全点位实测复核、布局优化，出具完整深化施工图、节点图、效果图、五金配置图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所有图纸须经采购人签字确认后方可组织生产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因测量、图纸失误产生的返工、重做、工期延误，全部由成交供应商承担</w:t>
            </w:r>
            <w:r>
              <w:rPr>
                <w:rFonts w:hint="eastAsia" w:ascii="宋体" w:hAnsi="宋体" w:cs="宋体"/>
                <w:color w:val="auto"/>
                <w:kern w:val="0"/>
                <w:szCs w:val="21"/>
                <w:highlight w:val="none"/>
                <w:lang w:val="en-US" w:eastAsia="zh-CN"/>
              </w:rPr>
              <w:t>,由于项目工期紧，如中标之后未按时去对接，视为自动弃标。</w:t>
            </w:r>
          </w:p>
          <w:p w14:paraId="66E63BA6">
            <w:pPr>
              <w:spacing w:line="360" w:lineRule="exact"/>
              <w:ind w:left="105" w:leftChars="50" w:right="105" w:rightChars="5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工艺与现场适配：所有定制柜体、异形家具采用分体式结构，防错位拼接工艺，现场拼装缝隙 ≤0.5mm，靠墙、转角、与消防/强弱电设施衔接部位，统一做收边、倒角、密封处理，与墙体、地面完全贴合，定制柜体深度、高度等尺寸以现场实测为准。</w:t>
            </w:r>
          </w:p>
          <w:p w14:paraId="51A06E88">
            <w:pPr>
              <w:spacing w:line="360" w:lineRule="exact"/>
              <w:ind w:left="105" w:leftChars="50" w:right="105" w:rightChars="5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实物封样要求，图纸确认后</w:t>
            </w:r>
            <w:r>
              <w:rPr>
                <w:rFonts w:hint="eastAsia" w:ascii="宋体" w:hAnsi="宋体" w:cs="宋体"/>
                <w:color w:val="auto"/>
                <w:kern w:val="0"/>
                <w:szCs w:val="21"/>
                <w:highlight w:val="none"/>
                <w:lang w:val="en-US" w:eastAsia="zh-CN"/>
              </w:rPr>
              <w:t>10个日历天</w:t>
            </w:r>
            <w:r>
              <w:rPr>
                <w:rFonts w:hint="eastAsia" w:ascii="宋体" w:hAnsi="宋体" w:cs="宋体"/>
                <w:color w:val="auto"/>
                <w:kern w:val="0"/>
                <w:szCs w:val="21"/>
                <w:highlight w:val="none"/>
                <w:lang w:eastAsia="zh-CN"/>
              </w:rPr>
              <w:t>内，成交供应商须提交产品实物小样（板材≥200×200mm）、色板、五金件至采购人处封样，批量产品必须与封样完全一致，材质、颜色、纹理、工艺不得出现偏差，未按封样生产视为验收不合格，提供的样品要跟整体装修色调一致，不得偏差很大，导致整体配置选型不协调。</w:t>
            </w:r>
          </w:p>
          <w:p w14:paraId="3FE2C3F3">
            <w:pPr>
              <w:spacing w:line="360" w:lineRule="exact"/>
              <w:ind w:left="105" w:leftChars="50" w:right="105" w:rightChars="5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现场无偿微调，安装期间，针对现场墙体、地面、点位偏差产生的局部尺寸微调、收边优化，供应商须无偿配合完成，不得另行收取任何费用。</w:t>
            </w:r>
          </w:p>
          <w:p w14:paraId="497E20AF">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6.投标人竞价时需提供2024年或2025年（以最新一年为准）投标人或产品生产厂家完善的财务审计报告，以及提供投标人或产品生产厂家近半年以来的社保记录，如新公司成立不到半年，则按实际提供，</w:t>
            </w:r>
            <w:r>
              <w:rPr>
                <w:rFonts w:hint="eastAsia" w:ascii="宋体" w:hAnsi="宋体" w:cs="宋体"/>
                <w:color w:val="auto"/>
                <w:kern w:val="0"/>
                <w:szCs w:val="21"/>
                <w:highlight w:val="none"/>
                <w:lang w:eastAsia="zh-CN"/>
              </w:rPr>
              <w:t>否则采购人有权利取消预成交供应商的中标资格；签合同时核查原件，核查无误后方能确定成交供应商。</w:t>
            </w:r>
          </w:p>
          <w:p w14:paraId="5EADC521">
            <w:pPr>
              <w:spacing w:line="360" w:lineRule="exact"/>
              <w:ind w:left="105" w:leftChars="50" w:right="105" w:rightChars="5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7.产品检测报告：</w:t>
            </w:r>
          </w:p>
          <w:p w14:paraId="572BD9E1">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为确保产品的合格性和环保性，成交供应商在签订合同前须提供符合采购参数要求的检测报告复印件（签发日期须在报价截止日前24个月内）。检测报告的送检单位（委托单位）可以为投标人或所投产品的生产厂家（须与分项报价表中所列产品一致），检测内容包含但不限于：</w:t>
            </w:r>
          </w:p>
          <w:p w14:paraId="5E2ED594">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（1）提供E0级环保板材、甲醛释放量、TVOC释放率、五金件耐久性，且检测结果不低于本项目技术参数要求，投标人所用板材须符合GB/T 39600-2021《人造板及其制品甲醛释放量分级》标准中E0级要求，甲醛释放量≤0.050mg/m³，并提供具备CMA或CNAS资质的第三方检测机构出具的有效检测报告。</w:t>
            </w:r>
          </w:p>
          <w:p w14:paraId="0F99AC0F">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（2）提供海绵检测报告复印件，检测GB/T 10802-2006《通用软质聚醚型聚氨酯泡沫塑料》，检测结果包括但不限于以下内容：75%压缩永久变形≤8%、回弹力≧35%、拉伸强度≧90kpa、伸长率≧130%、抗阻燃I级阴燃的香烟未观察到试样表面或内部出、热释放速率峰值≤250kW/㎡、平均燃烧时间≤30/s、平均燃烧高度≤250/mm、烟密度等级(SDR)≤75、大肠埃希氏菌 Escherichia coli ATCC25922检测合格、球毛壳霉防霉等级0级、黄曲霉防霉等级0级。</w:t>
            </w:r>
          </w:p>
          <w:p w14:paraId="09223E6C">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（3）提供自布料检测报告复印件，检测标准应符合：GB 18401-2010《国家纺织品基本安全技术规范》，检测结果包括但不限于以下内容：甲醛含量≤20mg/kg、PH值合格、染色牢度A类≥4级无异味、产品有害物质可分解芳香胺染料合格、产品抗菌性能白色念珠菌合格、产品防霉性能黑曲霉合格。</w:t>
            </w:r>
          </w:p>
          <w:p w14:paraId="4928B4B0">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如发现扫描件与原件不符、涂改、伪造等情形，采购人有权取消成交资格，并上报政府采购监督管理部门依法处理。</w:t>
            </w:r>
          </w:p>
          <w:p w14:paraId="599BD5D1">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备注：检验报告的名称与采购要求名称不完全一致的，只要检测内容相同且检测结果不低于采购要求，视为相符。</w:t>
            </w:r>
          </w:p>
          <w:p w14:paraId="4B3A39CE">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8.室内环境质量检测：</w:t>
            </w:r>
          </w:p>
          <w:p w14:paraId="12381FDA">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（1）本项目（含所有安装场地）须在全部产品安装调试完毕并清场后，进行室内空气质量检测。检测依据为GB/T 18883《室内空气质量标准》现行有效版本，检测指标包括：甲醛、苯、甲苯、二甲苯、总挥发性有机物（TVOC）、氨、氡，共七项。</w:t>
            </w:r>
          </w:p>
          <w:p w14:paraId="1C760CFA">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检测由采购人组织，由具有CMA资质且检测能力范围覆盖上述全部七项指标的第三方检测机构进行，检测机构由采购人提供三家，成交供应商提供三家，最终框架内随机抽取一家，检测费用由成交供应商承担。</w:t>
            </w:r>
          </w:p>
          <w:p w14:paraId="5ECFEFFF">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（3）检测采样点位的设置、检测方法、密闭时间等，应严格按照GB/T 18883《室内空气质量标准》现行有效版本的规定执行。成交供应商应提前配合完成现场清理、密闭等准备工作。</w:t>
            </w:r>
          </w:p>
          <w:p w14:paraId="5194768A">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检测结果合格的，由检测机构出具检测报告，作为环保验收合格的依据。成交供应商应对交付产品在正常使用条件下的空气质量达标承担最终责任，不得以“产品本身符合板材环保标准”为由对抗环境检测结果。</w:t>
            </w:r>
          </w:p>
          <w:p w14:paraId="03FEDC1D">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检测结果不合格的，成交供应商应在接到检测报告后10个工作日内完成整改，整改完毕后由成交供应商承担费用重新检测。如整改后再次检测仍不合格的，采购人有权单方面解除合同，并要求成交供应商承担以下责任：①自行拆除并运回全部产品，恢复场地原状；②全额退还已收取的合同款项；③按照合同约定支付违约金；④赔偿采购人因此遭受的其他损失。同时，采购人有权将相关情况上报政府采购监督管理部门，依法追究成交供应商的违约责任。</w:t>
            </w:r>
          </w:p>
          <w:p w14:paraId="01624021">
            <w:pPr>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采购人有权将本条第（5）款约定的各项责任作为实质性条款写入正式政府采购合同，并按合同约定执行。</w:t>
            </w:r>
          </w:p>
          <w:p w14:paraId="254635C5">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无效报价条款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出现以下任一情形，其报价将被认定为无效，不进入价格评审环节：</w:t>
            </w:r>
          </w:p>
          <w:p w14:paraId="7C8C94B6">
            <w:pPr>
              <w:spacing w:line="360" w:lineRule="exact"/>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报价内容不完整（如未包含垃圾清运、成品保护、税费等）或未按全包总价报价。</w:t>
            </w:r>
          </w:p>
          <w:p w14:paraId="450416F8">
            <w:pPr>
              <w:spacing w:line="360" w:lineRule="exact"/>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响应文件中任何一项技术参数负偏离。</w:t>
            </w:r>
          </w:p>
          <w:p w14:paraId="6A826EFC">
            <w:pPr>
              <w:spacing w:line="360" w:lineRule="exact"/>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未按要求上传检测报告，或检测报告不符合</w:t>
            </w:r>
            <w:r>
              <w:rPr>
                <w:rFonts w:hint="eastAsia" w:ascii="宋体" w:hAnsi="宋体" w:cs="宋体"/>
                <w:color w:val="auto"/>
                <w:kern w:val="0"/>
                <w:szCs w:val="21"/>
                <w:highlight w:val="none"/>
                <w:lang w:eastAsia="zh-CN"/>
              </w:rPr>
              <w:t>参数</w:t>
            </w:r>
            <w:r>
              <w:rPr>
                <w:rFonts w:hint="eastAsia" w:ascii="宋体" w:hAnsi="宋体" w:cs="宋体"/>
                <w:color w:val="auto"/>
                <w:kern w:val="0"/>
                <w:szCs w:val="21"/>
                <w:highlight w:val="none"/>
              </w:rPr>
              <w:t>要求。</w:t>
            </w:r>
          </w:p>
          <w:p w14:paraId="30F2FAA0">
            <w:pPr>
              <w:spacing w:line="360" w:lineRule="exact"/>
              <w:ind w:right="105" w:rightChars="50"/>
              <w:rPr>
                <w:rFonts w:hint="eastAsia" w:ascii="宋体" w:hAnsi="宋体" w:eastAsia="宋体"/>
                <w:color w:val="auto"/>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供应商被列入政府采购严重违法失信行为记录名单或存在其他法律法规禁止的情形。</w:t>
            </w:r>
          </w:p>
        </w:tc>
      </w:tr>
      <w:tr w14:paraId="59DB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82D95B">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竞标报价</w:t>
            </w:r>
          </w:p>
        </w:tc>
        <w:tc>
          <w:tcPr>
            <w:tcW w:w="4175" w:type="pct"/>
            <w:gridSpan w:val="9"/>
            <w:shd w:val="clear" w:color="auto" w:fill="auto"/>
            <w:vAlign w:val="center"/>
          </w:tcPr>
          <w:p w14:paraId="09D96DC6">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投标报价为总价包干，以人民币为结算单位。报价应包括投标人完成项目的货物费、人工费、运输费、安装调试费和税费等工作中产生的所有费用以及应由投标人承担的义务、责任和风险所发生的一切费用。除此之外，学院不再支付任何费用。</w:t>
            </w:r>
          </w:p>
          <w:p w14:paraId="0BF3C07D">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2.对于本文件中明确列明必须报价的货物或服务，投标人应分别报价。对于本文件中未列明，而投标人认为必需的费用也需列入总报价。在合同实施时，学院将不予支付成交供应商没有列入的项目费用，并认为此项目的费用已包括在响应总报价中。</w:t>
            </w:r>
          </w:p>
          <w:p w14:paraId="75550630">
            <w:pPr>
              <w:spacing w:line="360" w:lineRule="exact"/>
              <w:ind w:left="105" w:leftChars="50" w:right="105" w:rightChars="50"/>
              <w:rPr>
                <w:rFonts w:hint="eastAsia" w:hAnsi="宋体"/>
                <w:color w:val="auto"/>
                <w:kern w:val="2"/>
                <w:sz w:val="21"/>
                <w:szCs w:val="21"/>
              </w:rPr>
            </w:pPr>
            <w:r>
              <w:rPr>
                <w:rFonts w:hint="eastAsia" w:ascii="宋体" w:hAnsi="宋体" w:cs="宋体"/>
                <w:color w:val="auto"/>
                <w:kern w:val="0"/>
                <w:szCs w:val="21"/>
              </w:rPr>
              <w:t>3.为保证正品行货及售后服务质量，投标供应商必须实质性能够满足产品参数要求，对不能满足参数要求虚假响应，业主可作为废标处理，并按规定对投标公司予以投诉处理。</w:t>
            </w:r>
          </w:p>
        </w:tc>
      </w:tr>
      <w:tr w14:paraId="3618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FBA0750">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★付款方式</w:t>
            </w:r>
          </w:p>
        </w:tc>
        <w:tc>
          <w:tcPr>
            <w:tcW w:w="4175" w:type="pct"/>
            <w:gridSpan w:val="9"/>
            <w:shd w:val="clear" w:color="auto" w:fill="auto"/>
            <w:vAlign w:val="center"/>
          </w:tcPr>
          <w:p w14:paraId="3A5A5269">
            <w:pPr>
              <w:spacing w:line="360" w:lineRule="exact"/>
              <w:ind w:left="105" w:leftChars="50" w:right="105" w:rightChars="50"/>
              <w:rPr>
                <w:rFonts w:hint="eastAsia" w:ascii="宋体" w:hAnsi="宋体" w:cs="仿宋"/>
                <w:bCs/>
                <w:color w:val="auto"/>
                <w:szCs w:val="21"/>
              </w:rPr>
            </w:pPr>
          </w:p>
        </w:tc>
      </w:tr>
      <w:tr w14:paraId="387C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61240CD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合同签订</w:t>
            </w:r>
          </w:p>
        </w:tc>
        <w:tc>
          <w:tcPr>
            <w:tcW w:w="4175" w:type="pct"/>
            <w:gridSpan w:val="9"/>
            <w:shd w:val="clear" w:color="auto" w:fill="auto"/>
            <w:vAlign w:val="center"/>
          </w:tcPr>
          <w:p w14:paraId="3F0D5C1D">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1.合同授予标准</w:t>
            </w:r>
          </w:p>
          <w:p w14:paraId="7E938D5D">
            <w:pPr>
              <w:spacing w:line="360" w:lineRule="exact"/>
              <w:ind w:left="105" w:leftChars="50" w:right="105" w:rightChars="50"/>
              <w:rPr>
                <w:rFonts w:hint="eastAsia" w:ascii="宋体" w:hAnsi="宋体" w:cs="宋体"/>
                <w:color w:val="auto"/>
                <w:kern w:val="0"/>
                <w:szCs w:val="21"/>
                <w:lang w:eastAsia="zh-CN"/>
              </w:rPr>
            </w:pPr>
            <w:r>
              <w:rPr>
                <w:rFonts w:hint="eastAsia" w:ascii="宋体" w:hAnsi="宋体" w:cs="宋体"/>
                <w:color w:val="auto"/>
                <w:kern w:val="0"/>
                <w:szCs w:val="21"/>
              </w:rPr>
              <w:t>合同将授予被确定实质上相应采购文件要求，具备履行合同能力，评分或报价排名第一的中标候选供应商</w:t>
            </w:r>
            <w:r>
              <w:rPr>
                <w:rFonts w:hint="eastAsia" w:ascii="宋体" w:hAnsi="宋体" w:cs="宋体"/>
                <w:color w:val="auto"/>
                <w:kern w:val="0"/>
                <w:szCs w:val="21"/>
                <w:lang w:eastAsia="zh-CN"/>
              </w:rPr>
              <w:t>，如第一中标候选人弃标，则顺延第二候选人为中标候选人，以此类推。</w:t>
            </w:r>
          </w:p>
          <w:p w14:paraId="7DA317E6">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2.签订合同</w:t>
            </w:r>
          </w:p>
          <w:p w14:paraId="74D8E124">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（1）中标人在接到中标通知书后，应按中标通知书规定的时间、地点及时与学院签订合同。</w:t>
            </w:r>
          </w:p>
          <w:p w14:paraId="3F421565">
            <w:pPr>
              <w:spacing w:line="360" w:lineRule="exact"/>
              <w:ind w:left="105" w:leftChars="50" w:right="105" w:rightChars="50"/>
              <w:rPr>
                <w:rFonts w:hint="eastAsia" w:ascii="宋体" w:hAnsi="宋体" w:cs="宋体"/>
                <w:color w:val="auto"/>
                <w:kern w:val="0"/>
                <w:szCs w:val="21"/>
              </w:rPr>
            </w:pPr>
            <w:r>
              <w:rPr>
                <w:rFonts w:hint="eastAsia" w:ascii="宋体" w:hAnsi="宋体" w:cs="宋体"/>
                <w:color w:val="auto"/>
                <w:kern w:val="0"/>
                <w:szCs w:val="21"/>
              </w:rPr>
              <w:t>（2）如中标人不按中标通知书的规定签订合同，则按中标人违约处理，学院将不予退还中标人全部投标保证金。</w:t>
            </w:r>
          </w:p>
          <w:p w14:paraId="653B8C25">
            <w:pPr>
              <w:spacing w:line="360" w:lineRule="exact"/>
              <w:ind w:left="105" w:leftChars="50" w:right="105" w:rightChars="50"/>
              <w:rPr>
                <w:rFonts w:hint="eastAsia" w:ascii="宋体" w:hAnsi="宋体"/>
                <w:color w:val="auto"/>
                <w:szCs w:val="21"/>
              </w:rPr>
            </w:pPr>
            <w:r>
              <w:rPr>
                <w:rFonts w:hint="eastAsia" w:ascii="宋体" w:hAnsi="宋体" w:cs="宋体"/>
                <w:color w:val="auto"/>
                <w:kern w:val="0"/>
                <w:szCs w:val="21"/>
              </w:rPr>
              <w:t>（3）中标人因不可抗力或者自身原因不能签订或履行采购合同的，学院可以与中标人之后排名第一的中标候选供应商签订采购合同，以此类推。</w:t>
            </w:r>
          </w:p>
        </w:tc>
      </w:tr>
      <w:tr w14:paraId="046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1598AE0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项目验收</w:t>
            </w:r>
          </w:p>
        </w:tc>
        <w:tc>
          <w:tcPr>
            <w:tcW w:w="4175" w:type="pct"/>
            <w:gridSpan w:val="9"/>
            <w:shd w:val="clear" w:color="auto" w:fill="auto"/>
            <w:vAlign w:val="center"/>
          </w:tcPr>
          <w:p w14:paraId="1D58E038">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1.投标人所供投产品必须是符合国家有关质量标准及该行业标准制造并满足本项目需求的产品。学院按国家现行有关质量检验评定标准和施工技术验收规范执行并验收合格。</w:t>
            </w:r>
          </w:p>
          <w:p w14:paraId="759E751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须在投标文件中对所投本项目产品的技术参数要求作出真实、有效的响应和承诺。所提供的产品（含零部件、配件等）必须为制造商原装出厂的、全新、无损伤、无变形、油漆喷涂均匀、表面无划伤、无脱落等质量问题或缺陷的产品。投标货物用材、制作工艺、配件等各项技术指标应完全符合国家和相关行业有关质量标准、检测标准、环保标准及产品出厂标准；</w:t>
            </w:r>
          </w:p>
          <w:p w14:paraId="5B00099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3.产品到货安装前，学院现场对成交供应商提交的货物依据采购文件上的技术规格要求和国家有关质量标准及投标文件承诺进行现场初步验收；中标供应商应将所提供货物的装箱清单、用户手册、原厂保修卡、随机资料、工具和备品、备件等交付给学院，如有缺失应及时补齐。货物符合前述要求的，给予签收（签收单由中标供应商负责提供），初步验收不合格的不予签收。</w:t>
            </w:r>
          </w:p>
          <w:p w14:paraId="2B7DC6D8">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4.中标供应商交货前应对产品作出全面检查和对验收文件进行整理，并列出清单，作为学院收货验收和使用的技术条件依据，检验的结果应随货物一同交给学院。</w:t>
            </w:r>
          </w:p>
          <w:p w14:paraId="13421B26">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5.货物在完成所有安装工序并经学院验收前，商品的丢失、损害或毁坏等风险由成交供应商承担。成交供应商组织安装施工期间应做到安全施工，不损坏学院的设备设施，否则应承担由于自身安全措施不力所造成的事故责任和造成的损失。</w:t>
            </w:r>
          </w:p>
          <w:p w14:paraId="6A1829A3">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6.学院在使用前对货物进行调试时，成交供应商需负责安装并培训学院的使用操作人员，并协助学院一起调试，直到符合技术要求，学院才做最终验收。</w:t>
            </w:r>
          </w:p>
          <w:p w14:paraId="1CBB2544">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7.板材质量抽检验收</w:t>
            </w:r>
          </w:p>
          <w:p w14:paraId="0D88145B">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7.1</w:t>
            </w:r>
            <w:r>
              <w:rPr>
                <w:rFonts w:hint="eastAsia" w:ascii="宋体" w:hAnsi="宋体" w:cs="宋体"/>
                <w:color w:val="auto"/>
                <w:kern w:val="0"/>
                <w:szCs w:val="21"/>
                <w:highlight w:val="none"/>
              </w:rPr>
              <w:t>供应商须保证其所供货物中所有板材均达到GB/T 39600-2021《人造板及其制品甲醛释放量分级》标准中E0级要求，甲醛释放量≤0.050mg/m³。</w:t>
            </w:r>
          </w:p>
          <w:p w14:paraId="60C17D29">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w:t>
            </w:r>
            <w:r>
              <w:rPr>
                <w:rFonts w:hint="eastAsia" w:ascii="宋体" w:hAnsi="宋体" w:cs="宋体"/>
                <w:color w:val="auto"/>
                <w:kern w:val="0"/>
                <w:szCs w:val="21"/>
                <w:highlight w:val="none"/>
              </w:rPr>
              <w:t>全部货物安装完毕后，采购人有权在供应商代表在场的情况下，从已安装的货物中随机抽取不少于0.5%（且不少于2块）的板材样品，委托具有CMA资质的第三方检测机构进行检测，检测费用由成交供应商承担。</w:t>
            </w:r>
          </w:p>
          <w:p w14:paraId="1195FC9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7.3</w:t>
            </w:r>
            <w:r>
              <w:rPr>
                <w:rFonts w:hint="eastAsia" w:ascii="宋体" w:hAnsi="宋体" w:cs="宋体"/>
                <w:color w:val="auto"/>
                <w:kern w:val="0"/>
                <w:szCs w:val="21"/>
                <w:highlight w:val="none"/>
              </w:rPr>
              <w:t>检测机构由采购人从具有CMA资质且检测能力范围覆盖E0级板材甲醛释放量检测的第三方检测机构中选定，供应商应无条件配合完成样品提取、封存、送检等工作。供应商不得以“检测为破坏性检测”或“检测影响货物使用”为由拒绝配合。</w:t>
            </w:r>
          </w:p>
          <w:p w14:paraId="12739C64">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7.4</w:t>
            </w:r>
            <w:r>
              <w:rPr>
                <w:rFonts w:hint="eastAsia" w:ascii="宋体" w:hAnsi="宋体" w:cs="宋体"/>
                <w:color w:val="auto"/>
                <w:kern w:val="0"/>
                <w:szCs w:val="21"/>
                <w:highlight w:val="none"/>
              </w:rPr>
              <w:t>检测依据为GB/T 39600-2021《人造板及其制品甲醛释放量分级》标准中E0级要求，判定标准为甲醛释放量≤0.050mg/m³。检测结果合格的，相关费用由成交供应商承担；检测结果不合格的，按本章7</w:t>
            </w:r>
            <w:r>
              <w:rPr>
                <w:rFonts w:hint="eastAsia" w:ascii="宋体" w:hAnsi="宋体" w:cs="宋体"/>
                <w:color w:val="auto"/>
                <w:kern w:val="0"/>
                <w:szCs w:val="21"/>
                <w:highlight w:val="none"/>
                <w:lang w:val="en-US" w:eastAsia="zh-CN"/>
              </w:rPr>
              <w:t>.5条款</w:t>
            </w:r>
            <w:r>
              <w:rPr>
                <w:rFonts w:hint="eastAsia" w:ascii="宋体" w:hAnsi="宋体" w:cs="宋体"/>
                <w:color w:val="auto"/>
                <w:kern w:val="0"/>
                <w:szCs w:val="21"/>
                <w:highlight w:val="none"/>
              </w:rPr>
              <w:t>处理。</w:t>
            </w:r>
          </w:p>
          <w:p w14:paraId="371DAF45">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7.5</w:t>
            </w:r>
            <w:r>
              <w:rPr>
                <w:rFonts w:hint="eastAsia" w:ascii="宋体" w:hAnsi="宋体" w:cs="宋体"/>
                <w:color w:val="auto"/>
                <w:kern w:val="0"/>
                <w:szCs w:val="21"/>
                <w:highlight w:val="none"/>
              </w:rPr>
              <w:t>检测结果不合格的，按以下方式处理：</w:t>
            </w:r>
          </w:p>
          <w:p w14:paraId="16460204">
            <w:pPr>
              <w:spacing w:line="360" w:lineRule="exact"/>
              <w:ind w:left="105" w:leftChars="50" w:right="105" w:rightChars="50"/>
              <w:rPr>
                <w:rFonts w:hint="eastAsia"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供应商须在收到检测报告后7个工作日内，无偿更换同批次全部不合格板材所涉及的家具产品，更换费用（包括但不限于新板材采购、生产、运输、安装、重新检测等）由供应商全部承担，更换期间工期不顺延。</w:t>
            </w:r>
          </w:p>
          <w:p w14:paraId="4ED33660">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（2）同一批次检测不合格的，采购人有权将抽样率提高至1%，扩大抽检范围。</w:t>
            </w:r>
          </w:p>
          <w:p w14:paraId="20AE6E21">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（3）供应商累计出现两次及以上检测不合格的，采购人有权单方解除合同，不予退还履约保证金，并要求供应商赔偿因此造成的全部损失，同时将相关情况上报政府采购监督管理部门依法处理。</w:t>
            </w:r>
          </w:p>
          <w:p w14:paraId="7529709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7.6检测结果合格的，采购人无需向供应商补偿被破坏性检测所损坏的货物，供应商应在检测完成后对受损部位进行修复或更换至不影响正常使用的状态，费用由供应商承担。</w:t>
            </w:r>
          </w:p>
          <w:p w14:paraId="401804E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8.成交供应商对验收结果有异议的，应在验收后的3个工作日内以书面形式向学院提出，学院自收到成交供应商书面异议后的7个工作日内给与答复。</w:t>
            </w:r>
          </w:p>
          <w:p w14:paraId="74820436">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9.对于技术复杂的货物或服务，学院有权邀请国家认可的专业检测机构参与初步验收及最终验收，并由其出具质量检测报告。检测机构的验收费用由成交供应商负责。</w:t>
            </w:r>
          </w:p>
          <w:p w14:paraId="3AE87F15">
            <w:pPr>
              <w:spacing w:line="360" w:lineRule="exact"/>
              <w:ind w:left="105" w:leftChars="50" w:right="105" w:rightChars="50"/>
              <w:rPr>
                <w:rFonts w:hint="eastAsia" w:ascii="宋体" w:hAnsi="宋体"/>
                <w:color w:val="auto"/>
                <w:szCs w:val="21"/>
                <w:highlight w:val="none"/>
              </w:rPr>
            </w:pPr>
            <w:r>
              <w:rPr>
                <w:rFonts w:hint="eastAsia" w:ascii="宋体" w:hAnsi="宋体" w:cs="宋体"/>
                <w:color w:val="auto"/>
                <w:kern w:val="0"/>
                <w:szCs w:val="21"/>
                <w:highlight w:val="none"/>
              </w:rPr>
              <w:t>10.如学院在验收过程中发现中标供应商有违约问题，将暂缓合同结算。待违约问题解决后，方才办理合同结算事宜。</w:t>
            </w:r>
          </w:p>
        </w:tc>
      </w:tr>
      <w:tr w14:paraId="116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7692ED36">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采购文件发布、澄清和修改方式</w:t>
            </w:r>
          </w:p>
        </w:tc>
        <w:tc>
          <w:tcPr>
            <w:tcW w:w="4175" w:type="pct"/>
            <w:gridSpan w:val="9"/>
            <w:shd w:val="clear" w:color="auto" w:fill="auto"/>
            <w:vAlign w:val="center"/>
          </w:tcPr>
          <w:p w14:paraId="7DA32E1E">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1.采购文件发布、澄清和修改方式：通过</w:t>
            </w:r>
            <w:bookmarkStart w:id="0" w:name="_Hlk109761147"/>
            <w:r>
              <w:rPr>
                <w:rFonts w:hint="eastAsia" w:ascii="宋体" w:hAnsi="宋体" w:cs="宋体"/>
                <w:color w:val="auto"/>
                <w:kern w:val="0"/>
                <w:szCs w:val="21"/>
                <w:highlight w:val="none"/>
              </w:rPr>
              <w:t>南宁师范大学</w:t>
            </w:r>
            <w:r>
              <w:rPr>
                <w:rFonts w:hint="eastAsia" w:ascii="宋体" w:hAnsi="宋体" w:cs="宋体"/>
                <w:color w:val="auto"/>
                <w:kern w:val="0"/>
                <w:szCs w:val="21"/>
                <w:highlight w:val="none"/>
                <w:lang w:eastAsia="zh-CN"/>
              </w:rPr>
              <w:t>官网</w:t>
            </w:r>
            <w:r>
              <w:rPr>
                <w:rFonts w:hint="eastAsia" w:ascii="宋体" w:hAnsi="宋体" w:cs="宋体"/>
                <w:color w:val="auto"/>
                <w:kern w:val="0"/>
                <w:szCs w:val="21"/>
                <w:highlight w:val="none"/>
              </w:rPr>
              <w:t>、校务公开栏发布</w:t>
            </w:r>
            <w:bookmarkEnd w:id="0"/>
            <w:r>
              <w:rPr>
                <w:rFonts w:hint="eastAsia" w:ascii="宋体" w:hAnsi="宋体" w:cs="宋体"/>
                <w:color w:val="auto"/>
                <w:kern w:val="0"/>
                <w:szCs w:val="21"/>
                <w:highlight w:val="none"/>
              </w:rPr>
              <w:t>或以书面、电话、短信等方式通知潜在投标人。</w:t>
            </w:r>
          </w:p>
          <w:p w14:paraId="782D3EB0">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2.★投标人应认真阅读采购文件的采购需求，如</w:t>
            </w:r>
            <w:r>
              <w:rPr>
                <w:rFonts w:hint="eastAsia" w:ascii="宋体" w:hAnsi="宋体" w:cs="宋体"/>
                <w:color w:val="auto"/>
                <w:kern w:val="0"/>
                <w:szCs w:val="21"/>
                <w:highlight w:val="none"/>
                <w:lang w:val="en-US" w:eastAsia="zh-CN"/>
              </w:rPr>
              <w:t>有异议</w:t>
            </w:r>
            <w:r>
              <w:rPr>
                <w:rFonts w:hint="eastAsia" w:ascii="宋体" w:hAnsi="宋体" w:cs="宋体"/>
                <w:color w:val="auto"/>
                <w:kern w:val="0"/>
                <w:szCs w:val="21"/>
                <w:highlight w:val="none"/>
              </w:rPr>
              <w:t>，投标人必须在提交响应文件截止日期3日前以书面形式</w:t>
            </w:r>
            <w:r>
              <w:rPr>
                <w:rFonts w:hint="eastAsia" w:ascii="宋体" w:hAnsi="宋体" w:cs="宋体"/>
                <w:color w:val="auto"/>
                <w:kern w:val="0"/>
                <w:szCs w:val="21"/>
                <w:highlight w:val="none"/>
                <w:lang w:val="en-US" w:eastAsia="zh-CN"/>
              </w:rPr>
              <w:t>向南宁师范大学国有资产与实验室管理中心</w:t>
            </w:r>
            <w:r>
              <w:rPr>
                <w:rFonts w:hint="eastAsia" w:ascii="宋体" w:hAnsi="宋体" w:cs="宋体"/>
                <w:color w:val="auto"/>
                <w:kern w:val="0"/>
                <w:szCs w:val="21"/>
                <w:highlight w:val="none"/>
              </w:rPr>
              <w:t>提出，同时认定其他澄清方式为无效。</w:t>
            </w:r>
            <w:r>
              <w:rPr>
                <w:rFonts w:hint="eastAsia" w:ascii="宋体" w:hAnsi="宋体" w:cs="宋体"/>
                <w:color w:val="auto"/>
                <w:kern w:val="0"/>
                <w:szCs w:val="21"/>
                <w:highlight w:val="none"/>
                <w:lang w:val="en-US" w:eastAsia="zh-CN"/>
              </w:rPr>
              <w:t>我校</w:t>
            </w:r>
            <w:r>
              <w:rPr>
                <w:rFonts w:hint="eastAsia" w:ascii="宋体" w:hAnsi="宋体" w:cs="宋体"/>
                <w:color w:val="auto"/>
                <w:kern w:val="0"/>
                <w:szCs w:val="21"/>
                <w:highlight w:val="none"/>
              </w:rPr>
              <w:t>将以书面或者电话、短信等方式予以答复。投标人在提交响应文件截止日期前不足3日对采购文件提出的质疑或投诉将不予受理。</w:t>
            </w:r>
          </w:p>
          <w:p w14:paraId="7ACAE7A3">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3.学院可对已发出的采购文件进行必要的澄清或者修改，澄清或者修改的内容作为采购文件的组成部分。澄清或修改的内容可能影响响应文件编制的，学院将视情况顺延提交响应文件截止时间，并通过学院官网、校务公开栏、书面或者电话、短信等方式通知投标人。</w:t>
            </w:r>
          </w:p>
          <w:p w14:paraId="5525423D">
            <w:pPr>
              <w:spacing w:line="360" w:lineRule="exact"/>
              <w:ind w:left="105" w:leftChars="50" w:right="105" w:rightChars="50"/>
              <w:rPr>
                <w:rFonts w:hint="eastAsia" w:ascii="宋体" w:hAnsi="宋体" w:eastAsia="宋体"/>
                <w:b w:val="0"/>
                <w:color w:val="auto"/>
                <w:sz w:val="21"/>
                <w:szCs w:val="21"/>
                <w:highlight w:val="none"/>
              </w:rPr>
            </w:pPr>
            <w:r>
              <w:rPr>
                <w:rFonts w:hint="eastAsia" w:ascii="宋体" w:hAnsi="宋体" w:cs="宋体"/>
                <w:color w:val="auto"/>
                <w:kern w:val="0"/>
                <w:szCs w:val="21"/>
                <w:highlight w:val="none"/>
              </w:rPr>
              <w:t>4.学院可视具体情况延长响应文件递交截止时间和开标时间，并在采购文件要求提交响应文件的截止时间1日前，将变更时间通过学院官网、校务公开栏、书面或者电话、短信等方式通知投标人。</w:t>
            </w:r>
          </w:p>
        </w:tc>
      </w:tr>
      <w:tr w14:paraId="43E0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21" w:type="pct"/>
          <w:trHeight w:val="20" w:hRule="atLeast"/>
        </w:trPr>
        <w:tc>
          <w:tcPr>
            <w:tcW w:w="803" w:type="pct"/>
            <w:gridSpan w:val="5"/>
            <w:shd w:val="clear" w:color="auto" w:fill="auto"/>
            <w:vAlign w:val="center"/>
          </w:tcPr>
          <w:p w14:paraId="4FDB681F">
            <w:pPr>
              <w:snapToGrid w:val="0"/>
              <w:spacing w:line="360" w:lineRule="exact"/>
              <w:jc w:val="center"/>
              <w:rPr>
                <w:rFonts w:hint="eastAsia" w:ascii="宋体" w:hAnsi="宋体" w:cs="宋体"/>
                <w:b/>
                <w:bCs/>
                <w:color w:val="auto"/>
                <w:szCs w:val="21"/>
              </w:rPr>
            </w:pPr>
            <w:bookmarkStart w:id="3" w:name="_GoBack" w:colFirst="3" w:colLast="11"/>
            <w:r>
              <w:rPr>
                <w:rFonts w:hint="eastAsia" w:ascii="宋体" w:hAnsi="宋体" w:cs="宋体"/>
                <w:b/>
                <w:bCs/>
                <w:color w:val="auto"/>
                <w:szCs w:val="21"/>
              </w:rPr>
              <w:t>其他要求</w:t>
            </w:r>
          </w:p>
        </w:tc>
        <w:tc>
          <w:tcPr>
            <w:tcW w:w="4175" w:type="pct"/>
            <w:gridSpan w:val="9"/>
            <w:shd w:val="clear" w:color="auto" w:fill="auto"/>
            <w:vAlign w:val="center"/>
          </w:tcPr>
          <w:p w14:paraId="2F363B90">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1.中标供应商须保证向学院提供的货物（含硬件和软件）是全新、完整、未使用过的，具备正规合法经销渠道，符合国家各项有关质量标准的合格产品并且能够达到相应的使用要求。</w:t>
            </w:r>
          </w:p>
          <w:p w14:paraId="4D1EF22F">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.除法律、法规和规章规定外，采购文件中用“拒绝”、“不接受”、“无效”、“不得”、“必须”、“应当”等文字规定或“</w:t>
            </w:r>
            <w:bookmarkStart w:id="1" w:name="_Hlk101777394"/>
            <w:r>
              <w:rPr>
                <w:rFonts w:hint="eastAsia" w:ascii="宋体" w:hAnsi="宋体" w:cs="宋体"/>
                <w:color w:val="auto"/>
                <w:kern w:val="0"/>
                <w:szCs w:val="21"/>
                <w:highlight w:val="none"/>
              </w:rPr>
              <w:t>★</w:t>
            </w:r>
            <w:bookmarkEnd w:id="1"/>
            <w:r>
              <w:rPr>
                <w:rFonts w:hint="eastAsia" w:ascii="宋体" w:hAnsi="宋体" w:cs="宋体"/>
                <w:color w:val="auto"/>
                <w:kern w:val="0"/>
                <w:szCs w:val="21"/>
                <w:highlight w:val="none"/>
              </w:rPr>
              <w:t>”符号的条款均为实质性要求条款。发生实质性负偏离的，视为无效响应。</w:t>
            </w:r>
          </w:p>
          <w:p w14:paraId="373DCBB1">
            <w:pPr>
              <w:spacing w:line="360" w:lineRule="exact"/>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.投标人应仔细阅读采购文件的所有内容，按照采购文件的要求提交投标文件，并对所提供的全部资料的真实性承担法律责任。</w:t>
            </w:r>
          </w:p>
          <w:p w14:paraId="4C07D568">
            <w:pPr>
              <w:spacing w:line="360" w:lineRule="exact"/>
              <w:ind w:left="105" w:leftChars="50" w:right="105" w:rightChars="5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4.★中标人应在签订合同签提供满足参数要求的小样。</w:t>
            </w:r>
          </w:p>
          <w:p w14:paraId="560C52D2">
            <w:pPr>
              <w:spacing w:line="360" w:lineRule="exact"/>
              <w:ind w:left="105" w:leftChars="50" w:right="105" w:rightChars="50"/>
              <w:rPr>
                <w:rFonts w:hint="eastAsia" w:ascii="宋体" w:hAnsi="宋体" w:eastAsia="宋体"/>
                <w:b w:val="0"/>
                <w:color w:val="auto"/>
                <w:sz w:val="21"/>
                <w:szCs w:val="21"/>
                <w:highlight w:val="none"/>
              </w:rPr>
            </w:pPr>
            <w:r>
              <w:rPr>
                <w:rFonts w:hint="eastAsia" w:ascii="宋体" w:hAnsi="宋体" w:cs="宋体"/>
                <w:color w:val="auto"/>
                <w:kern w:val="0"/>
                <w:szCs w:val="21"/>
                <w:highlight w:val="none"/>
                <w:lang w:val="en-US" w:eastAsia="zh-CN"/>
              </w:rPr>
              <w:t>5.★投标人在本项目采购活动中提供任何虚假材料，其投标无效；中标后发现的，中标人须依照《中华人民共和国消费者权益保护法》第49条之规定双倍赔偿采购人，且民事赔偿并不免除违法投标人的行政与刑事责任。</w:t>
            </w:r>
          </w:p>
        </w:tc>
      </w:tr>
    </w:tbl>
    <w:p w14:paraId="44A3A0B9"/>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B20DE"/>
    <w:rsid w:val="0591547A"/>
    <w:rsid w:val="0F3A019B"/>
    <w:rsid w:val="21A65A33"/>
    <w:rsid w:val="25F211C5"/>
    <w:rsid w:val="2BAC3CCA"/>
    <w:rsid w:val="3EC46073"/>
    <w:rsid w:val="46F93E47"/>
    <w:rsid w:val="4F8C0439"/>
    <w:rsid w:val="510E0CFA"/>
    <w:rsid w:val="58ED248B"/>
    <w:rsid w:val="5A5B20DE"/>
    <w:rsid w:val="5C4528D4"/>
    <w:rsid w:val="62FB6AAB"/>
    <w:rsid w:val="64C9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Title"/>
    <w:basedOn w:val="1"/>
    <w:next w:val="1"/>
    <w:qFormat/>
    <w:uiPriority w:val="99"/>
    <w:pPr>
      <w:spacing w:before="240" w:after="60"/>
      <w:jc w:val="center"/>
      <w:outlineLvl w:val="0"/>
    </w:pPr>
    <w:rPr>
      <w:rFonts w:ascii="Cambria" w:hAnsi="Cambria" w:cs="Cambria" w:eastAsiaTheme="minorEastAsia"/>
      <w:b/>
      <w:bCs/>
      <w:sz w:val="32"/>
      <w:szCs w:val="32"/>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11499</Words>
  <Characters>13144</Characters>
  <Lines>0</Lines>
  <Paragraphs>0</Paragraphs>
  <TotalTime>13</TotalTime>
  <ScaleCrop>false</ScaleCrop>
  <LinksUpToDate>false</LinksUpToDate>
  <CharactersWithSpaces>13304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2026-05-29T08:04:00Z</dcterms:created>
  <dc:creator>办公家具赵冰冰15678999568</dc:creator>
  <cp:lastModifiedBy>海之源</cp:lastModifiedBy>
  <dcterms:modified xsi:type="dcterms:W3CDTF">2026-06-09T05:44:45Z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A88437CA853E4A45AE40561ECE757131_13</vt:lpwstr>
  </property>
  <property fmtid="{D5CDD505-2E9C-101B-9397-08002B2CF9AE}" pid="4" name="KSOTemplateDocerSaveRecord">
    <vt:lpwstr>eyJoZGlkIjoiYzVkZWEwYzI0ZjkxNDdhODEzMmJjOWE2YmY5YzgwNDYiLCJ1c2VySWQiOiIxMDExMDYxNDQ1In0=</vt:lpwstr>
  </property>
</Properties>
</file>