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61"/>
        <w:gridCol w:w="7261"/>
      </w:tblGrid>
      <w:tr w14:paraId="3279B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61" w:type="dxa"/>
            <w:vAlign w:val="center"/>
          </w:tcPr>
          <w:p w14:paraId="37C6C6DC"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达梦数据库管理系统[简称：DM]V8.4</w:t>
            </w:r>
          </w:p>
        </w:tc>
        <w:tc>
          <w:tcPr>
            <w:tcW w:w="7261" w:type="dxa"/>
            <w:vAlign w:val="top"/>
          </w:tcPr>
          <w:p w14:paraId="661920A2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支持主流厂商的硬件平台及操作系统平台（麒麟、欧拉、统信、新支点、鲲鹏、海光、飞腾、龙芯等），支持多种主流通用开发接口，包括ODBC2.X/3.X、JDBC3.0、OLE DB2.7、Unix ODBC等；支持多种主流开发工具、持久层技术和中间件，支持SQL92标准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7CDD4A2B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产品具备高级别的安全保障，符合GB/T 18336和GB/T 20273的相关规定和要求，通过安全保障级(EAL4增强级)认证；</w:t>
            </w:r>
          </w:p>
          <w:p w14:paraId="64BF8AB0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提供单向、双向、级联、多对多的同步/异步数据复制功能，支持数据库快照功能；支持滚动升级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57DDAE5E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支持 JSON类型全文检索、中英文混合检索和流式文件全文检索的功能，支持自定义操作符的功能，支持组合索引和表达式索引等功能，支持在同一个 SQL 查询中对行存储表和列存储表进行访问的功能，支持 GRANT事件触发器授用户和 REVOKE 事件触发器回收用户授权的功能；</w:t>
            </w:r>
          </w:p>
          <w:p w14:paraId="282013F8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系统支持通过序列产生唯一序号的数据库对象，可以为多个数据库用户依次生成不重复的连续总数;支持定义专供某张表使用的自增数据列类型和自定义数据类型serial和bigserial；</w:t>
            </w:r>
          </w:p>
          <w:p w14:paraId="30AC0304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系统支持使用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产品自带的备份工具对备份集进行有效性检查，针对人工篡改的备份集校验时提示备份文件校验无效；</w:t>
            </w:r>
          </w:p>
          <w:p w14:paraId="52B6E823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系统支持混合分区等功能,完善的分区管理包括支持 Range、Hash、List、间隔分区，支持查询分区、增加分区、删除分区、合并分区、拆分分区和重命名分区等分区管理的功能；</w:t>
            </w:r>
          </w:p>
          <w:p w14:paraId="0DA6C0AC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支持在主备架构环境中实现在线增加实时同步的备份库，支持RAFT协议主备集群，具有主库故障集群自动选主，备库故障不影响业务运行特性，且支持影子副本；</w:t>
            </w:r>
          </w:p>
          <w:p w14:paraId="4F112D9A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支持多种统计信息采样粒度，涵盖库级、模式级、表级、索引级、列级以及数据页级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6ECAB8E4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支持对指定一级、二级、三级分区子表，执行单个索引或全部索引的重建操作。</w:t>
            </w:r>
          </w:p>
          <w:p w14:paraId="0E77D492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支持在线备份场景下对备份任务的I/O资源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使用进行限制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可对IO读及IO写的备份操作分别进行限制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0F57B23D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支持将不同主机源数据库镜像备份到远程主机，支持设置用户表空间磁盘配额，包括创建、修改；</w:t>
            </w:r>
          </w:p>
          <w:p w14:paraId="152C7868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支持在不借助触发器的情况下，对多表关联视图执行DML操作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0485122B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系统支持基于SM4算法的存储加密，支持数据加密存储，支持国密算法加密，支持全面加密，数据文件、日志文件、备份文件、导入导出文件等均支持透明加密，支持数据库级、表级、列级等不同级别加密，支持不同用户、不同列设置不同密钥；</w:t>
            </w:r>
          </w:p>
          <w:p w14:paraId="03AC62EB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支持数据迁移评估和数据比对，能够支持至少一个运行中的系统实现平滑的数据迁移而不中断业务，并且单个系统中不同类型的SQL语法错误为零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0BF86AC4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数据库具备全周期数据库密态，具备全链路加密能力，支持客户端加密、列级加密、备份数据加密、日志加密，支持密文和明文之间相互转换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 w14:paraId="694EA1E1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数据库支持密态数据处理，包括透明自动加解密能力、密态数据逻辑计算、密文索引能力，密文间混合类型运算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 w14:paraId="3D5B5937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数据库支持加密算法与密钥管理，包括密钥轮转、密钥用途，具备国家商用密码支持能力、密态存储机密性完整性能力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 w14:paraId="69AD5DB3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通过有效商用密码产品认证证书（密码模块）提供有效证书及商用密码检测中心官网截图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并加盖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公章；</w:t>
            </w:r>
          </w:p>
          <w:p w14:paraId="52187081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▲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通过向量数据库基础能力的检验，提供中国信息通信研究院出具的有效检验证书的复印件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并加盖投标人公章；</w:t>
            </w:r>
          </w:p>
          <w:p w14:paraId="1D169B75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数据库厂商通过信息系统建设和服务能力评估CS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或以上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认证并获得证书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证书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材料并加盖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公章；</w:t>
            </w:r>
          </w:p>
          <w:p w14:paraId="47FA4070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通过中国信息安全测评中心的安全可靠测评，提供证明材料。</w:t>
            </w:r>
          </w:p>
          <w:p w14:paraId="48B1CBB9">
            <w:pPr>
              <w:numPr>
                <w:ilvl w:val="0"/>
                <w:numId w:val="1"/>
              </w:numPr>
              <w:ind w:left="0" w:leftChars="0" w:firstLine="113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投标报价时提供原厂售后服务承诺函。</w:t>
            </w:r>
          </w:p>
        </w:tc>
      </w:tr>
    </w:tbl>
    <w:p w14:paraId="232D59B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3F0C7"/>
    <w:multiLevelType w:val="singleLevel"/>
    <w:tmpl w:val="AAE3F0C7"/>
    <w:lvl w:ilvl="0" w:tentative="0">
      <w:start w:val="1"/>
      <w:numFmt w:val="decimal"/>
      <w:suff w:val="nothing"/>
      <w:lvlText w:val="%1．"/>
      <w:lvlJc w:val="left"/>
      <w:pPr>
        <w:ind w:left="0" w:firstLine="11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8E641E"/>
    <w:rsid w:val="398E04B5"/>
    <w:rsid w:val="52C47170"/>
    <w:rsid w:val="59DE4BA5"/>
    <w:rsid w:val="6D5224D7"/>
    <w:rsid w:val="734D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1374</Words>
  <Characters>1488</Characters>
  <Lines>0</Lines>
  <Paragraphs>0</Paragraphs>
  <TotalTime>2</TotalTime>
  <ScaleCrop>false</ScaleCrop>
  <LinksUpToDate>false</LinksUpToDate>
  <CharactersWithSpaces>1499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2026-05-09T03:19:00Z</dcterms:created>
  <dc:creator>LYM</dc:creator>
  <cp:lastModifiedBy>张建海</cp:lastModifiedBy>
  <dcterms:modified xsi:type="dcterms:W3CDTF">2026-10-23T02:59:06Z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eyJoZGlkIjoiYmUxMzcxYzg4ZjczZmViYzMxYzRjMmQxODQ5Y2UyZDYiLCJ1c2VySWQiOiIxMDM2NjE3MzM5In0=</vt:lpwstr>
  </property>
  <property fmtid="{D5CDD505-2E9C-101B-9397-08002B2CF9AE}" pid="4" name="ICV">
    <vt:lpwstr>EB9A9229D39A402A8B8D9BB57A5114AC_13</vt:lpwstr>
  </property>
</Properties>
</file>