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639"/>
        <w:gridCol w:w="566"/>
        <w:gridCol w:w="658"/>
        <w:gridCol w:w="457"/>
        <w:gridCol w:w="438"/>
        <w:gridCol w:w="5302"/>
      </w:tblGrid>
      <w:tr w14:paraId="632A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7"/>
            <w:noWrap w:val="0"/>
            <w:vAlign w:val="center"/>
          </w:tcPr>
          <w:p w14:paraId="6F00EFB8">
            <w:pPr>
              <w:snapToGrid w:val="0"/>
              <w:jc w:val="center"/>
              <w:rPr>
                <w:rFonts w:hint="default" w:ascii="Times New Roman" w:hAnsi="Times New Roman" w:cs="Times New Roman" w:eastAsiaTheme="minorEastAsia"/>
                <w:color w:val="000000"/>
                <w:kern w:val="0"/>
                <w:sz w:val="24"/>
                <w:szCs w:val="24"/>
                <w:lang w:val="en-US" w:eastAsia="zh-CN"/>
              </w:rPr>
            </w:pPr>
            <w:bookmarkStart w:id="0" w:name="_GoBack"/>
            <w:r>
              <w:rPr>
                <w:rFonts w:hint="default" w:ascii="Times New Roman" w:hAnsi="Times New Roman" w:cs="Times New Roman"/>
                <w:b/>
                <w:bCs/>
                <w:color w:val="000000"/>
                <w:kern w:val="0"/>
                <w:sz w:val="28"/>
                <w:szCs w:val="28"/>
                <w:lang w:val="en-US" w:eastAsia="zh-CN"/>
              </w:rPr>
              <w:t>技术参数要求</w:t>
            </w:r>
          </w:p>
        </w:tc>
      </w:tr>
      <w:tr w14:paraId="563A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1" w:type="pct"/>
            <w:noWrap w:val="0"/>
            <w:vAlign w:val="center"/>
          </w:tcPr>
          <w:p w14:paraId="5D03E3A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序号</w:t>
            </w:r>
          </w:p>
        </w:tc>
        <w:tc>
          <w:tcPr>
            <w:tcW w:w="374" w:type="pct"/>
            <w:noWrap w:val="0"/>
            <w:vAlign w:val="center"/>
          </w:tcPr>
          <w:p w14:paraId="1A27A43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产品名称</w:t>
            </w:r>
          </w:p>
        </w:tc>
        <w:tc>
          <w:tcPr>
            <w:tcW w:w="332" w:type="pct"/>
            <w:noWrap w:val="0"/>
            <w:vAlign w:val="center"/>
          </w:tcPr>
          <w:p w14:paraId="5527145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参考品牌</w:t>
            </w:r>
          </w:p>
        </w:tc>
        <w:tc>
          <w:tcPr>
            <w:tcW w:w="386" w:type="pct"/>
            <w:noWrap w:val="0"/>
            <w:vAlign w:val="center"/>
          </w:tcPr>
          <w:p w14:paraId="287CFB1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规格型号</w:t>
            </w:r>
          </w:p>
        </w:tc>
        <w:tc>
          <w:tcPr>
            <w:tcW w:w="268" w:type="pct"/>
            <w:noWrap w:val="0"/>
            <w:vAlign w:val="center"/>
          </w:tcPr>
          <w:p w14:paraId="234AE86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p>
        </w:tc>
        <w:tc>
          <w:tcPr>
            <w:tcW w:w="256" w:type="pct"/>
            <w:noWrap w:val="0"/>
            <w:vAlign w:val="center"/>
          </w:tcPr>
          <w:p w14:paraId="1855EBE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w:t>
            </w:r>
          </w:p>
        </w:tc>
        <w:tc>
          <w:tcPr>
            <w:tcW w:w="3110" w:type="pct"/>
            <w:noWrap w:val="0"/>
            <w:vAlign w:val="center"/>
          </w:tcPr>
          <w:p w14:paraId="734E110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产品技术参数</w:t>
            </w:r>
          </w:p>
        </w:tc>
      </w:tr>
      <w:tr w14:paraId="725B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1" w:type="pct"/>
            <w:shd w:val="clear" w:color="auto" w:fill="auto"/>
            <w:noWrap w:val="0"/>
            <w:vAlign w:val="center"/>
          </w:tcPr>
          <w:p w14:paraId="26353CF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374" w:type="pct"/>
            <w:shd w:val="clear" w:color="auto" w:fill="auto"/>
            <w:noWrap w:val="0"/>
            <w:vAlign w:val="center"/>
          </w:tcPr>
          <w:p w14:paraId="303305C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LED显示屏</w:t>
            </w:r>
          </w:p>
        </w:tc>
        <w:tc>
          <w:tcPr>
            <w:tcW w:w="332" w:type="pct"/>
            <w:shd w:val="clear" w:color="auto" w:fill="auto"/>
            <w:noWrap w:val="0"/>
            <w:vAlign w:val="center"/>
          </w:tcPr>
          <w:p w14:paraId="0F124BB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雷曼/统创/维合丰</w:t>
            </w:r>
          </w:p>
        </w:tc>
        <w:tc>
          <w:tcPr>
            <w:tcW w:w="386" w:type="pct"/>
            <w:shd w:val="clear" w:color="auto" w:fill="auto"/>
            <w:noWrap w:val="0"/>
            <w:vAlign w:val="center"/>
          </w:tcPr>
          <w:p w14:paraId="3296FE1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P2.5</w:t>
            </w:r>
          </w:p>
        </w:tc>
        <w:tc>
          <w:tcPr>
            <w:tcW w:w="268" w:type="pct"/>
            <w:shd w:val="clear" w:color="auto" w:fill="auto"/>
            <w:noWrap w:val="0"/>
            <w:vAlign w:val="center"/>
          </w:tcPr>
          <w:p w14:paraId="0B8CA9B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平方米</w:t>
            </w:r>
          </w:p>
        </w:tc>
        <w:tc>
          <w:tcPr>
            <w:tcW w:w="256" w:type="pct"/>
            <w:shd w:val="clear" w:color="auto" w:fill="auto"/>
            <w:noWrap w:val="0"/>
            <w:vAlign w:val="center"/>
          </w:tcPr>
          <w:p w14:paraId="64F747B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59</w:t>
            </w:r>
          </w:p>
        </w:tc>
        <w:tc>
          <w:tcPr>
            <w:tcW w:w="3110" w:type="pct"/>
            <w:shd w:val="clear" w:color="auto" w:fill="auto"/>
            <w:noWrap w:val="0"/>
            <w:vAlign w:val="center"/>
          </w:tcPr>
          <w:p w14:paraId="1F0DE5A6">
            <w:pPr>
              <w:keepNext w:val="0"/>
              <w:keepLines w:val="0"/>
              <w:widowControl/>
              <w:suppressLineNumbers w:val="0"/>
              <w:snapToGrid w:val="0"/>
              <w:jc w:val="left"/>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一．LED显示屏</w:t>
            </w:r>
          </w:p>
          <w:p w14:paraId="3FC4B33C">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1.屏体尺寸宽度≥10.88米，高度≥5.44米，屏体分辨率宽≥4352点，高≥2176点；</w:t>
            </w:r>
          </w:p>
          <w:p w14:paraId="473A671A">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2.点间距：2.5mm，像素密度：160000点/㎡；</w:t>
            </w:r>
          </w:p>
          <w:p w14:paraId="775EC17F">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3.★因屏幕安装在公共场所，模组应具有防坠落安全绳设计，安全绳的材料选择机构耐久性等需通过GB 24543-2009标准的安全绳设计，在突发情况下提供可靠的安全保护防止掉落；</w:t>
            </w:r>
          </w:p>
          <w:p w14:paraId="1E8F01C0">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4.★亮度：显示单元亮度≥600nits，亮度调节0～100%无极可调，白平衡亮度≥1000cd/㎡；（6500K校正后）；</w:t>
            </w:r>
          </w:p>
          <w:p w14:paraId="41A3DF04">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5.可视角度：水平角度≥178°、垂直角度≥178°；</w:t>
            </w:r>
          </w:p>
          <w:p w14:paraId="0BA96961">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6.亮度均匀性：≥99.5%；</w:t>
            </w:r>
          </w:p>
          <w:p w14:paraId="0C711574">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7.色度均匀性：±0.001Cx,Cy之内；</w:t>
            </w:r>
          </w:p>
          <w:p w14:paraId="346AEF69">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8.对比度：≥16000:1；</w:t>
            </w:r>
          </w:p>
          <w:p w14:paraId="3F639470">
            <w:pPr>
              <w:keepNext w:val="0"/>
              <w:keepLines w:val="0"/>
              <w:widowControl/>
              <w:suppressLineNumbers w:val="0"/>
              <w:snapToGrid w:val="0"/>
              <w:jc w:val="left"/>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9.换帧频率</w:t>
            </w:r>
            <w:r>
              <w:rPr>
                <w:rFonts w:hint="default" w:ascii="Times New Roman" w:hAnsi="Times New Roman" w:eastAsia="宋体" w:cs="Times New Roman"/>
                <w:i w:val="0"/>
                <w:iCs w:val="0"/>
                <w:color w:val="auto"/>
                <w:kern w:val="0"/>
                <w:sz w:val="20"/>
                <w:szCs w:val="20"/>
                <w:u w:val="none"/>
                <w:lang w:val="en-US" w:eastAsia="zh-CN" w:bidi="ar"/>
              </w:rPr>
              <w:t>：50/60/120Hz；</w:t>
            </w:r>
          </w:p>
          <w:p w14:paraId="7C4BF0D1">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10.刷新率：支持740Hz-4880Hz调节，直接通过配套控制软件调节刷新率设置；</w:t>
            </w:r>
          </w:p>
          <w:p w14:paraId="4F1D1E45">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11.★灰度等级：红，绿，蓝各256级；支持EPWM灰阶控制技术，支持软件实现0-100%不同亮度情况下，灰度10-22bits任意灰度设置：100%亮度22bit灰度；提升低灰视觉效果；</w:t>
            </w:r>
          </w:p>
          <w:p w14:paraId="39167988">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12.功耗（W/㎡）：峰值≤400W/㎡，平均≤135W/㎡；</w:t>
            </w:r>
          </w:p>
          <w:p w14:paraId="601F5DEF">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13.休眠模式功耗(W/m²）：显示屏黑屏不点亮时，功耗≤40W/m²；</w:t>
            </w:r>
          </w:p>
          <w:p w14:paraId="48CDBFD0">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14.★平均使用寿命：≥150000小时；</w:t>
            </w:r>
          </w:p>
          <w:p w14:paraId="6D32A168">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15.★MTBF平均失效间隔时间：≥150000小时；</w:t>
            </w:r>
          </w:p>
          <w:p w14:paraId="5EA13A38">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16.基板要求：符合GB/T4588.3-2002环氧玻璃布层压板，机械性能、电性能、耐高湿性能以及耐焊接性能符合要求，使用温度130℃；</w:t>
            </w:r>
          </w:p>
          <w:p w14:paraId="68469438">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17.★防护等级：≥IP65；</w:t>
            </w:r>
          </w:p>
          <w:p w14:paraId="743DB9E1">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18.噪音测试：显示屏工作时应保持低噪状态。屏体球面半径1米处，整屏噪声≤5dB；1.5米处，整屏噪声≤4db；</w:t>
            </w:r>
          </w:p>
          <w:p w14:paraId="44266F79">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19.用户级模组维护：模组支持带电维护，热插拔不超过10秒，更换模组；支持自动校正。模组工作电压＜4.5V。模组底壳采用高强度</w:t>
            </w:r>
            <w:r>
              <w:rPr>
                <w:rFonts w:hint="default" w:ascii="Times New Roman" w:hAnsi="Times New Roman" w:eastAsia="宋体" w:cs="Times New Roman"/>
                <w:i w:val="0"/>
                <w:iCs w:val="0"/>
                <w:color w:val="000000"/>
                <w:kern w:val="0"/>
                <w:sz w:val="20"/>
                <w:szCs w:val="20"/>
                <w:highlight w:val="none"/>
                <w:u w:val="none"/>
                <w:lang w:val="en-US" w:eastAsia="zh-CN" w:bidi="ar"/>
              </w:rPr>
              <w:t>塑胶大件</w:t>
            </w:r>
            <w:r>
              <w:rPr>
                <w:rFonts w:hint="default" w:ascii="Times New Roman" w:hAnsi="Times New Roman" w:eastAsia="宋体" w:cs="Times New Roman"/>
                <w:i w:val="0"/>
                <w:iCs w:val="0"/>
                <w:color w:val="000000"/>
                <w:kern w:val="0"/>
                <w:sz w:val="20"/>
                <w:szCs w:val="20"/>
                <w:u w:val="none"/>
                <w:lang w:val="en-US" w:eastAsia="zh-CN" w:bidi="ar"/>
              </w:rPr>
              <w:t>，防护性能大大提高；模组采用磁吸固定方式，模组磁吸固定点≥8个；</w:t>
            </w:r>
          </w:p>
          <w:p w14:paraId="365C3DE4">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智能节电：具备自动关机节能功能，支持自动检测屏幕前是否有人，当有人时屏幕正常点亮；当无人时，一段时间后（可设置)屏幕自动调暗或黑屏，智能(黑屏)节电功能开启智能节电功能比没有开启节能80%以上；</w:t>
            </w:r>
          </w:p>
          <w:p w14:paraId="6A7778EC">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低亮高灰：具备低亮高灰功能，亮度调节至500cd/m²灰度等级为16bit；刷新率不低于3200Hz；亮度调节至300cd/m²灰度等级为15bit:刷新率不低于3100Hz；亮度在200cd/m²时，灰度等级在14bit以上，刷新率不低于3000Hz；亮度在100cd/m²时，灰度等级在14bit以上，刷新率不低于2800Hz；</w:t>
            </w:r>
          </w:p>
          <w:p w14:paraId="5107499F">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22.★色温误差：色温为6500K时，100%，75%，50%，25%四档电平白场调节色温误差≤200K；</w:t>
            </w:r>
          </w:p>
          <w:p w14:paraId="508C1825">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23.摩尔纹抑制：支持抑制摩尔纹功能。减轻摩尔纹视觉主观效果80%；</w:t>
            </w:r>
          </w:p>
          <w:p w14:paraId="3F7DF3E9">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24.电源要求：供电开关电源采用宽动态电源，电压具有高适应性，在一定范围内不同等级的电压都能应用。电源采用无风扇设计，带主动PFC功能的高效率电源，功率因数＞0.99,</w:t>
            </w:r>
            <w:r>
              <w:rPr>
                <w:rFonts w:hint="default" w:ascii="Times New Roman" w:hAnsi="Times New Roman" w:eastAsia="宋体" w:cs="Times New Roman"/>
                <w:i w:val="0"/>
                <w:iCs w:val="0"/>
                <w:color w:val="000000"/>
                <w:kern w:val="0"/>
                <w:sz w:val="20"/>
                <w:szCs w:val="20"/>
                <w:highlight w:val="none"/>
                <w:u w:val="none"/>
                <w:lang w:val="en-US" w:eastAsia="zh-CN" w:bidi="ar"/>
              </w:rPr>
              <w:t>带同步镇流功能</w:t>
            </w:r>
            <w:r>
              <w:rPr>
                <w:rFonts w:hint="default" w:ascii="Times New Roman" w:hAnsi="Times New Roman" w:eastAsia="宋体" w:cs="Times New Roman"/>
                <w:i w:val="0"/>
                <w:iCs w:val="0"/>
                <w:color w:val="000000"/>
                <w:kern w:val="0"/>
                <w:sz w:val="20"/>
                <w:szCs w:val="20"/>
                <w:u w:val="none"/>
                <w:lang w:val="en-US" w:eastAsia="zh-CN" w:bidi="ar"/>
              </w:rPr>
              <w:t>，转换效率≥0.92；</w:t>
            </w:r>
          </w:p>
          <w:p w14:paraId="2E20814C">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25.★抗风安全性能：LED显示屏满足抗风荷载试验各项参数正常使用的安全要求，抗拉力≥15kN；</w:t>
            </w:r>
          </w:p>
          <w:p w14:paraId="1613698E">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26.图像增强：采用先进的γ校正技术，可通过调整γ曲线提升图像清晰度、对比度、饱和度、色度和流畅度等视觉效果；</w:t>
            </w:r>
          </w:p>
          <w:p w14:paraId="6E53E1B2">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27.图像处理：具有视频降噪、增强、运动补偿、色彩变换、色坐标变换、钝化、消除鬼影拖尾等图像处理功能；具有亮度、对比度、色度调节、视觉修正等图像调整功能；LED图像无失真现象；LED图像显示画面无重影、毛毛虫及鬼影现象，无几何失真和非线性失真；</w:t>
            </w:r>
          </w:p>
          <w:p w14:paraId="660843CE">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28.沙尘试验：通过GB/T2423.37-2006 4.2沙尘试验，粒子尺寸＜75μm的滑石粉，尘降量600g/（㎡·d)，自由降尘，试验时间8h，产品未发现尘沉积及侵入；</w:t>
            </w:r>
          </w:p>
          <w:p w14:paraId="19643C52">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（以上3-28带★项须提供</w:t>
            </w:r>
            <w:r>
              <w:rPr>
                <w:rFonts w:hint="default" w:ascii="Times New Roman" w:hAnsi="Times New Roman" w:eastAsia="宋体" w:cs="Times New Roman"/>
                <w:i w:val="0"/>
                <w:iCs w:val="0"/>
                <w:caps w:val="0"/>
                <w:color w:val="000000"/>
                <w:spacing w:val="0"/>
                <w:kern w:val="0"/>
                <w:sz w:val="20"/>
                <w:szCs w:val="20"/>
                <w:u w:val="none"/>
                <w:shd w:val="clear" w:fill="auto"/>
                <w:lang w:bidi="ar"/>
              </w:rPr>
              <w:t>第三方权威检测机构出具带有CNAS或CMA标志的检测报告</w:t>
            </w:r>
            <w:r>
              <w:rPr>
                <w:rFonts w:hint="default" w:ascii="Times New Roman" w:hAnsi="Times New Roman" w:eastAsia="宋体" w:cs="Times New Roman"/>
                <w:i w:val="0"/>
                <w:iCs w:val="0"/>
                <w:color w:val="000000"/>
                <w:kern w:val="0"/>
                <w:sz w:val="20"/>
                <w:szCs w:val="20"/>
                <w:u w:val="none"/>
                <w:lang w:val="en-US" w:eastAsia="zh-CN" w:bidi="ar"/>
              </w:rPr>
              <w:t>，并加盖LED显示屏制造厂商公章）</w:t>
            </w:r>
          </w:p>
          <w:p w14:paraId="0F189921">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29.★投标产品LED封装结构及工艺为LED显示屏制造商自主研发（须提供相关证明文件，并加盖LED显示屏制造商公章）。</w:t>
            </w:r>
          </w:p>
          <w:p w14:paraId="758FC6F6">
            <w:pPr>
              <w:keepNext w:val="0"/>
              <w:keepLines w:val="0"/>
              <w:widowControl/>
              <w:suppressLineNumbers w:val="0"/>
              <w:snapToGrid w:val="0"/>
              <w:jc w:val="left"/>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二．电源</w:t>
            </w:r>
          </w:p>
          <w:p w14:paraId="2E8EE2EA">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1.宽电压输入：100V-240V；</w:t>
            </w:r>
          </w:p>
          <w:p w14:paraId="452CB6C7">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2.恒压输出：5V；</w:t>
            </w:r>
          </w:p>
          <w:p w14:paraId="28713F1F">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3.★为确保项目整体兼容性和稳定性，开关电源与LED显示屏必须为同一品牌。</w:t>
            </w:r>
          </w:p>
          <w:p w14:paraId="360705EF">
            <w:pPr>
              <w:widowControl/>
              <w:snapToGrid w:val="0"/>
              <w:textAlignment w:val="center"/>
              <w:rPr>
                <w:rFonts w:hint="default" w:ascii="Times New Roman" w:hAnsi="Times New Roman" w:eastAsia="宋体" w:cs="Times New Roman"/>
                <w:b/>
                <w:bCs/>
                <w:color w:val="000000"/>
                <w:kern w:val="0"/>
                <w:sz w:val="20"/>
                <w:szCs w:val="20"/>
                <w:u w:val="none"/>
                <w:lang w:val="en-US" w:eastAsia="zh-CN" w:bidi="ar"/>
              </w:rPr>
            </w:pPr>
            <w:r>
              <w:rPr>
                <w:rFonts w:hint="default" w:ascii="Times New Roman" w:hAnsi="Times New Roman" w:eastAsia="宋体" w:cs="Times New Roman"/>
                <w:b/>
                <w:bCs/>
                <w:color w:val="000000"/>
                <w:kern w:val="0"/>
                <w:sz w:val="20"/>
                <w:szCs w:val="20"/>
                <w:u w:val="none"/>
                <w:lang w:val="en-US" w:eastAsia="zh-CN" w:bidi="ar"/>
              </w:rPr>
              <w:t>三．视频控制器</w:t>
            </w:r>
          </w:p>
          <w:p w14:paraId="7AE85FF0">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1、输入接口包括1路 HDMI2.0,1路 DP1.2,4路 HDMI13,1路USB3.0,支持选配1路 3G-SDI(IN+LOOP)，最大支持2路4K@60HZ信号同时输入</w:t>
            </w:r>
            <w:r>
              <w:rPr>
                <w:rFonts w:hint="default" w:ascii="Times New Roman" w:hAnsi="Times New Roman" w:eastAsia="宋体" w:cs="Times New Roman"/>
                <w:i w:val="0"/>
                <w:iCs w:val="0"/>
                <w:color w:val="000000"/>
                <w:kern w:val="0"/>
                <w:sz w:val="20"/>
                <w:szCs w:val="20"/>
                <w:u w:val="none"/>
                <w:lang w:val="en-US" w:eastAsia="zh-CN" w:bidi="ar"/>
              </w:rPr>
              <w:t>；</w:t>
            </w:r>
          </w:p>
          <w:p w14:paraId="45BF3C39">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2、视频输出支持16个千兆网口输出，2路10G-OPT光口，最大带载高达1040万像素，最宽支持16384,最高8192。</w:t>
            </w:r>
          </w:p>
          <w:p w14:paraId="09686445">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3、最大可支持12个2K图层或6个4K*1K图层或3个4K图层，全部图层大小和位置可单独调节。4K接口输入2K信号，按2K图层计算图层资源；</w:t>
            </w:r>
          </w:p>
          <w:p w14:paraId="4FF32E23">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4、集成发送卡和视频处理器功能，连线更少，设备集成度更高，稳定性和兼容性大幅提升</w:t>
            </w:r>
            <w:r>
              <w:rPr>
                <w:rFonts w:hint="default" w:ascii="Times New Roman" w:hAnsi="Times New Roman" w:eastAsia="宋体" w:cs="Times New Roman"/>
                <w:i w:val="0"/>
                <w:iCs w:val="0"/>
                <w:color w:val="000000"/>
                <w:kern w:val="0"/>
                <w:sz w:val="20"/>
                <w:szCs w:val="20"/>
                <w:u w:val="none"/>
                <w:lang w:val="en-US" w:eastAsia="zh-CN" w:bidi="ar"/>
              </w:rPr>
              <w:t>；</w:t>
            </w:r>
          </w:p>
          <w:p w14:paraId="63EF3622">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5、支持U盘即插即播功能，最大支持4K级（3840*2160@60fps）图片和视频的流畅播放，播放列表及切换效果支持自定义编排，支持20余种图片切换特效；</w:t>
            </w:r>
          </w:p>
          <w:p w14:paraId="1BA3A30B">
            <w:pPr>
              <w:widowControl/>
              <w:snapToGrid w:val="0"/>
              <w:textAlignment w:val="center"/>
              <w:rPr>
                <w:rFonts w:hint="default" w:ascii="Times New Roman" w:hAnsi="Times New Roman" w:eastAsia="宋体" w:cs="Times New Roman"/>
                <w:color w:val="000000"/>
                <w:kern w:val="0"/>
                <w:sz w:val="20"/>
                <w:szCs w:val="20"/>
                <w:highlight w:val="none"/>
                <w:u w:val="none"/>
                <w:lang w:val="en-US" w:eastAsia="zh-CN" w:bidi="ar"/>
              </w:rPr>
            </w:pPr>
            <w:r>
              <w:rPr>
                <w:rFonts w:hint="default" w:ascii="Times New Roman" w:hAnsi="Times New Roman" w:eastAsia="宋体" w:cs="Times New Roman"/>
                <w:color w:val="000000"/>
                <w:kern w:val="0"/>
                <w:sz w:val="20"/>
                <w:szCs w:val="20"/>
                <w:highlight w:val="none"/>
                <w:u w:val="none"/>
                <w:lang w:val="en-US" w:eastAsia="zh-CN" w:bidi="ar"/>
              </w:rPr>
              <w:t>6、★为确保项目整体兼容性和稳定性，</w:t>
            </w:r>
            <w:r>
              <w:rPr>
                <w:rFonts w:hint="default" w:ascii="Times New Roman" w:hAnsi="Times New Roman" w:eastAsia="宋体" w:cs="Times New Roman"/>
                <w:b w:val="0"/>
                <w:bCs w:val="0"/>
                <w:color w:val="000000"/>
                <w:kern w:val="0"/>
                <w:sz w:val="20"/>
                <w:szCs w:val="20"/>
                <w:highlight w:val="none"/>
                <w:u w:val="none"/>
                <w:lang w:val="en-US" w:eastAsia="zh-CN" w:bidi="ar"/>
              </w:rPr>
              <w:t>视频控制器</w:t>
            </w:r>
            <w:r>
              <w:rPr>
                <w:rFonts w:hint="default" w:ascii="Times New Roman" w:hAnsi="Times New Roman" w:eastAsia="宋体" w:cs="Times New Roman"/>
                <w:color w:val="000000"/>
                <w:kern w:val="0"/>
                <w:sz w:val="20"/>
                <w:szCs w:val="20"/>
                <w:highlight w:val="none"/>
                <w:u w:val="none"/>
                <w:lang w:val="en-US" w:eastAsia="zh-CN" w:bidi="ar"/>
              </w:rPr>
              <w:t>与LED显示屏必须为同一品牌。</w:t>
            </w:r>
          </w:p>
          <w:p w14:paraId="5AC33B64">
            <w:pPr>
              <w:widowControl/>
              <w:snapToGrid w:val="0"/>
              <w:textAlignment w:val="center"/>
              <w:rPr>
                <w:rFonts w:hint="default" w:ascii="Times New Roman" w:hAnsi="Times New Roman" w:eastAsia="宋体" w:cs="Times New Roman"/>
                <w:b/>
                <w:bCs/>
                <w:color w:val="000000"/>
                <w:kern w:val="0"/>
                <w:sz w:val="20"/>
                <w:szCs w:val="20"/>
                <w:u w:val="none"/>
                <w:lang w:val="en-US" w:eastAsia="zh-CN" w:bidi="ar"/>
              </w:rPr>
            </w:pPr>
            <w:r>
              <w:rPr>
                <w:rFonts w:hint="default" w:ascii="Times New Roman" w:hAnsi="Times New Roman" w:eastAsia="宋体" w:cs="Times New Roman"/>
                <w:b/>
                <w:bCs/>
                <w:color w:val="000000"/>
                <w:kern w:val="0"/>
                <w:sz w:val="20"/>
                <w:szCs w:val="20"/>
                <w:u w:val="none"/>
                <w:lang w:val="en-US" w:eastAsia="zh-CN" w:bidi="ar"/>
              </w:rPr>
              <w:t>四．配电箱</w:t>
            </w:r>
          </w:p>
          <w:p w14:paraId="7E6A1857">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1.配电功率≥60KW；</w:t>
            </w:r>
          </w:p>
          <w:p w14:paraId="501CA8E1">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2.★配电箱壳体外表面喷涂无眩目反光的覆盖层，表面无起泡、裂纹或流痕等缺陷;面板能在不小于90度的角度内灵活启闭；母线无毛刺、锤痕，接触面平整，主辅电路接线正确，导线截面、颜色、标志及相序符合要求:标志、符号及铭牌应正确、清晰、齐全且易于辨认，安装的位置正确;室内电柜防护外壳防护等级IP30;户外电柜防护外壳防护等級IP65；机械碰撞等级IK10;灰色钣金箱体，外壳板材厚度2mm;布线合理规格、操作性能和功能安全可靠；</w:t>
            </w:r>
          </w:p>
          <w:p w14:paraId="2A7270B6">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3.空气开关、断路器、刀闸、接线端子、保护设备(避雷器、热继电器、时间继电器、熔断器等)、测量设备(电压表、电流表、频率表、功率表等)所有硬件设备符合相关国家标准；</w:t>
            </w:r>
          </w:p>
          <w:p w14:paraId="50BCCE21">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4.额定工作电压AC380V+5%(三相五线)；</w:t>
            </w:r>
          </w:p>
          <w:p w14:paraId="6A673135">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5.额定频率50Hz；</w:t>
            </w:r>
          </w:p>
          <w:p w14:paraId="65AB0C8E">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6.绝缘电阻测量：A+B+C+N-地≧5МΩ、A+B+C-N≧5МΩ、A-B≧5МΩ、B-C≧5МΩ、C-A≧5МΩ；</w:t>
            </w:r>
          </w:p>
          <w:p w14:paraId="06D55037">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7.保护措施和保护电路连续性检查：骨架对地≤0.1Ω、仪表门对地≤0.1Ω、电路安装板对地≤0.1Ω、功能单元对地≤0.1Ω</w:t>
            </w:r>
            <w:r>
              <w:rPr>
                <w:rFonts w:hint="default" w:ascii="Times New Roman" w:hAnsi="Times New Roman" w:eastAsia="宋体" w:cs="Times New Roman"/>
                <w:i w:val="0"/>
                <w:iCs w:val="0"/>
                <w:color w:val="000000"/>
                <w:kern w:val="0"/>
                <w:sz w:val="20"/>
                <w:szCs w:val="20"/>
                <w:u w:val="none"/>
                <w:lang w:val="en-US" w:eastAsia="zh-CN" w:bidi="ar"/>
              </w:rPr>
              <w:t>；</w:t>
            </w:r>
          </w:p>
          <w:p w14:paraId="70A677BA">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8.额定绝缘电压：660V；</w:t>
            </w:r>
          </w:p>
          <w:p w14:paraId="772C4597">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9.爬电距离相与相之间≥12.5mm；</w:t>
            </w:r>
          </w:p>
          <w:p w14:paraId="5794FB36">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10.★电气间隙相与相之间：≥5.5mm</w:t>
            </w:r>
            <w:r>
              <w:rPr>
                <w:rFonts w:hint="default" w:ascii="Times New Roman" w:hAnsi="Times New Roman" w:eastAsia="宋体" w:cs="Times New Roman"/>
                <w:i w:val="0"/>
                <w:iCs w:val="0"/>
                <w:color w:val="000000"/>
                <w:kern w:val="0"/>
                <w:sz w:val="20"/>
                <w:szCs w:val="20"/>
                <w:u w:val="none"/>
                <w:lang w:val="en-US" w:eastAsia="zh-CN" w:bidi="ar"/>
              </w:rPr>
              <w:t>；</w:t>
            </w:r>
          </w:p>
          <w:p w14:paraId="2F01635D">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11.★带电部件与裸露导电部件之间：≥5.5mm</w:t>
            </w:r>
          </w:p>
          <w:p w14:paraId="70878DE7">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12.试验电压：1.89KV</w:t>
            </w:r>
            <w:r>
              <w:rPr>
                <w:rFonts w:hint="default" w:ascii="Times New Roman" w:hAnsi="Times New Roman" w:eastAsia="宋体" w:cs="Times New Roman"/>
                <w:i w:val="0"/>
                <w:iCs w:val="0"/>
                <w:color w:val="000000"/>
                <w:kern w:val="0"/>
                <w:sz w:val="20"/>
                <w:szCs w:val="20"/>
                <w:u w:val="none"/>
                <w:lang w:val="en-US" w:eastAsia="zh-CN" w:bidi="ar"/>
              </w:rPr>
              <w:t>；</w:t>
            </w:r>
          </w:p>
          <w:p w14:paraId="78F32EAC">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13.★支持温感、烟感接入，当超过预设阈值时，启动应急机制，自动切断电源保护配电柜及接入设备，实现PLC功能；</w:t>
            </w:r>
          </w:p>
          <w:p w14:paraId="3BF09316">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14.★支持GSM、GPRS、3G、4G、5G等RTU物联网终端远程控制，实现手机、PAD等移动智能云端控制；</w:t>
            </w:r>
          </w:p>
          <w:p w14:paraId="7C19079C">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15.★选定“启用定时计划”后,经过用户预先设定，即可以对显示屏进行定时自动开关控制，无需人工值守；</w:t>
            </w:r>
          </w:p>
          <w:p w14:paraId="50EAFD89">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16.具有过流、短路等保护功能;符合成套设备的防护等级要求;符合短路耐受强度验证要求;符合绝缘材料耐受内部电效应引起的非正常发热和着火验证要求；</w:t>
            </w:r>
          </w:p>
          <w:p w14:paraId="25797E25">
            <w:pPr>
              <w:widowControl/>
              <w:snapToGrid w:val="0"/>
              <w:textAlignment w:val="center"/>
              <w:rPr>
                <w:rFonts w:hint="default" w:ascii="Times New Roman" w:hAnsi="Times New Roman" w:eastAsia="宋体" w:cs="Times New Roman"/>
                <w:color w:val="000000"/>
                <w:kern w:val="0"/>
                <w:sz w:val="20"/>
                <w:szCs w:val="20"/>
                <w:u w:val="none"/>
                <w:lang w:val="en-US" w:eastAsia="zh-CN" w:bidi="ar"/>
              </w:rPr>
            </w:pPr>
            <w:r>
              <w:rPr>
                <w:rFonts w:hint="default" w:ascii="Times New Roman" w:hAnsi="Times New Roman" w:eastAsia="宋体" w:cs="Times New Roman"/>
                <w:color w:val="000000"/>
                <w:kern w:val="0"/>
                <w:sz w:val="20"/>
                <w:szCs w:val="20"/>
                <w:u w:val="none"/>
                <w:lang w:val="en-US" w:eastAsia="zh-CN" w:bidi="ar"/>
              </w:rPr>
              <w:t>17.支持分布式自动逐级上电功能；</w:t>
            </w:r>
          </w:p>
          <w:p w14:paraId="661759E1">
            <w:pPr>
              <w:widowControl/>
              <w:snapToGrid w:val="0"/>
              <w:textAlignment w:val="center"/>
              <w:rPr>
                <w:rFonts w:hint="default" w:ascii="Times New Roman" w:hAnsi="Times New Roman" w:eastAsia="宋体" w:cs="Times New Roman"/>
                <w:color w:val="000000"/>
                <w:kern w:val="0"/>
                <w:sz w:val="20"/>
                <w:szCs w:val="20"/>
                <w:highlight w:val="none"/>
                <w:u w:val="none"/>
                <w:lang w:val="en-US" w:eastAsia="zh-CN" w:bidi="ar"/>
              </w:rPr>
            </w:pPr>
            <w:r>
              <w:rPr>
                <w:rFonts w:hint="default" w:ascii="Times New Roman" w:hAnsi="Times New Roman" w:eastAsia="宋体" w:cs="Times New Roman"/>
                <w:color w:val="000000"/>
                <w:kern w:val="0"/>
                <w:sz w:val="20"/>
                <w:szCs w:val="20"/>
                <w:highlight w:val="none"/>
                <w:u w:val="none"/>
                <w:lang w:val="en-US" w:eastAsia="zh-CN" w:bidi="ar"/>
              </w:rPr>
              <w:t>18.以上2-17项带★项须提供由第三方权威检测机构出具带有“CNAS”、“CMA”、“ilac-MRA”标志的检测报告复印件，加盖制造商公章</w:t>
            </w:r>
            <w:r>
              <w:rPr>
                <w:rFonts w:hint="default" w:ascii="Times New Roman" w:hAnsi="Times New Roman" w:eastAsia="宋体" w:cs="Times New Roman"/>
                <w:i w:val="0"/>
                <w:iCs w:val="0"/>
                <w:color w:val="000000"/>
                <w:kern w:val="0"/>
                <w:sz w:val="20"/>
                <w:szCs w:val="20"/>
                <w:highlight w:val="none"/>
                <w:u w:val="none"/>
                <w:lang w:val="en-US" w:eastAsia="zh-CN" w:bidi="ar"/>
              </w:rPr>
              <w:t>；</w:t>
            </w:r>
          </w:p>
          <w:p w14:paraId="1ACD2C83">
            <w:pPr>
              <w:widowControl/>
              <w:snapToGrid w:val="0"/>
              <w:textAlignment w:val="center"/>
              <w:rPr>
                <w:rFonts w:hint="default" w:ascii="Times New Roman" w:hAnsi="Times New Roman" w:eastAsia="宋体" w:cs="Times New Roman"/>
                <w:color w:val="000000"/>
                <w:kern w:val="0"/>
                <w:sz w:val="20"/>
                <w:szCs w:val="20"/>
                <w:highlight w:val="none"/>
                <w:u w:val="none"/>
                <w:lang w:val="en-US" w:eastAsia="zh-CN" w:bidi="ar"/>
              </w:rPr>
            </w:pPr>
            <w:r>
              <w:rPr>
                <w:rFonts w:hint="default" w:ascii="Times New Roman" w:hAnsi="Times New Roman" w:eastAsia="宋体" w:cs="Times New Roman"/>
                <w:color w:val="000000"/>
                <w:kern w:val="0"/>
                <w:sz w:val="20"/>
                <w:szCs w:val="20"/>
                <w:highlight w:val="none"/>
                <w:u w:val="none"/>
                <w:lang w:val="en-US" w:eastAsia="zh-CN" w:bidi="ar"/>
              </w:rPr>
              <w:t>19.★与显示屏同一品牌，须提供CQC产品认证证书Ⅱ型自愿认证证书原件扫描件并加盖LED显示屏制造商公章</w:t>
            </w:r>
            <w:r>
              <w:rPr>
                <w:rFonts w:hint="default" w:ascii="Times New Roman" w:hAnsi="Times New Roman" w:eastAsia="宋体" w:cs="Times New Roman"/>
                <w:i w:val="0"/>
                <w:iCs w:val="0"/>
                <w:color w:val="000000"/>
                <w:kern w:val="0"/>
                <w:sz w:val="20"/>
                <w:szCs w:val="20"/>
                <w:highlight w:val="none"/>
                <w:u w:val="none"/>
                <w:lang w:val="en-US" w:eastAsia="zh-CN" w:bidi="ar"/>
              </w:rPr>
              <w:t>；</w:t>
            </w:r>
          </w:p>
          <w:p w14:paraId="1468D5E3">
            <w:pPr>
              <w:pStyle w:val="3"/>
              <w:rPr>
                <w:rFonts w:hint="default" w:ascii="Times New Roman" w:hAnsi="Times New Roman" w:eastAsia="宋体" w:cs="Times New Roman"/>
                <w:color w:val="000000"/>
                <w:kern w:val="0"/>
                <w:sz w:val="20"/>
                <w:szCs w:val="20"/>
                <w:highlight w:val="none"/>
                <w:u w:val="none"/>
                <w:lang w:val="en-US" w:eastAsia="zh-CN" w:bidi="ar"/>
              </w:rPr>
            </w:pPr>
            <w:r>
              <w:rPr>
                <w:rFonts w:hint="default" w:ascii="Times New Roman" w:hAnsi="Times New Roman" w:eastAsia="宋体" w:cs="Times New Roman"/>
                <w:color w:val="000000"/>
                <w:kern w:val="0"/>
                <w:sz w:val="20"/>
                <w:szCs w:val="20"/>
                <w:highlight w:val="none"/>
                <w:u w:val="none"/>
                <w:lang w:val="en-US" w:eastAsia="zh-CN" w:bidi="ar"/>
              </w:rPr>
              <w:t>20.★</w:t>
            </w:r>
            <w:r>
              <w:rPr>
                <w:rFonts w:hint="default" w:ascii="Times New Roman" w:hAnsi="Times New Roman" w:eastAsia="宋体" w:cs="Times New Roman"/>
                <w:i w:val="0"/>
                <w:iCs w:val="0"/>
                <w:caps w:val="0"/>
                <w:color w:val="000000"/>
                <w:spacing w:val="0"/>
                <w:kern w:val="0"/>
                <w:sz w:val="20"/>
                <w:szCs w:val="20"/>
                <w:highlight w:val="none"/>
                <w:u w:val="none"/>
                <w:shd w:val="clear"/>
                <w:lang w:bidi="ar"/>
              </w:rPr>
              <w:t>所投LED显示屏产品须通过国家强制性产品认证（CCC认证），提供有效认证证书复印件并加盖制造商公章。</w:t>
            </w:r>
          </w:p>
          <w:p w14:paraId="3AF6558B">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14:paraId="396E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1" w:type="pct"/>
            <w:noWrap w:val="0"/>
            <w:vAlign w:val="bottom"/>
          </w:tcPr>
          <w:p w14:paraId="7E60EF54">
            <w:pPr>
              <w:snapToGrid w:val="0"/>
              <w:jc w:val="center"/>
              <w:rPr>
                <w:rFonts w:hint="default" w:ascii="Times New Roman" w:hAnsi="Times New Roman" w:eastAsia="宋体" w:cs="Times New Roman"/>
                <w:i w:val="0"/>
                <w:iCs w:val="0"/>
                <w:color w:val="000000"/>
                <w:sz w:val="28"/>
                <w:szCs w:val="28"/>
                <w:u w:val="none"/>
              </w:rPr>
            </w:pPr>
          </w:p>
        </w:tc>
        <w:tc>
          <w:tcPr>
            <w:tcW w:w="1618" w:type="pct"/>
            <w:gridSpan w:val="5"/>
            <w:noWrap w:val="0"/>
            <w:vAlign w:val="center"/>
          </w:tcPr>
          <w:p w14:paraId="3BDAB48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4"/>
                <w:szCs w:val="24"/>
                <w:u w:val="none"/>
                <w:lang w:eastAsia="zh-CN"/>
              </w:rPr>
            </w:pPr>
            <w:r>
              <w:rPr>
                <w:rFonts w:hint="default" w:ascii="Times New Roman" w:hAnsi="Times New Roman" w:eastAsia="宋体" w:cs="Times New Roman"/>
                <w:b/>
                <w:bCs/>
                <w:i w:val="0"/>
                <w:iCs w:val="0"/>
                <w:color w:val="000000"/>
                <w:sz w:val="24"/>
                <w:szCs w:val="24"/>
                <w:u w:val="none"/>
                <w:lang w:eastAsia="zh-CN"/>
              </w:rPr>
              <w:t>合计（元）：</w:t>
            </w:r>
          </w:p>
        </w:tc>
        <w:tc>
          <w:tcPr>
            <w:tcW w:w="3110" w:type="pct"/>
            <w:noWrap w:val="0"/>
            <w:vAlign w:val="center"/>
          </w:tcPr>
          <w:p w14:paraId="653C82A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1"/>
                <w:szCs w:val="21"/>
                <w:highlight w:val="none"/>
                <w:u w:val="none"/>
                <w:lang w:val="en-US" w:eastAsia="zh-CN" w:bidi="ar"/>
              </w:rPr>
              <w:t>300000.00</w:t>
            </w:r>
          </w:p>
        </w:tc>
      </w:tr>
      <w:tr w14:paraId="7CF2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7"/>
            <w:noWrap w:val="0"/>
            <w:vAlign w:val="center"/>
          </w:tcPr>
          <w:p w14:paraId="337C9400">
            <w:pPr>
              <w:keepNext w:val="0"/>
              <w:keepLines w:val="0"/>
              <w:widowControl/>
              <w:suppressLineNumbers w:val="0"/>
              <w:snapToGrid w:val="0"/>
              <w:jc w:val="both"/>
              <w:textAlignment w:val="center"/>
              <w:rPr>
                <w:rFonts w:hint="default" w:ascii="Times New Roman" w:hAnsi="Times New Roman" w:eastAsia="宋体" w:cs="Times New Roman"/>
                <w:b/>
                <w:bCs/>
                <w:i w:val="0"/>
                <w:iCs w:val="0"/>
                <w:color w:val="000000"/>
                <w:kern w:val="0"/>
                <w:sz w:val="21"/>
                <w:szCs w:val="21"/>
                <w:highlight w:val="yellow"/>
                <w:u w:val="none"/>
                <w:lang w:val="en-US" w:eastAsia="zh-CN" w:bidi="ar"/>
              </w:rPr>
            </w:pPr>
            <w:r>
              <w:rPr>
                <w:rFonts w:hint="default" w:ascii="Times New Roman" w:hAnsi="Times New Roman" w:eastAsia="宋体" w:cs="Times New Roman"/>
                <w:b/>
                <w:bCs/>
                <w:color w:val="auto"/>
                <w:sz w:val="24"/>
                <w:szCs w:val="24"/>
                <w:highlight w:val="none"/>
              </w:rPr>
              <w:t>商务要求</w:t>
            </w:r>
          </w:p>
        </w:tc>
      </w:tr>
      <w:tr w14:paraId="7F28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6" w:type="pct"/>
            <w:gridSpan w:val="2"/>
            <w:noWrap w:val="0"/>
            <w:vAlign w:val="center"/>
          </w:tcPr>
          <w:p w14:paraId="7D7D8B3C">
            <w:pPr>
              <w:keepNext w:val="0"/>
              <w:keepLines w:val="0"/>
              <w:suppressLineNumbers w:val="0"/>
              <w:snapToGrid w:val="0"/>
              <w:spacing w:before="0" w:beforeAutospacing="0" w:after="0" w:afterAutospacing="0"/>
              <w:ind w:left="0" w:leftChars="0" w:right="0" w:rightChars="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val="0"/>
                <w:bCs w:val="0"/>
                <w:color w:val="auto"/>
                <w:sz w:val="21"/>
                <w:szCs w:val="21"/>
                <w:highlight w:val="none"/>
              </w:rPr>
              <w:t>竞标报价要求</w:t>
            </w:r>
          </w:p>
        </w:tc>
        <w:tc>
          <w:tcPr>
            <w:tcW w:w="4353" w:type="pct"/>
            <w:gridSpan w:val="5"/>
            <w:noWrap w:val="0"/>
            <w:vAlign w:val="center"/>
          </w:tcPr>
          <w:p w14:paraId="06844D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投标报价为采购人指定地点的现场交货价，包括：</w:t>
            </w:r>
          </w:p>
          <w:p w14:paraId="26F85A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1）货物的价格：包括货款、杂配件、安装费、验收费</w:t>
            </w:r>
            <w:r>
              <w:rPr>
                <w:rFonts w:hint="default" w:ascii="Times New Roman" w:hAnsi="Times New Roman" w:eastAsia="宋体" w:cs="Times New Roman"/>
                <w:b w:val="0"/>
                <w:bCs w:val="0"/>
                <w:color w:val="auto"/>
                <w:sz w:val="21"/>
                <w:szCs w:val="21"/>
                <w:highlight w:val="none"/>
                <w:lang w:eastAsia="zh-CN"/>
              </w:rPr>
              <w:t>。</w:t>
            </w:r>
          </w:p>
          <w:p w14:paraId="0D41940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2）货物的标准附件、备品备件、专用工具的价格。</w:t>
            </w:r>
          </w:p>
          <w:p w14:paraId="12E73B1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3）运输、装卸、调试、培训、技术支持、售后服务费。</w:t>
            </w:r>
          </w:p>
          <w:p w14:paraId="7A5E68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4）各类软件、系统等的安装、集成、试运行等费用。</w:t>
            </w:r>
          </w:p>
          <w:p w14:paraId="59F402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5）保险费和各项税金。</w:t>
            </w:r>
          </w:p>
          <w:p w14:paraId="38DFB0F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w:t>
            </w:r>
          </w:p>
          <w:p w14:paraId="0BBB34C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（1）竞标供应商自行考虑完成项目所需的辅材、杂配件等数量，投标报价中应包含全部内容，成交后采购人不再另行支付额外费用。</w:t>
            </w:r>
          </w:p>
          <w:p w14:paraId="5F3AF3B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default" w:ascii="Times New Roman" w:hAnsi="Times New Roman" w:eastAsia="宋体" w:cs="Times New Roman"/>
                <w:b/>
                <w:bCs/>
                <w:i w:val="0"/>
                <w:iCs w:val="0"/>
                <w:color w:val="000000"/>
                <w:kern w:val="0"/>
                <w:sz w:val="21"/>
                <w:szCs w:val="21"/>
                <w:highlight w:val="yellow"/>
                <w:u w:val="none"/>
                <w:lang w:val="en-US" w:eastAsia="zh-CN" w:bidi="ar"/>
              </w:rPr>
            </w:pPr>
            <w:r>
              <w:rPr>
                <w:rFonts w:hint="default" w:ascii="Times New Roman" w:hAnsi="Times New Roman" w:eastAsia="宋体" w:cs="Times New Roman"/>
                <w:b w:val="0"/>
                <w:bCs w:val="0"/>
                <w:color w:val="auto"/>
                <w:sz w:val="21"/>
                <w:szCs w:val="21"/>
                <w:highlight w:val="none"/>
              </w:rPr>
              <w:t>（2）竞标供应商的投标总报价≤采购预算总价。</w:t>
            </w:r>
          </w:p>
        </w:tc>
      </w:tr>
      <w:tr w14:paraId="1AAB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6" w:type="pct"/>
            <w:gridSpan w:val="2"/>
            <w:noWrap w:val="0"/>
            <w:vAlign w:val="center"/>
          </w:tcPr>
          <w:p w14:paraId="103B1279">
            <w:pPr>
              <w:keepNext w:val="0"/>
              <w:keepLines w:val="0"/>
              <w:suppressLineNumbers w:val="0"/>
              <w:snapToGrid w:val="0"/>
              <w:spacing w:before="0" w:beforeAutospacing="0" w:after="0" w:afterAutospacing="0"/>
              <w:ind w:left="0" w:leftChars="0" w:right="0" w:rightChars="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val="0"/>
                <w:bCs w:val="0"/>
                <w:color w:val="auto"/>
                <w:sz w:val="21"/>
                <w:szCs w:val="21"/>
                <w:highlight w:val="none"/>
              </w:rPr>
              <w:t>合同签订期及地点</w:t>
            </w:r>
          </w:p>
        </w:tc>
        <w:tc>
          <w:tcPr>
            <w:tcW w:w="4353" w:type="pct"/>
            <w:gridSpan w:val="5"/>
            <w:noWrap w:val="0"/>
            <w:vAlign w:val="center"/>
          </w:tcPr>
          <w:p w14:paraId="3FC8B34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1）合同签订期：自成交公告发出之日起</w:t>
            </w:r>
            <w:r>
              <w:rPr>
                <w:rFonts w:hint="default" w:ascii="Times New Roman" w:hAnsi="Times New Roman" w:eastAsia="宋体" w:cs="Times New Roman"/>
                <w:b w:val="0"/>
                <w:bCs w:val="0"/>
                <w:color w:val="auto"/>
                <w:sz w:val="21"/>
                <w:szCs w:val="21"/>
                <w:highlight w:val="none"/>
                <w:lang w:val="en-US" w:eastAsia="zh-CN"/>
              </w:rPr>
              <w:t>7</w:t>
            </w:r>
            <w:r>
              <w:rPr>
                <w:rFonts w:hint="default" w:ascii="Times New Roman" w:hAnsi="Times New Roman" w:eastAsia="宋体" w:cs="Times New Roman"/>
                <w:b w:val="0"/>
                <w:bCs w:val="0"/>
                <w:color w:val="auto"/>
                <w:sz w:val="21"/>
                <w:szCs w:val="21"/>
                <w:highlight w:val="none"/>
              </w:rPr>
              <w:t>日内。</w:t>
            </w:r>
          </w:p>
          <w:p w14:paraId="443864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2）合同签订地点：采购人指定地点。</w:t>
            </w:r>
          </w:p>
        </w:tc>
      </w:tr>
      <w:tr w14:paraId="3DF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gridSpan w:val="2"/>
            <w:noWrap w:val="0"/>
            <w:vAlign w:val="center"/>
          </w:tcPr>
          <w:p w14:paraId="10EA75D2">
            <w:pPr>
              <w:keepNext w:val="0"/>
              <w:keepLines w:val="0"/>
              <w:suppressLineNumbers w:val="0"/>
              <w:snapToGrid w:val="0"/>
              <w:spacing w:before="0" w:beforeAutospacing="0" w:after="0" w:afterAutospacing="0"/>
              <w:ind w:left="0" w:leftChars="0" w:right="0" w:rightChars="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val="0"/>
                <w:bCs w:val="0"/>
                <w:color w:val="auto"/>
                <w:sz w:val="21"/>
                <w:szCs w:val="21"/>
                <w:highlight w:val="none"/>
              </w:rPr>
              <w:t>交付使用期及交货地点</w:t>
            </w:r>
          </w:p>
        </w:tc>
        <w:tc>
          <w:tcPr>
            <w:tcW w:w="4353" w:type="pct"/>
            <w:gridSpan w:val="5"/>
            <w:noWrap w:val="0"/>
            <w:vAlign w:val="center"/>
          </w:tcPr>
          <w:p w14:paraId="263E5D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1）交付使用期：自接到</w:t>
            </w:r>
            <w:r>
              <w:rPr>
                <w:rFonts w:hint="default" w:ascii="Times New Roman" w:hAnsi="Times New Roman" w:eastAsia="宋体" w:cs="Times New Roman"/>
                <w:b w:val="0"/>
                <w:bCs w:val="0"/>
                <w:color w:val="auto"/>
                <w:sz w:val="21"/>
                <w:szCs w:val="21"/>
                <w:highlight w:val="none"/>
                <w:lang w:val="en-US" w:eastAsia="zh-CN"/>
              </w:rPr>
              <w:t>签订合同</w:t>
            </w:r>
            <w:r>
              <w:rPr>
                <w:rFonts w:hint="default" w:ascii="Times New Roman" w:hAnsi="Times New Roman" w:eastAsia="宋体" w:cs="Times New Roman"/>
                <w:b w:val="0"/>
                <w:bCs w:val="0"/>
                <w:color w:val="auto"/>
                <w:sz w:val="21"/>
                <w:szCs w:val="21"/>
                <w:highlight w:val="none"/>
              </w:rPr>
              <w:t>之日起</w:t>
            </w:r>
            <w:r>
              <w:rPr>
                <w:rFonts w:hint="default" w:ascii="Times New Roman" w:hAnsi="Times New Roman" w:eastAsia="宋体" w:cs="Times New Roman"/>
                <w:b w:val="0"/>
                <w:bCs w:val="0"/>
                <w:color w:val="auto"/>
                <w:sz w:val="21"/>
                <w:szCs w:val="21"/>
                <w:highlight w:val="none"/>
                <w:lang w:val="en-US" w:eastAsia="zh-CN"/>
              </w:rPr>
              <w:t>20</w:t>
            </w:r>
            <w:r>
              <w:rPr>
                <w:rFonts w:hint="default" w:ascii="Times New Roman" w:hAnsi="Times New Roman" w:eastAsia="宋体" w:cs="Times New Roman"/>
                <w:b w:val="0"/>
                <w:bCs w:val="0"/>
                <w:color w:val="auto"/>
                <w:sz w:val="21"/>
                <w:szCs w:val="21"/>
                <w:highlight w:val="none"/>
                <w:lang w:eastAsia="zh-CN"/>
              </w:rPr>
              <w:t>日内安装调试、</w:t>
            </w:r>
            <w:r>
              <w:rPr>
                <w:rFonts w:hint="default" w:ascii="Times New Roman" w:hAnsi="Times New Roman" w:eastAsia="宋体" w:cs="Times New Roman"/>
                <w:b w:val="0"/>
                <w:bCs w:val="0"/>
                <w:color w:val="auto"/>
                <w:sz w:val="21"/>
                <w:szCs w:val="21"/>
                <w:highlight w:val="none"/>
              </w:rPr>
              <w:t>验收合格并交付使用。</w:t>
            </w:r>
          </w:p>
          <w:p w14:paraId="0B2A313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2）交货地点：采购人指定地点。</w:t>
            </w:r>
          </w:p>
        </w:tc>
      </w:tr>
      <w:tr w14:paraId="40F3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6" w:type="pct"/>
            <w:gridSpan w:val="2"/>
            <w:noWrap w:val="0"/>
            <w:vAlign w:val="center"/>
          </w:tcPr>
          <w:p w14:paraId="5AA76B83">
            <w:pPr>
              <w:keepNext w:val="0"/>
              <w:keepLines w:val="0"/>
              <w:suppressLineNumbers w:val="0"/>
              <w:snapToGrid w:val="0"/>
              <w:spacing w:before="0" w:beforeAutospacing="0" w:after="0" w:afterAutospacing="0"/>
              <w:ind w:left="0" w:leftChars="0" w:right="0" w:rightChars="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val="0"/>
                <w:bCs w:val="0"/>
                <w:color w:val="auto"/>
                <w:sz w:val="21"/>
                <w:szCs w:val="21"/>
                <w:highlight w:val="none"/>
              </w:rPr>
              <w:t>售后服务要求</w:t>
            </w:r>
          </w:p>
        </w:tc>
        <w:tc>
          <w:tcPr>
            <w:tcW w:w="4353" w:type="pct"/>
            <w:gridSpan w:val="5"/>
            <w:noWrap w:val="0"/>
            <w:vAlign w:val="center"/>
          </w:tcPr>
          <w:p w14:paraId="7D147F9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1）免费送货上门、安装、调试至正常使用。</w:t>
            </w:r>
          </w:p>
          <w:p w14:paraId="19E9250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2）成交供应商在质量保证期内应当为采购人提供以下技术支持和服务：</w:t>
            </w:r>
          </w:p>
          <w:p w14:paraId="0A09C1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2.1 电话咨询</w:t>
            </w:r>
          </w:p>
          <w:p w14:paraId="344A9E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成交供应商应当为采购人提供技术援助电话，解答采购人在使用中遇到的问题，及时为采购人提出解决问题的建议。</w:t>
            </w:r>
          </w:p>
          <w:p w14:paraId="13239C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2.2 现场响应</w:t>
            </w:r>
          </w:p>
          <w:p w14:paraId="754197F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采购人遇到使用或技术问题，电话咨询不能解决的，成交供应商应在在接到通知后成交供应商的维修技术人员必须在</w:t>
            </w:r>
            <w:r>
              <w:rPr>
                <w:rFonts w:hint="default" w:ascii="Times New Roman" w:hAnsi="Times New Roman" w:eastAsia="宋体" w:cs="Times New Roman"/>
                <w:b w:val="0"/>
                <w:bCs w:val="0"/>
                <w:color w:val="auto"/>
                <w:sz w:val="21"/>
                <w:szCs w:val="21"/>
                <w:highlight w:val="none"/>
                <w:lang w:val="en-US" w:eastAsia="zh-CN"/>
              </w:rPr>
              <w:t>6</w:t>
            </w:r>
            <w:r>
              <w:rPr>
                <w:rFonts w:hint="default" w:ascii="Times New Roman" w:hAnsi="Times New Roman" w:eastAsia="宋体" w:cs="Times New Roman"/>
                <w:b w:val="0"/>
                <w:bCs w:val="0"/>
                <w:color w:val="auto"/>
                <w:sz w:val="21"/>
                <w:szCs w:val="21"/>
                <w:highlight w:val="none"/>
              </w:rPr>
              <w:t>0分钟内响应，</w:t>
            </w:r>
            <w:r>
              <w:rPr>
                <w:rFonts w:hint="default"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rPr>
              <w:t>小时内到达现场处理，一般故障处理时限不超过</w:t>
            </w:r>
            <w:r>
              <w:rPr>
                <w:rFonts w:hint="default" w:ascii="Times New Roman" w:hAnsi="Times New Roman" w:eastAsia="宋体" w:cs="Times New Roman"/>
                <w:b w:val="0"/>
                <w:bCs w:val="0"/>
                <w:color w:val="auto"/>
                <w:sz w:val="21"/>
                <w:szCs w:val="21"/>
                <w:highlight w:val="none"/>
                <w:lang w:val="en-US" w:eastAsia="zh-CN"/>
              </w:rPr>
              <w:t>24</w:t>
            </w:r>
            <w:r>
              <w:rPr>
                <w:rFonts w:hint="default" w:ascii="Times New Roman" w:hAnsi="Times New Roman" w:eastAsia="宋体" w:cs="Times New Roman"/>
                <w:b w:val="0"/>
                <w:bCs w:val="0"/>
                <w:color w:val="auto"/>
                <w:sz w:val="21"/>
                <w:szCs w:val="21"/>
                <w:highlight w:val="none"/>
              </w:rPr>
              <w:t>小时，重大故障处理时限不超过</w:t>
            </w:r>
            <w:r>
              <w:rPr>
                <w:rFonts w:hint="default" w:ascii="Times New Roman" w:hAnsi="Times New Roman" w:eastAsia="宋体" w:cs="Times New Roman"/>
                <w:b w:val="0"/>
                <w:bCs w:val="0"/>
                <w:color w:val="auto"/>
                <w:sz w:val="21"/>
                <w:szCs w:val="21"/>
                <w:highlight w:val="none"/>
                <w:lang w:val="en-US" w:eastAsia="zh-CN"/>
              </w:rPr>
              <w:t>48</w:t>
            </w:r>
            <w:r>
              <w:rPr>
                <w:rFonts w:hint="default" w:ascii="Times New Roman" w:hAnsi="Times New Roman" w:eastAsia="宋体" w:cs="Times New Roman"/>
                <w:b w:val="0"/>
                <w:bCs w:val="0"/>
                <w:color w:val="auto"/>
                <w:sz w:val="21"/>
                <w:szCs w:val="21"/>
                <w:highlight w:val="none"/>
              </w:rPr>
              <w:t>小时修复。未能修复的直接更换，保证采购人正常使用。按国家及行业标准对故障进行及时处理。</w:t>
            </w:r>
          </w:p>
          <w:p w14:paraId="4C60FE2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2.3 技术升级</w:t>
            </w:r>
          </w:p>
          <w:p w14:paraId="6EFB60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在质保期内，如果成交供应商的产品或服务升级，成交供应商应及时通知采购人，如采购人有相应要求，成交供应商应对采购人购买的产品或服务进行升级。</w:t>
            </w:r>
          </w:p>
          <w:p w14:paraId="234B3D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3）质保期外服务要求</w:t>
            </w:r>
          </w:p>
          <w:p w14:paraId="02583C3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3.1 质量保证期过后，成交供应商应同样提供免费电话咨询服务，并应承诺提供产品或服务上门维护。</w:t>
            </w:r>
          </w:p>
          <w:p w14:paraId="1A3B64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3.2 质量保证期过后，采购人需要继续由原成交供应商提供售后服务的，该成交供应商和制造商应以优惠价格提供售后服务。</w:t>
            </w:r>
          </w:p>
          <w:p w14:paraId="0B9200E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4）备品备件及易损件</w:t>
            </w:r>
          </w:p>
          <w:p w14:paraId="7042BF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4.1</w:t>
            </w:r>
            <w:r>
              <w:rPr>
                <w:rFonts w:hint="default" w:ascii="Times New Roman" w:hAnsi="Times New Roman" w:eastAsia="宋体" w:cs="Times New Roman"/>
                <w:b w:val="0"/>
                <w:bCs w:val="0"/>
                <w:color w:val="auto"/>
                <w:sz w:val="21"/>
                <w:szCs w:val="21"/>
                <w:highlight w:val="none"/>
              </w:rPr>
              <w:t>成交供应商售后服务中，维修使用的备品备件及易损件应为原厂配件，未经采购人同意不得使用非原厂配件。</w:t>
            </w:r>
          </w:p>
          <w:p w14:paraId="18520F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4.2</w:t>
            </w:r>
            <w:r>
              <w:rPr>
                <w:rFonts w:hint="default" w:ascii="Times New Roman" w:hAnsi="Times New Roman" w:eastAsia="宋体" w:cs="Times New Roman"/>
                <w:b w:val="0"/>
                <w:bCs w:val="0"/>
                <w:color w:val="auto"/>
                <w:sz w:val="21"/>
                <w:szCs w:val="21"/>
                <w:highlight w:val="none"/>
              </w:rPr>
              <w:t>成交供应商有完善的安装施工队伍，实现销售、安装、售后服务。</w:t>
            </w:r>
          </w:p>
          <w:p w14:paraId="3CE695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5）</w:t>
            </w:r>
            <w:r>
              <w:rPr>
                <w:rFonts w:hint="default" w:ascii="Times New Roman" w:hAnsi="Times New Roman" w:eastAsia="宋体" w:cs="Times New Roman"/>
                <w:b w:val="0"/>
                <w:bCs w:val="0"/>
                <w:color w:val="auto"/>
                <w:sz w:val="21"/>
                <w:szCs w:val="21"/>
                <w:highlight w:val="none"/>
              </w:rPr>
              <w:t>培训</w:t>
            </w:r>
          </w:p>
          <w:p w14:paraId="1546F7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成交供应商对其提供产品或服务的使用和操作应尽培训义务。成交供应商应提供对采购人的多次免费培训，使采购人使用人员熟练掌握所培训内容，熟练掌握全部功能。</w:t>
            </w:r>
          </w:p>
        </w:tc>
      </w:tr>
      <w:tr w14:paraId="1DF0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6" w:type="pct"/>
            <w:gridSpan w:val="2"/>
            <w:noWrap w:val="0"/>
            <w:vAlign w:val="center"/>
          </w:tcPr>
          <w:p w14:paraId="1EC37BB6">
            <w:pPr>
              <w:keepNext w:val="0"/>
              <w:keepLines w:val="0"/>
              <w:suppressLineNumbers w:val="0"/>
              <w:snapToGrid w:val="0"/>
              <w:spacing w:before="0" w:beforeAutospacing="0" w:after="0" w:afterAutospacing="0"/>
              <w:ind w:left="0" w:leftChars="0" w:right="0" w:rightChars="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w:t>
            </w:r>
            <w:r>
              <w:rPr>
                <w:rFonts w:hint="default" w:ascii="Times New Roman" w:hAnsi="Times New Roman" w:eastAsia="宋体" w:cs="Times New Roman"/>
                <w:b w:val="0"/>
                <w:bCs w:val="0"/>
                <w:color w:val="auto"/>
                <w:sz w:val="21"/>
                <w:szCs w:val="21"/>
                <w:highlight w:val="none"/>
              </w:rPr>
              <w:t>售后技术要求</w:t>
            </w:r>
          </w:p>
        </w:tc>
        <w:tc>
          <w:tcPr>
            <w:tcW w:w="4353" w:type="pct"/>
            <w:gridSpan w:val="5"/>
            <w:noWrap w:val="0"/>
            <w:vAlign w:val="center"/>
          </w:tcPr>
          <w:p w14:paraId="5ED519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1）整机由设备制造商提供原厂有限免费上门维修服务（节假日不休），终身移动和固定电话均可免费拨打的呼叫中心热线7×24小时免费技术支持服务。</w:t>
            </w:r>
          </w:p>
          <w:p w14:paraId="7290F3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2）其余按国家标准执行。</w:t>
            </w:r>
          </w:p>
        </w:tc>
      </w:tr>
      <w:tr w14:paraId="14A2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6" w:type="pct"/>
            <w:gridSpan w:val="2"/>
            <w:noWrap w:val="0"/>
            <w:vAlign w:val="center"/>
          </w:tcPr>
          <w:p w14:paraId="5CA54060">
            <w:pPr>
              <w:keepNext w:val="0"/>
              <w:keepLines w:val="0"/>
              <w:suppressLineNumbers w:val="0"/>
              <w:snapToGrid w:val="0"/>
              <w:spacing w:before="0" w:beforeAutospacing="0" w:after="0" w:afterAutospacing="0"/>
              <w:ind w:left="0" w:leftChars="0" w:right="0" w:rightChars="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val="0"/>
                <w:bCs w:val="0"/>
                <w:color w:val="auto"/>
                <w:sz w:val="21"/>
                <w:szCs w:val="21"/>
                <w:highlight w:val="none"/>
              </w:rPr>
              <w:t>质保期</w:t>
            </w:r>
          </w:p>
        </w:tc>
        <w:tc>
          <w:tcPr>
            <w:tcW w:w="4353" w:type="pct"/>
            <w:gridSpan w:val="5"/>
            <w:noWrap w:val="0"/>
            <w:vAlign w:val="center"/>
          </w:tcPr>
          <w:p w14:paraId="3978E6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所有竞标产品必须是厂家合法渠道的全新正品，按国家有关产品“三包”规定执行“三包”，</w:t>
            </w:r>
            <w:r>
              <w:rPr>
                <w:rFonts w:hint="default" w:ascii="Times New Roman" w:hAnsi="Times New Roman" w:eastAsia="宋体" w:cs="Times New Roman"/>
                <w:b w:val="0"/>
                <w:bCs w:val="0"/>
                <w:color w:val="auto"/>
                <w:sz w:val="21"/>
                <w:szCs w:val="21"/>
                <w:highlight w:val="none"/>
                <w:lang w:val="en-US" w:eastAsia="zh-CN"/>
              </w:rPr>
              <w:t>项目整体</w:t>
            </w:r>
            <w:r>
              <w:rPr>
                <w:rFonts w:hint="default" w:ascii="Times New Roman" w:hAnsi="Times New Roman" w:eastAsia="宋体" w:cs="Times New Roman"/>
                <w:b w:val="0"/>
                <w:bCs w:val="0"/>
                <w:color w:val="auto"/>
                <w:sz w:val="21"/>
                <w:szCs w:val="21"/>
                <w:highlight w:val="none"/>
              </w:rPr>
              <w:t>质保期至少为</w:t>
            </w:r>
            <w:r>
              <w:rPr>
                <w:rFonts w:hint="default" w:ascii="Times New Roman" w:hAnsi="Times New Roman" w:eastAsia="宋体" w:cs="Times New Roman"/>
                <w:b w:val="0"/>
                <w:bCs w:val="0"/>
                <w:color w:val="auto"/>
                <w:sz w:val="21"/>
                <w:szCs w:val="21"/>
                <w:highlight w:val="none"/>
                <w:lang w:val="en-US" w:eastAsia="zh-CN"/>
              </w:rPr>
              <w:t xml:space="preserve"> 叁 </w:t>
            </w:r>
            <w:r>
              <w:rPr>
                <w:rFonts w:hint="default" w:ascii="Times New Roman" w:hAnsi="Times New Roman" w:eastAsia="宋体" w:cs="Times New Roman"/>
                <w:b w:val="0"/>
                <w:bCs w:val="0"/>
                <w:color w:val="auto"/>
                <w:sz w:val="21"/>
                <w:szCs w:val="21"/>
                <w:highlight w:val="none"/>
              </w:rPr>
              <w:t>年（各分项另有要求的，以各分项要求为准），自验收合格之日起计算；质保期内，成交人将负责处理并解决故障，并免费更换有故障的零、部件及免费更换有质量问题的货物，一切费用由成交人负责。</w:t>
            </w:r>
          </w:p>
        </w:tc>
      </w:tr>
      <w:tr w14:paraId="610D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6" w:type="pct"/>
            <w:gridSpan w:val="2"/>
            <w:noWrap w:val="0"/>
            <w:vAlign w:val="center"/>
          </w:tcPr>
          <w:p w14:paraId="66799D12">
            <w:pPr>
              <w:keepNext w:val="0"/>
              <w:keepLines w:val="0"/>
              <w:suppressLineNumbers w:val="0"/>
              <w:snapToGrid w:val="0"/>
              <w:spacing w:before="0" w:beforeAutospacing="0" w:after="0" w:afterAutospacing="0"/>
              <w:ind w:left="0" w:leftChars="0" w:right="0" w:rightChars="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val="0"/>
                <w:bCs w:val="0"/>
                <w:color w:val="auto"/>
                <w:sz w:val="21"/>
                <w:szCs w:val="21"/>
                <w:highlight w:val="none"/>
              </w:rPr>
              <w:t>付款条件（付款方式）</w:t>
            </w:r>
          </w:p>
        </w:tc>
        <w:tc>
          <w:tcPr>
            <w:tcW w:w="4353" w:type="pct"/>
            <w:gridSpan w:val="5"/>
            <w:noWrap w:val="0"/>
            <w:vAlign w:val="center"/>
          </w:tcPr>
          <w:p w14:paraId="21EEFD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w:t>
            </w:r>
            <w:r>
              <w:rPr>
                <w:rFonts w:hint="default" w:ascii="Times New Roman" w:hAnsi="Times New Roman" w:eastAsia="宋体" w:cs="Times New Roman"/>
                <w:b w:val="0"/>
                <w:bCs w:val="0"/>
                <w:color w:val="auto"/>
                <w:sz w:val="21"/>
                <w:szCs w:val="21"/>
                <w:highlight w:val="none"/>
                <w:lang w:val="en-US" w:eastAsia="zh-CN"/>
              </w:rPr>
              <w:t>自合同签订之日起20个工作日内，</w:t>
            </w:r>
            <w:r>
              <w:rPr>
                <w:rFonts w:hint="default" w:ascii="Times New Roman" w:hAnsi="Times New Roman" w:eastAsia="宋体" w:cs="Times New Roman"/>
                <w:b w:val="0"/>
                <w:bCs w:val="0"/>
                <w:color w:val="auto"/>
                <w:sz w:val="21"/>
                <w:szCs w:val="21"/>
                <w:highlight w:val="none"/>
              </w:rPr>
              <w:t>全部货物到货安装且验收合格后</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lang w:val="en-US" w:eastAsia="zh-CN"/>
              </w:rPr>
              <w:t>15</w:t>
            </w:r>
            <w:r>
              <w:rPr>
                <w:rFonts w:hint="default" w:ascii="Times New Roman" w:hAnsi="Times New Roman" w:eastAsia="宋体" w:cs="Times New Roman"/>
                <w:b w:val="0"/>
                <w:bCs w:val="0"/>
                <w:color w:val="auto"/>
                <w:sz w:val="21"/>
                <w:szCs w:val="21"/>
                <w:highlight w:val="none"/>
              </w:rPr>
              <w:t>个工作日内</w:t>
            </w:r>
            <w:r>
              <w:rPr>
                <w:rFonts w:hint="default" w:ascii="Times New Roman" w:hAnsi="Times New Roman" w:eastAsia="宋体" w:cs="Times New Roman"/>
                <w:b w:val="0"/>
                <w:bCs w:val="0"/>
                <w:color w:val="auto"/>
                <w:sz w:val="21"/>
                <w:szCs w:val="21"/>
                <w:highlight w:val="none"/>
                <w:lang w:val="en-US" w:eastAsia="zh-CN"/>
              </w:rPr>
              <w:t>采购人向成交供应商一次性付清合同价款</w:t>
            </w:r>
            <w:r>
              <w:rPr>
                <w:rFonts w:hint="default" w:ascii="Times New Roman" w:hAnsi="Times New Roman" w:eastAsia="宋体" w:cs="Times New Roman"/>
                <w:b w:val="0"/>
                <w:bCs w:val="0"/>
                <w:color w:val="auto"/>
                <w:sz w:val="21"/>
                <w:szCs w:val="21"/>
                <w:highlight w:val="none"/>
              </w:rPr>
              <w:t>。</w:t>
            </w:r>
          </w:p>
          <w:p w14:paraId="7A0C84D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（2）采购人付款前，</w:t>
            </w:r>
            <w:r>
              <w:rPr>
                <w:rFonts w:hint="default" w:ascii="Times New Roman" w:hAnsi="Times New Roman" w:eastAsia="宋体" w:cs="Times New Roman"/>
                <w:b w:val="0"/>
                <w:bCs w:val="0"/>
                <w:color w:val="auto"/>
                <w:sz w:val="21"/>
                <w:szCs w:val="21"/>
                <w:highlight w:val="none"/>
                <w:lang w:eastAsia="zh-CN"/>
              </w:rPr>
              <w:t>成交供应商</w:t>
            </w:r>
            <w:r>
              <w:rPr>
                <w:rFonts w:hint="default" w:ascii="Times New Roman" w:hAnsi="Times New Roman" w:eastAsia="宋体" w:cs="Times New Roman"/>
                <w:b w:val="0"/>
                <w:bCs w:val="0"/>
                <w:color w:val="auto"/>
                <w:sz w:val="21"/>
                <w:szCs w:val="21"/>
                <w:highlight w:val="none"/>
              </w:rPr>
              <w:t>应向采购人开具等额有效的增值税发票，采购人未收到发票的，有权不予支付相应款项直至</w:t>
            </w:r>
            <w:r>
              <w:rPr>
                <w:rFonts w:hint="default" w:ascii="Times New Roman" w:hAnsi="Times New Roman" w:eastAsia="宋体" w:cs="Times New Roman"/>
                <w:b w:val="0"/>
                <w:bCs w:val="0"/>
                <w:color w:val="auto"/>
                <w:sz w:val="21"/>
                <w:szCs w:val="21"/>
                <w:highlight w:val="none"/>
                <w:lang w:eastAsia="zh-CN"/>
              </w:rPr>
              <w:t>成交供应商</w:t>
            </w:r>
            <w:r>
              <w:rPr>
                <w:rFonts w:hint="default" w:ascii="Times New Roman" w:hAnsi="Times New Roman" w:eastAsia="宋体" w:cs="Times New Roman"/>
                <w:b w:val="0"/>
                <w:bCs w:val="0"/>
                <w:color w:val="auto"/>
                <w:sz w:val="21"/>
                <w:szCs w:val="21"/>
                <w:highlight w:val="none"/>
              </w:rPr>
              <w:t>提供合格发票，并不承担延迟付款责任。发票认证通过是付款的必要前提之一。</w:t>
            </w:r>
          </w:p>
          <w:p w14:paraId="6C5E45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（3）付款方式： 银行转账 。</w:t>
            </w:r>
          </w:p>
        </w:tc>
      </w:tr>
      <w:tr w14:paraId="6CB5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6" w:type="pct"/>
            <w:gridSpan w:val="2"/>
            <w:noWrap w:val="0"/>
            <w:vAlign w:val="center"/>
          </w:tcPr>
          <w:p w14:paraId="591D9221">
            <w:pPr>
              <w:keepNext w:val="0"/>
              <w:keepLines w:val="0"/>
              <w:suppressLineNumbers w:val="0"/>
              <w:snapToGrid w:val="0"/>
              <w:spacing w:before="0" w:beforeAutospacing="0" w:after="0" w:afterAutospacing="0"/>
              <w:ind w:left="0" w:leftChars="0" w:right="0" w:rightChars="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val="0"/>
                <w:bCs w:val="0"/>
                <w:color w:val="auto"/>
                <w:sz w:val="21"/>
                <w:szCs w:val="21"/>
                <w:highlight w:val="none"/>
              </w:rPr>
              <w:t>验收条件及标准</w:t>
            </w:r>
          </w:p>
        </w:tc>
        <w:tc>
          <w:tcPr>
            <w:tcW w:w="4353" w:type="pct"/>
            <w:gridSpan w:val="5"/>
            <w:noWrap w:val="0"/>
            <w:vAlign w:val="center"/>
          </w:tcPr>
          <w:p w14:paraId="47EA847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成交供应商代表必须参与及协助采购人现场拆封、安装、调试，验货时严格按照需求参数进行验货。如供货时出现有设备停产的情况，成交供应商必须提供具备与原设备技术参数要求相同或高于原设备技术参数要求的替代产品。</w:t>
            </w:r>
          </w:p>
          <w:p w14:paraId="1DF7B5B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2）成交供应商应当保证其所提供的产品为符合国家知识产权法律法规要求的正规正版产品，为确保采购人系统的安全性及稳定性以及成交供应商所提供产品参数的真实性，履约供货产品验收时进行现场测试，满足要求后方能进行验收。若成交供应商所提供的产品为不符合国家知识产权法律法规要求的非正规正版产品或属于假冒伪劣商品的，其合同无效，并按照国家相关法律法规的规定提请有关政府监管部门对其进行处理。</w:t>
            </w:r>
          </w:p>
        </w:tc>
      </w:tr>
      <w:tr w14:paraId="61ED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6" w:type="pct"/>
            <w:gridSpan w:val="2"/>
            <w:noWrap w:val="0"/>
            <w:vAlign w:val="center"/>
          </w:tcPr>
          <w:p w14:paraId="0EAC28D2">
            <w:pPr>
              <w:keepNext w:val="0"/>
              <w:keepLines w:val="0"/>
              <w:suppressLineNumbers w:val="0"/>
              <w:snapToGrid w:val="0"/>
              <w:spacing w:before="0" w:beforeAutospacing="0" w:after="0" w:afterAutospacing="0"/>
              <w:ind w:left="0" w:leftChars="0" w:right="0" w:rightChars="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w:t>
            </w:r>
            <w:r>
              <w:rPr>
                <w:rFonts w:hint="default" w:ascii="Times New Roman" w:hAnsi="Times New Roman" w:eastAsia="宋体" w:cs="Times New Roman"/>
                <w:b w:val="0"/>
                <w:bCs w:val="0"/>
                <w:color w:val="auto"/>
                <w:sz w:val="21"/>
                <w:szCs w:val="21"/>
                <w:highlight w:val="none"/>
              </w:rPr>
              <w:t>其它要求</w:t>
            </w:r>
          </w:p>
        </w:tc>
        <w:tc>
          <w:tcPr>
            <w:tcW w:w="4353" w:type="pct"/>
            <w:gridSpan w:val="5"/>
            <w:noWrap w:val="0"/>
            <w:vAlign w:val="center"/>
          </w:tcPr>
          <w:p w14:paraId="36F6E60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▲1.本项目采购需求中带</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号的内容或“须”、“必须”的内容描述均为实质性要求，必须全部满足，否则，视为实质不响应文件要求，其竞价无效，采购人有权利追究中标供应商的相关责任。</w:t>
            </w:r>
          </w:p>
          <w:p w14:paraId="6DD84B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rPr>
              <w:t>.正品保障：为确保产品质量及维护采购人合法权益，</w:t>
            </w:r>
            <w:r>
              <w:rPr>
                <w:rFonts w:hint="default" w:ascii="Times New Roman" w:hAnsi="Times New Roman" w:eastAsia="宋体" w:cs="Times New Roman"/>
                <w:b w:val="0"/>
                <w:bCs w:val="0"/>
                <w:color w:val="auto"/>
                <w:sz w:val="21"/>
                <w:szCs w:val="21"/>
                <w:highlight w:val="none"/>
                <w:lang w:val="en-US" w:eastAsia="zh-CN"/>
              </w:rPr>
              <w:t>签订合同前</w:t>
            </w:r>
            <w:r>
              <w:rPr>
                <w:rFonts w:hint="default" w:ascii="Times New Roman" w:hAnsi="Times New Roman" w:eastAsia="宋体" w:cs="Times New Roman"/>
                <w:b w:val="0"/>
                <w:bCs w:val="0"/>
                <w:color w:val="auto"/>
                <w:sz w:val="21"/>
                <w:szCs w:val="21"/>
                <w:highlight w:val="none"/>
              </w:rPr>
              <w:t>供应商必须提供</w:t>
            </w:r>
            <w:r>
              <w:rPr>
                <w:rFonts w:hint="default" w:ascii="Times New Roman" w:hAnsi="Times New Roman" w:eastAsia="宋体" w:cs="Times New Roman"/>
                <w:b w:val="0"/>
                <w:bCs w:val="0"/>
                <w:color w:val="auto"/>
                <w:sz w:val="21"/>
                <w:szCs w:val="21"/>
                <w:highlight w:val="none"/>
                <w:lang w:val="en-US" w:eastAsia="zh-CN"/>
              </w:rPr>
              <w:t>LED显示屏</w:t>
            </w:r>
            <w:r>
              <w:rPr>
                <w:rFonts w:hint="default" w:ascii="Times New Roman" w:hAnsi="Times New Roman" w:eastAsia="宋体" w:cs="Times New Roman"/>
                <w:b w:val="0"/>
                <w:bCs w:val="0"/>
                <w:color w:val="auto"/>
                <w:sz w:val="21"/>
                <w:szCs w:val="21"/>
                <w:highlight w:val="none"/>
              </w:rPr>
              <w:t>货物来源合法性证明(包括:生产厂家针对此项目的原厂授权函原件</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供货证明原件</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售后服务承诺函原件)，并且提供不少于</w:t>
            </w:r>
            <w:r>
              <w:rPr>
                <w:rFonts w:hint="default" w:ascii="Times New Roman" w:hAnsi="Times New Roman" w:eastAsia="宋体" w:cs="Times New Roman"/>
                <w:b w:val="0"/>
                <w:bCs w:val="0"/>
                <w:color w:val="auto"/>
                <w:sz w:val="21"/>
                <w:szCs w:val="21"/>
                <w:highlight w:val="none"/>
                <w:lang w:val="en-US" w:eastAsia="zh-CN"/>
              </w:rPr>
              <w:t>3平方米</w:t>
            </w:r>
            <w:r>
              <w:rPr>
                <w:rFonts w:hint="default" w:ascii="Times New Roman" w:hAnsi="Times New Roman" w:eastAsia="宋体" w:cs="Times New Roman"/>
                <w:b w:val="0"/>
                <w:bCs w:val="0"/>
                <w:color w:val="auto"/>
                <w:sz w:val="21"/>
                <w:szCs w:val="21"/>
                <w:highlight w:val="none"/>
              </w:rPr>
              <w:t>样品</w:t>
            </w:r>
            <w:r>
              <w:rPr>
                <w:rFonts w:hint="default" w:ascii="Times New Roman" w:hAnsi="Times New Roman" w:eastAsia="宋体" w:cs="Times New Roman"/>
                <w:b w:val="0"/>
                <w:bCs w:val="0"/>
                <w:color w:val="auto"/>
                <w:sz w:val="21"/>
                <w:szCs w:val="21"/>
                <w:highlight w:val="none"/>
                <w:lang w:val="en-US" w:eastAsia="zh-CN"/>
              </w:rPr>
              <w:t>按照采购需求一览表技术参数要求</w:t>
            </w:r>
            <w:r>
              <w:rPr>
                <w:rFonts w:hint="default" w:ascii="Times New Roman" w:hAnsi="Times New Roman" w:eastAsia="宋体" w:cs="Times New Roman"/>
                <w:b w:val="0"/>
                <w:bCs w:val="0"/>
                <w:color w:val="auto"/>
                <w:sz w:val="21"/>
                <w:szCs w:val="21"/>
                <w:highlight w:val="none"/>
              </w:rPr>
              <w:t>现场</w:t>
            </w:r>
            <w:r>
              <w:rPr>
                <w:rFonts w:hint="default" w:ascii="Times New Roman" w:hAnsi="Times New Roman" w:eastAsia="宋体" w:cs="Times New Roman"/>
                <w:b w:val="0"/>
                <w:bCs w:val="0"/>
                <w:color w:val="auto"/>
                <w:sz w:val="21"/>
                <w:szCs w:val="21"/>
                <w:highlight w:val="none"/>
                <w:lang w:val="en-US" w:eastAsia="zh-CN"/>
              </w:rPr>
              <w:t>逐条</w:t>
            </w:r>
            <w:r>
              <w:rPr>
                <w:rFonts w:hint="default" w:ascii="Times New Roman" w:hAnsi="Times New Roman" w:eastAsia="宋体" w:cs="Times New Roman"/>
                <w:b w:val="0"/>
                <w:bCs w:val="0"/>
                <w:color w:val="auto"/>
                <w:sz w:val="21"/>
                <w:szCs w:val="21"/>
                <w:highlight w:val="none"/>
              </w:rPr>
              <w:t>测试</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lang w:val="en-US" w:eastAsia="zh-CN"/>
              </w:rPr>
              <w:t>以检验显示效果，达到要求后</w:t>
            </w:r>
            <w:r>
              <w:rPr>
                <w:rFonts w:hint="default" w:ascii="Times New Roman" w:hAnsi="Times New Roman" w:eastAsia="宋体" w:cs="Times New Roman"/>
                <w:b w:val="0"/>
                <w:bCs w:val="0"/>
                <w:color w:val="auto"/>
                <w:sz w:val="21"/>
                <w:szCs w:val="21"/>
                <w:highlight w:val="none"/>
              </w:rPr>
              <w:t>方可签订正式合同，否则</w:t>
            </w:r>
            <w:r>
              <w:rPr>
                <w:rFonts w:hint="default" w:ascii="Times New Roman" w:hAnsi="Times New Roman" w:eastAsia="宋体" w:cs="Times New Roman"/>
                <w:b w:val="0"/>
                <w:bCs w:val="0"/>
                <w:color w:val="auto"/>
                <w:sz w:val="21"/>
                <w:szCs w:val="21"/>
                <w:highlight w:val="none"/>
                <w:lang w:val="en-US" w:eastAsia="zh-CN"/>
              </w:rPr>
              <w:t>视为不响应产品技术参数要求，采购人可以取消其成交资格，拒绝与其签订合同。同时采购人将报财政监管部门进行处理。</w:t>
            </w:r>
          </w:p>
          <w:p w14:paraId="567FCE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val="en-US" w:eastAsia="zh-CN"/>
              </w:rPr>
              <w:t>3、供应商提供的设备的技术参数、配置和性能指标必须为真实有效。</w:t>
            </w:r>
            <w:r>
              <w:rPr>
                <w:rFonts w:hint="default" w:ascii="Times New Roman" w:hAnsi="Times New Roman" w:eastAsia="宋体" w:cs="Times New Roman"/>
                <w:b w:val="0"/>
                <w:bCs w:val="0"/>
                <w:color w:val="auto"/>
                <w:sz w:val="21"/>
                <w:szCs w:val="21"/>
                <w:highlight w:val="none"/>
              </w:rPr>
              <w:t>签订合同</w:t>
            </w:r>
            <w:r>
              <w:rPr>
                <w:rFonts w:hint="default" w:ascii="Times New Roman" w:hAnsi="Times New Roman" w:eastAsia="宋体" w:cs="Times New Roman"/>
                <w:b w:val="0"/>
                <w:bCs w:val="0"/>
                <w:color w:val="auto"/>
                <w:sz w:val="21"/>
                <w:szCs w:val="21"/>
                <w:highlight w:val="none"/>
                <w:lang w:val="en-US" w:eastAsia="zh-CN"/>
              </w:rPr>
              <w:t>前</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val="en-US" w:eastAsia="zh-CN"/>
              </w:rPr>
              <w:t>提供成交产品明细清单、竞价文件要求提供的相关证明文件原件进行核查</w:t>
            </w:r>
            <w:r>
              <w:rPr>
                <w:rFonts w:hint="default" w:ascii="Times New Roman" w:hAnsi="Times New Roman" w:eastAsia="宋体" w:cs="Times New Roman"/>
                <w:b w:val="0"/>
                <w:bCs w:val="0"/>
                <w:color w:val="auto"/>
                <w:sz w:val="21"/>
                <w:szCs w:val="21"/>
                <w:highlight w:val="none"/>
              </w:rPr>
              <w:t>，不符合的，视为虚假应标，将按照有关规定追究成交供应商的责任；如出现所提供检测报告不符技术参数要求，视为作无效竞标处理，将取消竞价结果并追究责任，其产生的所有后果由成交供应商承担。</w:t>
            </w:r>
          </w:p>
          <w:p w14:paraId="0F0A51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val="en-US" w:eastAsia="zh-CN"/>
              </w:rPr>
              <w:t>4</w:t>
            </w:r>
            <w:r>
              <w:rPr>
                <w:rFonts w:hint="default" w:ascii="Times New Roman" w:hAnsi="Times New Roman" w:eastAsia="宋体" w:cs="Times New Roman"/>
                <w:b w:val="0"/>
                <w:bCs w:val="0"/>
                <w:color w:val="auto"/>
                <w:sz w:val="21"/>
                <w:szCs w:val="21"/>
                <w:highlight w:val="none"/>
              </w:rPr>
              <w:t>、验收时采购人</w:t>
            </w:r>
            <w:r>
              <w:rPr>
                <w:rFonts w:hint="default" w:ascii="Times New Roman" w:hAnsi="Times New Roman" w:eastAsia="宋体" w:cs="Times New Roman"/>
                <w:b w:val="0"/>
                <w:bCs w:val="0"/>
                <w:color w:val="auto"/>
                <w:sz w:val="21"/>
                <w:szCs w:val="21"/>
                <w:highlight w:val="none"/>
                <w:lang w:val="en-US" w:eastAsia="zh-CN"/>
              </w:rPr>
              <w:t>有权</w:t>
            </w:r>
            <w:r>
              <w:rPr>
                <w:rFonts w:hint="default" w:ascii="Times New Roman" w:hAnsi="Times New Roman" w:eastAsia="宋体" w:cs="Times New Roman"/>
                <w:b w:val="0"/>
                <w:bCs w:val="0"/>
                <w:color w:val="auto"/>
                <w:sz w:val="21"/>
                <w:szCs w:val="21"/>
                <w:highlight w:val="none"/>
              </w:rPr>
              <w:t>对</w:t>
            </w:r>
            <w:r>
              <w:rPr>
                <w:rFonts w:hint="default" w:ascii="Times New Roman" w:hAnsi="Times New Roman" w:eastAsia="宋体" w:cs="Times New Roman"/>
                <w:b w:val="0"/>
                <w:bCs w:val="0"/>
                <w:color w:val="auto"/>
                <w:sz w:val="21"/>
                <w:szCs w:val="21"/>
                <w:highlight w:val="none"/>
                <w:lang w:val="en-US" w:eastAsia="zh-CN"/>
              </w:rPr>
              <w:t>货物</w:t>
            </w:r>
            <w:r>
              <w:rPr>
                <w:rFonts w:hint="default" w:ascii="Times New Roman" w:hAnsi="Times New Roman" w:eastAsia="宋体" w:cs="Times New Roman"/>
                <w:b w:val="0"/>
                <w:bCs w:val="0"/>
                <w:color w:val="auto"/>
                <w:sz w:val="21"/>
                <w:szCs w:val="21"/>
                <w:highlight w:val="none"/>
              </w:rPr>
              <w:t>进行检测，由采购人在项目</w:t>
            </w:r>
            <w:r>
              <w:rPr>
                <w:rFonts w:hint="default" w:ascii="Times New Roman" w:hAnsi="Times New Roman" w:eastAsia="宋体" w:cs="Times New Roman"/>
                <w:b w:val="0"/>
                <w:bCs w:val="0"/>
                <w:color w:val="auto"/>
                <w:sz w:val="21"/>
                <w:szCs w:val="21"/>
                <w:highlight w:val="none"/>
                <w:lang w:val="en-US" w:eastAsia="zh-CN"/>
              </w:rPr>
              <w:t>货物</w:t>
            </w:r>
            <w:r>
              <w:rPr>
                <w:rFonts w:hint="default" w:ascii="Times New Roman" w:hAnsi="Times New Roman" w:eastAsia="宋体" w:cs="Times New Roman"/>
                <w:b w:val="0"/>
                <w:bCs w:val="0"/>
                <w:color w:val="auto"/>
                <w:sz w:val="21"/>
                <w:szCs w:val="21"/>
                <w:highlight w:val="none"/>
              </w:rPr>
              <w:t>中选取产品送到国家认可有资质且计量认证合格的省级以上（含省级）质检部门进行检测，检验结果不合格的不予验收并做退货处理，由此产生的一切后果由供应商承担。</w:t>
            </w:r>
          </w:p>
          <w:p w14:paraId="21B11161">
            <w:pPr>
              <w:pStyle w:val="2"/>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val="en-US" w:eastAsia="zh-CN"/>
              </w:rPr>
              <w:t>5、</w:t>
            </w:r>
            <w:r>
              <w:rPr>
                <w:rFonts w:hint="default" w:ascii="Times New Roman" w:hAnsi="Times New Roman" w:eastAsia="宋体" w:cs="Times New Roman"/>
                <w:b w:val="0"/>
                <w:bCs w:val="0"/>
                <w:color w:val="auto"/>
                <w:sz w:val="21"/>
                <w:szCs w:val="21"/>
                <w:highlight w:val="none"/>
              </w:rPr>
              <w:t>诚信要求</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kern w:val="2"/>
                <w:sz w:val="21"/>
                <w:szCs w:val="21"/>
                <w:highlight w:val="none"/>
                <w:lang w:val="en-US" w:eastAsia="zh-CN" w:bidi="ar-SA"/>
              </w:rPr>
              <w:t>未被“信用中国”网站（www.creditchina.gov.cn)、中国政府采购网（www.ccgp.gov.cn）列入受惩名单，包括失信被执行人、重大税收违法案件当事人名单、政府采购严重违法失信行为记录名单。</w:t>
            </w:r>
            <w:r>
              <w:rPr>
                <w:rFonts w:hint="default" w:ascii="Times New Roman" w:hAnsi="Times New Roman" w:eastAsia="宋体" w:cs="Times New Roman"/>
                <w:b w:val="0"/>
                <w:bCs w:val="0"/>
                <w:color w:val="auto"/>
                <w:kern w:val="2"/>
                <w:sz w:val="21"/>
                <w:szCs w:val="21"/>
                <w:highlight w:val="none"/>
                <w:lang w:val="en-US" w:eastAsia="zh-CN" w:bidi="ar-SA"/>
              </w:rPr>
              <w:t>提供截图证明加盖供应商公章。</w:t>
            </w:r>
          </w:p>
          <w:p w14:paraId="193142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b w:val="0"/>
                <w:bCs w:val="0"/>
                <w:color w:val="auto"/>
                <w:sz w:val="21"/>
                <w:szCs w:val="21"/>
                <w:highlight w:val="none"/>
                <w:lang w:val="en-US" w:eastAsia="zh-CN"/>
              </w:rPr>
            </w:pPr>
          </w:p>
        </w:tc>
      </w:tr>
    </w:tbl>
    <w:p w14:paraId="6EC4814F">
      <w:pPr>
        <w:rPr>
          <w:rFonts w:hint="default" w:ascii="Times New Roman" w:hAnsi="Times New Roman" w:cs="Times New Roman"/>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E78FA"/>
    <w:rsid w:val="04843373"/>
    <w:rsid w:val="122D652B"/>
    <w:rsid w:val="1F0979D8"/>
    <w:rsid w:val="23122038"/>
    <w:rsid w:val="23E9003E"/>
    <w:rsid w:val="29ED27BF"/>
    <w:rsid w:val="2E5549E7"/>
    <w:rsid w:val="32553784"/>
    <w:rsid w:val="39654211"/>
    <w:rsid w:val="45D36916"/>
    <w:rsid w:val="5BCC5A39"/>
    <w:rsid w:val="61300E5D"/>
    <w:rsid w:val="65422B05"/>
    <w:rsid w:val="6BE35C37"/>
    <w:rsid w:val="6C90660F"/>
    <w:rsid w:val="729E78FA"/>
    <w:rsid w:val="7A3902E6"/>
    <w:rsid w:val="7D404478"/>
    <w:rsid w:val="7DB20D81"/>
    <w:rsid w:val="7EFF0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4845</Words>
  <Characters>5563</Characters>
  <Lines>0</Lines>
  <Paragraphs>0</Paragraphs>
  <TotalTime>2</TotalTime>
  <ScaleCrop>false</ScaleCrop>
  <LinksUpToDate>false</LinksUpToDate>
  <CharactersWithSpaces>5623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2026-07-09T01:23:00Z</dcterms:created>
  <dc:creator>_倾月轩萱</dc:creator>
  <cp:lastModifiedBy>_倾月轩萱</cp:lastModifiedBy>
  <dcterms:modified xsi:type="dcterms:W3CDTF">2026-07-10T07:21:18Z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E5458C5B63E745878202F432D6ABF9E7_13</vt:lpwstr>
  </property>
  <property fmtid="{D5CDD505-2E9C-101B-9397-08002B2CF9AE}" pid="4" name="KSOTemplateDocerSaveRecord">
    <vt:lpwstr>eyJoZGlkIjoiYmNlMDI4MDQ5ZGE1NWY3YjdhN2QwMjk3NWY4MjBlMWYiLCJ1c2VySWQiOiIzMTkyNjA1NDYifQ==</vt:lpwstr>
  </property>
</Properties>
</file>