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862" w:rsidRDefault="002B6862" w:rsidP="005E70DC"/>
    <w:p w:rsidR="002B6862" w:rsidRPr="005E70DC" w:rsidRDefault="009410B5" w:rsidP="005E70DC">
      <w:pPr>
        <w:pStyle w:val="a4"/>
      </w:pPr>
      <w:bookmarkStart w:id="0" w:name="_Toc31985"/>
      <w:r w:rsidRPr="005E70DC">
        <w:rPr>
          <w:rFonts w:hint="eastAsia"/>
        </w:rPr>
        <w:t>广西交通职业技术学院项目采购需求表</w:t>
      </w:r>
    </w:p>
    <w:p w:rsidR="002B6862" w:rsidRDefault="005E70DC" w:rsidP="005E70DC">
      <w:pPr>
        <w:pStyle w:val="a4"/>
        <w:rPr>
          <w:bCs/>
          <w:lang w:eastAsia="zh-CN"/>
        </w:rPr>
      </w:pPr>
      <w:r>
        <w:rPr>
          <w:rFonts w:hint="eastAsia"/>
        </w:rPr>
        <w:t xml:space="preserve">  </w:t>
      </w:r>
      <w:r>
        <w:t xml:space="preserve">                                          </w:t>
      </w:r>
      <w:r>
        <w:rPr>
          <w:rFonts w:hint="eastAsia"/>
          <w:lang w:eastAsia="zh-CN"/>
        </w:rPr>
        <w:t>报价供应商</w:t>
      </w:r>
      <w:r>
        <w:rPr>
          <w:rFonts w:hint="eastAsia"/>
        </w:rPr>
        <w:t xml:space="preserve">：       </w:t>
      </w:r>
      <w:r>
        <w:rPr>
          <w:rFonts w:hint="eastAsia"/>
          <w:lang w:eastAsia="zh-CN"/>
        </w:rPr>
        <w:t xml:space="preserve">  </w:t>
      </w:r>
      <w:proofErr w:type="spellStart"/>
      <w:r>
        <w:rPr>
          <w:rFonts w:hint="eastAsia"/>
        </w:rPr>
        <w:t>盖章</w:t>
      </w:r>
      <w:proofErr w:type="spellEnd"/>
      <w:r>
        <w:rPr>
          <w:rFonts w:hint="eastAsia"/>
        </w:rPr>
        <w:t>：</w:t>
      </w: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701"/>
        <w:gridCol w:w="3827"/>
        <w:gridCol w:w="2127"/>
        <w:gridCol w:w="850"/>
        <w:gridCol w:w="851"/>
        <w:gridCol w:w="992"/>
        <w:gridCol w:w="992"/>
        <w:gridCol w:w="1418"/>
        <w:gridCol w:w="1275"/>
      </w:tblGrid>
      <w:tr w:rsidR="005E70DC" w:rsidTr="005E70DC">
        <w:trPr>
          <w:trHeight w:val="632"/>
        </w:trPr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序号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5E70DC" w:rsidRDefault="005E70DC" w:rsidP="005E70DC">
            <w:r>
              <w:rPr>
                <w:rFonts w:hint="eastAsia"/>
              </w:rPr>
              <w:t>货物名称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/>
        </w:tc>
        <w:tc>
          <w:tcPr>
            <w:tcW w:w="3827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规格型号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参考图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数量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单位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5E70DC" w:rsidRDefault="005E70DC" w:rsidP="005E70DC">
            <w:r>
              <w:rPr>
                <w:rFonts w:hint="eastAsia"/>
              </w:rPr>
              <w:t>预算单价（元）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5E70DC" w:rsidRDefault="005E70DC" w:rsidP="005E70DC">
            <w:r>
              <w:rPr>
                <w:rFonts w:hint="eastAsia"/>
              </w:rPr>
              <w:t>预算金额（元）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:rsidR="005E70DC" w:rsidRDefault="005E70DC" w:rsidP="005E70DC">
            <w:pPr>
              <w:rPr>
                <w:rFonts w:hint="eastAsia"/>
                <w:bCs/>
              </w:rPr>
            </w:pPr>
            <w:r>
              <w:rPr>
                <w:rFonts w:hint="eastAsia"/>
              </w:rPr>
              <w:t>询价单位名称及联系方式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5E70DC" w:rsidRDefault="005E70DC" w:rsidP="005E70DC">
            <w:pPr>
              <w:rPr>
                <w:bCs/>
              </w:rPr>
            </w:pPr>
            <w:r>
              <w:rPr>
                <w:rFonts w:hint="eastAsia"/>
              </w:rPr>
              <w:t>询价价格</w:t>
            </w:r>
          </w:p>
        </w:tc>
      </w:tr>
      <w:tr w:rsidR="005E70DC" w:rsidTr="005E70DC">
        <w:trPr>
          <w:trHeight w:val="943"/>
        </w:trPr>
        <w:tc>
          <w:tcPr>
            <w:tcW w:w="70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主席桌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单人桌</w:t>
            </w:r>
          </w:p>
          <w:p w:rsidR="005E70DC" w:rsidRDefault="005E70DC" w:rsidP="005E70DC">
            <w:r>
              <w:rPr>
                <w:rFonts w:hint="eastAsia"/>
              </w:rPr>
              <w:t>长900mm</w:t>
            </w:r>
          </w:p>
          <w:p w:rsidR="005E70DC" w:rsidRDefault="005E70DC" w:rsidP="005E70DC">
            <w:r>
              <w:rPr>
                <w:rFonts w:hint="eastAsia"/>
              </w:rPr>
              <w:t>宽600mm</w:t>
            </w:r>
          </w:p>
          <w:p w:rsidR="005E70DC" w:rsidRDefault="005E70DC" w:rsidP="005E70DC">
            <w:r>
              <w:rPr>
                <w:rFonts w:hint="eastAsia"/>
              </w:rPr>
              <w:t>高760mm</w:t>
            </w:r>
          </w:p>
          <w:p w:rsidR="005E70DC" w:rsidRDefault="005E70DC" w:rsidP="005E70DC">
            <w:r>
              <w:rPr>
                <w:rFonts w:hint="eastAsia"/>
              </w:rPr>
              <w:t>尺寸偏差:±5mm</w:t>
            </w:r>
          </w:p>
        </w:tc>
        <w:tc>
          <w:tcPr>
            <w:tcW w:w="382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：主席桌、演讲台</w:t>
            </w:r>
          </w:p>
          <w:p w:rsidR="005E70DC" w:rsidRDefault="005E70DC" w:rsidP="005E70DC">
            <w:r>
              <w:rPr>
                <w:rFonts w:hint="eastAsia"/>
              </w:rPr>
              <w:t>1、基材：采用E0级中密度纤维板/E0级高密度纤维板，经过防潮、防虫、防腐等化学处理，</w:t>
            </w:r>
            <w:proofErr w:type="gramStart"/>
            <w:r>
              <w:rPr>
                <w:rFonts w:hint="eastAsia"/>
              </w:rPr>
              <w:t>握钉牢固</w:t>
            </w:r>
            <w:proofErr w:type="gramEnd"/>
            <w:r>
              <w:rPr>
                <w:rFonts w:hint="eastAsia"/>
              </w:rPr>
              <w:t>，可多次拆装，承重、防撞力强；</w:t>
            </w:r>
          </w:p>
          <w:p w:rsidR="005E70DC" w:rsidRDefault="005E70DC" w:rsidP="005E70DC">
            <w:r>
              <w:rPr>
                <w:rFonts w:hint="eastAsia"/>
              </w:rPr>
              <w:t>2、饰面：采用一级胡桃木皮饰面，厚度大于0.6mm，木纹清晰，</w:t>
            </w:r>
            <w:proofErr w:type="gramStart"/>
            <w:r>
              <w:rPr>
                <w:rFonts w:hint="eastAsia"/>
              </w:rPr>
              <w:t>材色均匀</w:t>
            </w:r>
            <w:proofErr w:type="gramEnd"/>
            <w:r>
              <w:rPr>
                <w:rFonts w:hint="eastAsia"/>
              </w:rPr>
              <w:t>，无变色、褪色现象，无腐朽情况，无毛刺沟痕、刀痕、划痕，无边、角缺损，确保纹理及颜色基本一致后缝制，接口自然平整；</w:t>
            </w:r>
          </w:p>
          <w:p w:rsidR="005E70DC" w:rsidRDefault="005E70DC" w:rsidP="005E70DC">
            <w:r>
              <w:rPr>
                <w:rFonts w:hint="eastAsia"/>
              </w:rPr>
              <w:t>3、水性油漆：采用“嘉宝莉”“华润”“多乐士”或同等质量品牌的环保水性封闭漆。五底三面涂饰工艺、封闭涂装效果。漆膜平整、光滑、丰满，透明度高，无明显的加工缺陷。</w:t>
            </w:r>
          </w:p>
          <w:p w:rsidR="005E70DC" w:rsidRDefault="005E70DC" w:rsidP="005E70DC"/>
          <w:p w:rsidR="005E70DC" w:rsidRDefault="005E70DC" w:rsidP="005E70DC"/>
        </w:tc>
        <w:tc>
          <w:tcPr>
            <w:tcW w:w="212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pPr>
              <w:rPr>
                <w:color w:val="000000"/>
                <w:kern w:val="0"/>
              </w:rPr>
            </w:pPr>
            <w:r>
              <w:rPr>
                <w:rFonts w:hint="eastAsia"/>
                <w:noProof/>
              </w:rPr>
              <w:drawing>
                <wp:inline distT="0" distB="0" distL="114300" distR="114300" wp14:anchorId="2DA11F60" wp14:editId="193D72AE">
                  <wp:extent cx="1190625" cy="892175"/>
                  <wp:effectExtent l="0" t="0" r="9525" b="3175"/>
                  <wp:docPr id="17" name="图片 2" descr="C:\Users\ADMINI~1\AppData\Local\Temp\ksohtml\clip_cell_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" descr="C:\Users\ADMINI~1\AppData\Local\Temp\ksohtml\clip_cell_image13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  <w:lang w:bidi="ar"/>
              </w:rPr>
              <w:t>张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750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750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:rsidR="005E70DC" w:rsidRDefault="005E70DC" w:rsidP="005E70DC">
            <w:pPr>
              <w:rPr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pPr>
              <w:rPr>
                <w:lang w:bidi="ar"/>
              </w:rPr>
            </w:pPr>
          </w:p>
        </w:tc>
      </w:tr>
      <w:tr w:rsidR="005E70DC" w:rsidTr="005E70DC">
        <w:trPr>
          <w:trHeight w:val="943"/>
        </w:trPr>
        <w:tc>
          <w:tcPr>
            <w:tcW w:w="709" w:type="dxa"/>
            <w:vMerge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/>
        </w:tc>
        <w:tc>
          <w:tcPr>
            <w:tcW w:w="709" w:type="dxa"/>
            <w:vMerge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/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双人桌</w:t>
            </w:r>
          </w:p>
          <w:p w:rsidR="005E70DC" w:rsidRDefault="005E70DC" w:rsidP="005E70DC">
            <w:r>
              <w:rPr>
                <w:rFonts w:hint="eastAsia"/>
              </w:rPr>
              <w:t>长1600mm</w:t>
            </w:r>
          </w:p>
          <w:p w:rsidR="005E70DC" w:rsidRDefault="005E70DC" w:rsidP="005E70DC">
            <w:r>
              <w:rPr>
                <w:rFonts w:hint="eastAsia"/>
              </w:rPr>
              <w:t>宽600mm</w:t>
            </w:r>
          </w:p>
          <w:p w:rsidR="005E70DC" w:rsidRDefault="005E70DC" w:rsidP="005E70DC">
            <w:r>
              <w:rPr>
                <w:rFonts w:hint="eastAsia"/>
              </w:rPr>
              <w:t>高760mm</w:t>
            </w:r>
          </w:p>
          <w:p w:rsidR="005E70DC" w:rsidRDefault="005E70DC" w:rsidP="005E70DC">
            <w:r>
              <w:rPr>
                <w:rFonts w:hint="eastAsia"/>
              </w:rPr>
              <w:t>尺寸偏差:±5mm</w:t>
            </w:r>
          </w:p>
        </w:tc>
        <w:tc>
          <w:tcPr>
            <w:tcW w:w="3827" w:type="dxa"/>
            <w:vMerge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/>
        </w:tc>
        <w:tc>
          <w:tcPr>
            <w:tcW w:w="2127" w:type="dxa"/>
            <w:vMerge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/>
        </w:tc>
        <w:tc>
          <w:tcPr>
            <w:tcW w:w="850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  <w:lang w:bidi="ar"/>
              </w:rPr>
              <w:t>张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1050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6300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:rsidR="005E70DC" w:rsidRDefault="005E70DC" w:rsidP="005E70DC">
            <w:pPr>
              <w:rPr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pPr>
              <w:rPr>
                <w:lang w:bidi="ar"/>
              </w:rPr>
            </w:pPr>
          </w:p>
        </w:tc>
      </w:tr>
      <w:tr w:rsidR="005E70DC" w:rsidTr="005E70DC">
        <w:trPr>
          <w:trHeight w:val="943"/>
        </w:trPr>
        <w:tc>
          <w:tcPr>
            <w:tcW w:w="709" w:type="dxa"/>
            <w:vMerge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/>
        </w:tc>
        <w:tc>
          <w:tcPr>
            <w:tcW w:w="709" w:type="dxa"/>
            <w:vMerge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/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三人桌</w:t>
            </w:r>
          </w:p>
          <w:p w:rsidR="005E70DC" w:rsidRDefault="005E70DC" w:rsidP="005E70DC">
            <w:r>
              <w:rPr>
                <w:rFonts w:hint="eastAsia"/>
              </w:rPr>
              <w:t>长2400mm</w:t>
            </w:r>
          </w:p>
          <w:p w:rsidR="005E70DC" w:rsidRDefault="005E70DC" w:rsidP="005E70DC">
            <w:r>
              <w:rPr>
                <w:rFonts w:hint="eastAsia"/>
              </w:rPr>
              <w:t>宽600mm</w:t>
            </w:r>
          </w:p>
          <w:p w:rsidR="005E70DC" w:rsidRDefault="005E70DC" w:rsidP="005E70DC">
            <w:r>
              <w:rPr>
                <w:rFonts w:hint="eastAsia"/>
              </w:rPr>
              <w:t>高760mm</w:t>
            </w:r>
          </w:p>
          <w:p w:rsidR="005E70DC" w:rsidRDefault="005E70DC" w:rsidP="005E70DC">
            <w:r>
              <w:rPr>
                <w:rFonts w:hint="eastAsia"/>
              </w:rPr>
              <w:t>尺寸偏差:±5mm</w:t>
            </w:r>
          </w:p>
        </w:tc>
        <w:tc>
          <w:tcPr>
            <w:tcW w:w="3827" w:type="dxa"/>
            <w:vMerge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/>
        </w:tc>
        <w:tc>
          <w:tcPr>
            <w:tcW w:w="2127" w:type="dxa"/>
            <w:vMerge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/>
        </w:tc>
        <w:tc>
          <w:tcPr>
            <w:tcW w:w="850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  <w:lang w:bidi="ar"/>
              </w:rPr>
              <w:t>张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1500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3000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:rsidR="005E70DC" w:rsidRDefault="005E70DC" w:rsidP="005E70DC">
            <w:pPr>
              <w:rPr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pPr>
              <w:rPr>
                <w:lang w:bidi="ar"/>
              </w:rPr>
            </w:pPr>
          </w:p>
        </w:tc>
      </w:tr>
      <w:tr w:rsidR="005E70DC" w:rsidTr="005E70DC">
        <w:trPr>
          <w:trHeight w:val="1896"/>
        </w:trPr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演讲台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长720mm</w:t>
            </w:r>
          </w:p>
          <w:p w:rsidR="005E70DC" w:rsidRDefault="005E70DC" w:rsidP="005E70DC">
            <w:r>
              <w:rPr>
                <w:rFonts w:hint="eastAsia"/>
              </w:rPr>
              <w:t>宽520mm</w:t>
            </w:r>
          </w:p>
          <w:p w:rsidR="005E70DC" w:rsidRDefault="005E70DC" w:rsidP="005E70DC">
            <w:r>
              <w:rPr>
                <w:rFonts w:hint="eastAsia"/>
              </w:rPr>
              <w:t>高1100mm</w:t>
            </w:r>
          </w:p>
          <w:p w:rsidR="005E70DC" w:rsidRDefault="005E70DC" w:rsidP="005E70DC">
            <w:r>
              <w:rPr>
                <w:rFonts w:hint="eastAsia"/>
              </w:rPr>
              <w:t>尺寸偏差:±5mm</w:t>
            </w:r>
          </w:p>
        </w:tc>
        <w:tc>
          <w:tcPr>
            <w:tcW w:w="3827" w:type="dxa"/>
            <w:vMerge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/>
        </w:tc>
        <w:tc>
          <w:tcPr>
            <w:tcW w:w="2127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pPr>
              <w:rPr>
                <w:color w:val="000000"/>
                <w:kern w:val="0"/>
              </w:rPr>
            </w:pPr>
            <w:bookmarkStart w:id="1" w:name="_GoBack"/>
            <w:r>
              <w:rPr>
                <w:rFonts w:hint="eastAsia"/>
                <w:noProof/>
              </w:rPr>
              <w:drawing>
                <wp:inline distT="0" distB="0" distL="114300" distR="114300" wp14:anchorId="656537A7" wp14:editId="7714F594">
                  <wp:extent cx="711835" cy="945515"/>
                  <wp:effectExtent l="0" t="0" r="12065" b="6985"/>
                  <wp:docPr id="10" name="图片 3" descr="C:\Users\ADMINI~1\AppData\Local\Temp\ksohtml\clip_cell_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C:\Users\ADMINI~1\AppData\Local\Temp\ksohtml\clip_cell_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945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850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  <w:lang w:bidi="ar"/>
              </w:rPr>
              <w:t>张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  <w:lang w:bidi="ar"/>
              </w:rPr>
              <w:t>1100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  <w:lang w:bidi="ar"/>
              </w:rPr>
              <w:t>1100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:rsidR="005E70DC" w:rsidRDefault="005E70DC" w:rsidP="005E70DC">
            <w:pPr>
              <w:rPr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E70DC" w:rsidRDefault="005E70DC" w:rsidP="005E70DC">
            <w:pPr>
              <w:rPr>
                <w:lang w:bidi="ar"/>
              </w:rPr>
            </w:pPr>
          </w:p>
        </w:tc>
      </w:tr>
      <w:tr w:rsidR="005E70DC" w:rsidTr="005E70DC">
        <w:trPr>
          <w:trHeight w:val="4053"/>
        </w:trPr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主席椅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宽620mm</w:t>
            </w:r>
          </w:p>
          <w:p w:rsidR="005E70DC" w:rsidRDefault="005E70DC" w:rsidP="005E70DC">
            <w:r>
              <w:rPr>
                <w:rFonts w:hint="eastAsia"/>
              </w:rPr>
              <w:t>深790mm</w:t>
            </w:r>
          </w:p>
          <w:p w:rsidR="005E70DC" w:rsidRDefault="005E70DC" w:rsidP="005E70DC">
            <w:r>
              <w:rPr>
                <w:rFonts w:hint="eastAsia"/>
              </w:rPr>
              <w:t>高1120mm</w:t>
            </w:r>
          </w:p>
          <w:p w:rsidR="005E70DC" w:rsidRDefault="005E70DC" w:rsidP="005E70DC">
            <w:r>
              <w:rPr>
                <w:rFonts w:hint="eastAsia"/>
              </w:rPr>
              <w:t>尺寸偏差:±5mm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1、椅板：采用夹板垫压成型，成型板材约12mm，板材承受力达300kg，经防腐防虫化学处理。</w:t>
            </w:r>
          </w:p>
          <w:p w:rsidR="005E70DC" w:rsidRDefault="005E70DC" w:rsidP="005E70DC">
            <w:r>
              <w:rPr>
                <w:rFonts w:hint="eastAsia"/>
              </w:rPr>
              <w:t>2、海绵：内为PU成型发泡棉，不变形。</w:t>
            </w:r>
          </w:p>
          <w:p w:rsidR="005E70DC" w:rsidRDefault="005E70DC" w:rsidP="005E70DC">
            <w:r>
              <w:rPr>
                <w:rFonts w:hint="eastAsia"/>
              </w:rPr>
              <w:t>3、饰面：表层为优质西皮饰面，厚度不小于1.0mm，手感舒适，透气性强。                                 4、椅架：采用橡木实木制作，根据人体工程学原理设计，并涂环保面漆及底漆处理，表面平整、纹理清晰自然、光亮平整、油漆 无颗粒、气泡、粗点、颜色均匀。</w:t>
            </w:r>
          </w:p>
          <w:p w:rsidR="005E70DC" w:rsidRDefault="005E70DC" w:rsidP="005E70DC">
            <w:r>
              <w:rPr>
                <w:rFonts w:hint="eastAsia"/>
              </w:rPr>
              <w:t>表面处理：表面涂七层以上“嘉宝莉”“华润”“多乐士”或同等质量品牌的环保水性封闭漆，哑光漆工艺处理，漆膜附着力强，具有较强的耐磨、耐烫性能，表面平整光滑，质感天然。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pPr>
              <w:rPr>
                <w:color w:val="000000"/>
                <w:kern w:val="0"/>
              </w:rPr>
            </w:pPr>
            <w:r>
              <w:rPr>
                <w:rFonts w:hint="eastAsia"/>
                <w:noProof/>
              </w:rPr>
              <w:drawing>
                <wp:inline distT="0" distB="0" distL="114300" distR="114300" wp14:anchorId="7A1E2EE4" wp14:editId="72F9D20B">
                  <wp:extent cx="765175" cy="988060"/>
                  <wp:effectExtent l="0" t="0" r="15875" b="2540"/>
                  <wp:docPr id="1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9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19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张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  <w:lang w:bidi="ar"/>
              </w:rPr>
              <w:t>350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  <w:lang w:bidi="ar"/>
              </w:rPr>
              <w:t>6650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:rsidR="005E70DC" w:rsidRDefault="005E70DC" w:rsidP="005E70DC">
            <w:pPr>
              <w:rPr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E70DC" w:rsidRDefault="005E70DC" w:rsidP="005E70DC">
            <w:pPr>
              <w:rPr>
                <w:lang w:bidi="ar"/>
              </w:rPr>
            </w:pPr>
          </w:p>
        </w:tc>
      </w:tr>
      <w:tr w:rsidR="005E70DC" w:rsidTr="005E70DC">
        <w:trPr>
          <w:trHeight w:val="4522"/>
        </w:trPr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前排列席桌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长1400mm</w:t>
            </w:r>
          </w:p>
          <w:p w:rsidR="005E70DC" w:rsidRDefault="005E70DC" w:rsidP="005E70DC">
            <w:r>
              <w:rPr>
                <w:rFonts w:hint="eastAsia"/>
              </w:rPr>
              <w:t>宽400mm</w:t>
            </w:r>
          </w:p>
          <w:p w:rsidR="005E70DC" w:rsidRDefault="005E70DC" w:rsidP="005E70DC">
            <w:r>
              <w:rPr>
                <w:rFonts w:hint="eastAsia"/>
              </w:rPr>
              <w:t>高760mm</w:t>
            </w:r>
          </w:p>
          <w:p w:rsidR="005E70DC" w:rsidRDefault="005E70DC" w:rsidP="005E70DC">
            <w:r>
              <w:rPr>
                <w:rFonts w:hint="eastAsia"/>
              </w:rPr>
              <w:t>尺寸偏差:±5mm</w:t>
            </w:r>
          </w:p>
          <w:p w:rsidR="005E70DC" w:rsidRDefault="005E70DC" w:rsidP="005E70DC"/>
        </w:tc>
        <w:tc>
          <w:tcPr>
            <w:tcW w:w="3827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1、基材：采用E0级中密度纤维板/E0级高密度纤维板，经过防潮、防虫、防腐等化学处理，</w:t>
            </w:r>
            <w:proofErr w:type="gramStart"/>
            <w:r>
              <w:rPr>
                <w:rFonts w:hint="eastAsia"/>
              </w:rPr>
              <w:t>握钉牢固</w:t>
            </w:r>
            <w:proofErr w:type="gramEnd"/>
            <w:r>
              <w:rPr>
                <w:rFonts w:hint="eastAsia"/>
              </w:rPr>
              <w:t>，可多次拆装，承重、防撞力强；</w:t>
            </w:r>
          </w:p>
          <w:p w:rsidR="005E70DC" w:rsidRDefault="005E70DC" w:rsidP="005E70DC">
            <w:r>
              <w:rPr>
                <w:rFonts w:hint="eastAsia"/>
              </w:rPr>
              <w:t>2、饰面：采用一级胡桃木皮饰面，厚度大于0.6mm，木纹清晰，</w:t>
            </w:r>
            <w:proofErr w:type="gramStart"/>
            <w:r>
              <w:rPr>
                <w:rFonts w:hint="eastAsia"/>
              </w:rPr>
              <w:t>材色均匀</w:t>
            </w:r>
            <w:proofErr w:type="gramEnd"/>
            <w:r>
              <w:rPr>
                <w:rFonts w:hint="eastAsia"/>
              </w:rPr>
              <w:t>，无变色、褪色现象，无腐朽情况，无毛刺沟痕、刀痕、划痕，无边、角缺损，确保纹理及颜色基本一致后缝制，接口自然平整；</w:t>
            </w:r>
          </w:p>
          <w:p w:rsidR="005E70DC" w:rsidRDefault="005E70DC" w:rsidP="005E70DC">
            <w:r>
              <w:rPr>
                <w:rFonts w:hint="eastAsia"/>
              </w:rPr>
              <w:t>3、水性油漆：采用“嘉宝莉”“华润”“多乐士”或同等质量品牌的环保水性封闭漆。五底三面涂饰工艺、封闭涂装效果。漆膜平整、光滑、丰满，透明度高，无明显的加工缺陷。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pPr>
              <w:rPr>
                <w:color w:val="000000"/>
                <w:kern w:val="0"/>
              </w:rPr>
            </w:pPr>
            <w:r>
              <w:rPr>
                <w:rFonts w:hint="eastAsia"/>
                <w:noProof/>
              </w:rPr>
              <w:drawing>
                <wp:inline distT="0" distB="0" distL="114300" distR="114300" wp14:anchorId="74FBDB84" wp14:editId="7D2149F7">
                  <wp:extent cx="1318895" cy="989965"/>
                  <wp:effectExtent l="0" t="0" r="14605" b="635"/>
                  <wp:docPr id="1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895" cy="98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张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  <w:lang w:bidi="ar"/>
              </w:rPr>
              <w:t>398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  <w:lang w:bidi="ar"/>
              </w:rPr>
              <w:t>2786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:rsidR="005E70DC" w:rsidRDefault="005E70DC" w:rsidP="005E70DC">
            <w:pPr>
              <w:rPr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E70DC" w:rsidRDefault="005E70DC" w:rsidP="005E70DC">
            <w:pPr>
              <w:rPr>
                <w:lang w:bidi="ar"/>
              </w:rPr>
            </w:pPr>
          </w:p>
        </w:tc>
      </w:tr>
      <w:tr w:rsidR="005E70DC" w:rsidTr="005E70DC">
        <w:trPr>
          <w:trHeight w:val="1565"/>
        </w:trPr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5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列席椅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宽462mm</w:t>
            </w:r>
          </w:p>
          <w:p w:rsidR="005E70DC" w:rsidRDefault="005E70DC" w:rsidP="005E70DC">
            <w:r>
              <w:rPr>
                <w:rFonts w:hint="eastAsia"/>
              </w:rPr>
              <w:t>坐高450mm</w:t>
            </w:r>
          </w:p>
          <w:p w:rsidR="005E70DC" w:rsidRDefault="005E70DC" w:rsidP="005E70DC">
            <w:proofErr w:type="gramStart"/>
            <w:r>
              <w:rPr>
                <w:rFonts w:hint="eastAsia"/>
              </w:rPr>
              <w:t>整高</w:t>
            </w:r>
            <w:proofErr w:type="gramEnd"/>
            <w:r>
              <w:rPr>
                <w:rFonts w:hint="eastAsia"/>
              </w:rPr>
              <w:t>900mm</w:t>
            </w:r>
          </w:p>
          <w:p w:rsidR="005E70DC" w:rsidRDefault="005E70DC" w:rsidP="005E70DC">
            <w:r>
              <w:rPr>
                <w:rFonts w:hint="eastAsia"/>
              </w:rPr>
              <w:t>尺寸偏差:±5mm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1、椅板：采用夹板垫压成型，成型板材约12mm，板材承受力达300kg，经防腐防虫化学处理。</w:t>
            </w:r>
          </w:p>
          <w:p w:rsidR="005E70DC" w:rsidRDefault="005E70DC" w:rsidP="005E70DC">
            <w:r>
              <w:rPr>
                <w:rFonts w:hint="eastAsia"/>
              </w:rPr>
              <w:t>2、海绵：内为PU成型发泡棉，不变形。</w:t>
            </w:r>
          </w:p>
          <w:p w:rsidR="005E70DC" w:rsidRDefault="005E70DC" w:rsidP="005E70DC">
            <w:r>
              <w:rPr>
                <w:rFonts w:hint="eastAsia"/>
              </w:rPr>
              <w:t>3、饰面：表层为优质西皮饰面，厚度不小于1.0mm，手感舒适，透气性强。                                 4、椅架：采用优质橡木实木制作，根据人体工程学原理设计，并涂优质环保面漆及底漆处理，表面平整、纹理清晰自然、光亮平整、油漆 无颗粒、气泡、粗点、颜色均匀。</w:t>
            </w:r>
          </w:p>
          <w:p w:rsidR="005E70DC" w:rsidRDefault="005E70DC" w:rsidP="005E70DC">
            <w:r>
              <w:rPr>
                <w:rFonts w:hint="eastAsia"/>
              </w:rPr>
              <w:t>表面处理：表面涂七层以上“嘉宝莉”“华润”“多乐士”或同等质量品牌的环保水性封闭漆，哑光漆工艺处理，漆膜附着力强，具有较强的耐磨、耐烫性能，表面平整光</w:t>
            </w:r>
            <w:r>
              <w:rPr>
                <w:rFonts w:hint="eastAsia"/>
              </w:rPr>
              <w:lastRenderedPageBreak/>
              <w:t>滑，质感天然。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pPr>
              <w:rPr>
                <w:color w:val="000000"/>
                <w:kern w:val="0"/>
              </w:rPr>
            </w:pPr>
            <w:r>
              <w:rPr>
                <w:rFonts w:hint="eastAsia"/>
                <w:noProof/>
              </w:rPr>
              <w:lastRenderedPageBreak/>
              <w:drawing>
                <wp:inline distT="0" distB="0" distL="114300" distR="114300" wp14:anchorId="011F820B" wp14:editId="30CC9678">
                  <wp:extent cx="619760" cy="816610"/>
                  <wp:effectExtent l="0" t="0" r="8890" b="2540"/>
                  <wp:docPr id="1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14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张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  <w:lang w:bidi="ar"/>
              </w:rPr>
              <w:t>190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  <w:lang w:bidi="ar"/>
              </w:rPr>
              <w:t>2660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:rsidR="005E70DC" w:rsidRDefault="005E70DC" w:rsidP="005E70DC">
            <w:pPr>
              <w:rPr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E70DC" w:rsidRDefault="005E70DC" w:rsidP="005E70DC">
            <w:pPr>
              <w:rPr>
                <w:lang w:bidi="ar"/>
              </w:rPr>
            </w:pPr>
          </w:p>
        </w:tc>
      </w:tr>
      <w:tr w:rsidR="005E70DC" w:rsidTr="005E70DC">
        <w:trPr>
          <w:trHeight w:val="2878"/>
        </w:trPr>
        <w:tc>
          <w:tcPr>
            <w:tcW w:w="70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6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列席条桌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proofErr w:type="gramStart"/>
            <w:r>
              <w:rPr>
                <w:rFonts w:hint="eastAsia"/>
              </w:rPr>
              <w:t>两人桌长</w:t>
            </w:r>
            <w:proofErr w:type="gramEnd"/>
            <w:r>
              <w:rPr>
                <w:rFonts w:hint="eastAsia"/>
              </w:rPr>
              <w:t>1200mm</w:t>
            </w:r>
          </w:p>
          <w:p w:rsidR="005E70DC" w:rsidRDefault="005E70DC" w:rsidP="005E70DC">
            <w:r>
              <w:rPr>
                <w:rFonts w:hint="eastAsia"/>
              </w:rPr>
              <w:t>宽350mm</w:t>
            </w:r>
          </w:p>
          <w:p w:rsidR="005E70DC" w:rsidRDefault="005E70DC" w:rsidP="005E70DC">
            <w:r>
              <w:rPr>
                <w:rFonts w:hint="eastAsia"/>
              </w:rPr>
              <w:t>高750mm</w:t>
            </w:r>
          </w:p>
          <w:p w:rsidR="005E70DC" w:rsidRDefault="005E70DC" w:rsidP="005E70DC">
            <w:r>
              <w:rPr>
                <w:rFonts w:hint="eastAsia"/>
              </w:rPr>
              <w:t>尺寸偏差:±5mm</w:t>
            </w:r>
          </w:p>
        </w:tc>
        <w:tc>
          <w:tcPr>
            <w:tcW w:w="382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1、基材：采用E0级中密度纤维板/E0级高密度纤维板，经过防潮、防虫、防腐等化学处理，</w:t>
            </w:r>
            <w:proofErr w:type="gramStart"/>
            <w:r>
              <w:rPr>
                <w:rFonts w:hint="eastAsia"/>
              </w:rPr>
              <w:t>握钉牢固</w:t>
            </w:r>
            <w:proofErr w:type="gramEnd"/>
            <w:r>
              <w:rPr>
                <w:rFonts w:hint="eastAsia"/>
              </w:rPr>
              <w:t>，可多次拆装，承重、防撞力强；</w:t>
            </w:r>
          </w:p>
          <w:p w:rsidR="005E70DC" w:rsidRDefault="005E70DC" w:rsidP="005E70DC">
            <w:r>
              <w:rPr>
                <w:rFonts w:hint="eastAsia"/>
              </w:rPr>
              <w:t>2、饰面：采用一级胡桃木皮饰面，厚度大于0.6mm，木纹清晰，</w:t>
            </w:r>
            <w:proofErr w:type="gramStart"/>
            <w:r>
              <w:rPr>
                <w:rFonts w:hint="eastAsia"/>
              </w:rPr>
              <w:t>材色均匀</w:t>
            </w:r>
            <w:proofErr w:type="gramEnd"/>
            <w:r>
              <w:rPr>
                <w:rFonts w:hint="eastAsia"/>
              </w:rPr>
              <w:t>，无变色、褪色现象，无腐朽情况，无毛刺沟痕、刀痕、划痕，无边、角缺损，确保纹理及颜色基本一致后缝制，接口自然平整；</w:t>
            </w:r>
          </w:p>
          <w:p w:rsidR="005E70DC" w:rsidRDefault="005E70DC" w:rsidP="005E70DC">
            <w:r>
              <w:rPr>
                <w:rFonts w:hint="eastAsia"/>
              </w:rPr>
              <w:t>3、水性油漆：采用“嘉宝莉”“华润”“多乐士”或同等质量品牌的环保水性封闭漆。五底三面涂饰工艺、封闭涂装效果。漆膜平整、光滑、丰满，透明度高，无明显的加工缺陷。</w:t>
            </w:r>
          </w:p>
          <w:p w:rsidR="005E70DC" w:rsidRDefault="005E70DC" w:rsidP="005E70DC">
            <w:r>
              <w:rPr>
                <w:rFonts w:hint="eastAsia"/>
              </w:rPr>
              <w:t>4.桌脚有与地面固定的卡扣，确保安装后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位移。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pPr>
              <w:rPr>
                <w:color w:val="000000"/>
                <w:kern w:val="0"/>
              </w:rPr>
            </w:pPr>
            <w:r>
              <w:rPr>
                <w:rFonts w:hint="eastAsia"/>
                <w:noProof/>
              </w:rPr>
              <w:drawing>
                <wp:inline distT="0" distB="0" distL="114300" distR="114300" wp14:anchorId="33B55575" wp14:editId="4E9C4301">
                  <wp:extent cx="780415" cy="607060"/>
                  <wp:effectExtent l="0" t="0" r="635" b="2540"/>
                  <wp:docPr id="14" name="图片 7" descr="C:\Users\ADMINI~1\AppData\Local\Temp\ksohtml\clip_cell_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7" descr="C:\Users\ADMINI~1\AppData\Local\Temp\ksohtml\clip_cell_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41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43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张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  <w:lang w:bidi="ar"/>
              </w:rPr>
              <w:t>250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  <w:lang w:bidi="ar"/>
              </w:rPr>
              <w:t>10750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:rsidR="005E70DC" w:rsidRDefault="005E70DC" w:rsidP="005E70DC">
            <w:pPr>
              <w:rPr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E70DC" w:rsidRDefault="005E70DC" w:rsidP="005E70DC">
            <w:pPr>
              <w:rPr>
                <w:lang w:bidi="ar"/>
              </w:rPr>
            </w:pPr>
          </w:p>
        </w:tc>
      </w:tr>
      <w:tr w:rsidR="005E70DC" w:rsidTr="005E70DC">
        <w:trPr>
          <w:trHeight w:val="1940"/>
        </w:trPr>
        <w:tc>
          <w:tcPr>
            <w:tcW w:w="709" w:type="dxa"/>
            <w:vMerge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/>
        </w:tc>
        <w:tc>
          <w:tcPr>
            <w:tcW w:w="709" w:type="dxa"/>
            <w:vMerge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/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三人桌</w:t>
            </w:r>
          </w:p>
          <w:p w:rsidR="005E70DC" w:rsidRDefault="005E70DC" w:rsidP="005E70DC">
            <w:r>
              <w:rPr>
                <w:rFonts w:hint="eastAsia"/>
              </w:rPr>
              <w:t>长1800mm</w:t>
            </w:r>
          </w:p>
          <w:p w:rsidR="005E70DC" w:rsidRDefault="005E70DC" w:rsidP="005E70DC">
            <w:r>
              <w:rPr>
                <w:rFonts w:hint="eastAsia"/>
              </w:rPr>
              <w:t>宽350mm</w:t>
            </w:r>
          </w:p>
          <w:p w:rsidR="005E70DC" w:rsidRDefault="005E70DC" w:rsidP="005E70DC">
            <w:r>
              <w:rPr>
                <w:rFonts w:hint="eastAsia"/>
              </w:rPr>
              <w:t>高750mm</w:t>
            </w:r>
          </w:p>
          <w:p w:rsidR="005E70DC" w:rsidRDefault="005E70DC" w:rsidP="005E70DC">
            <w:r>
              <w:rPr>
                <w:rFonts w:hint="eastAsia"/>
              </w:rPr>
              <w:t>尺寸偏差:±5mm</w:t>
            </w:r>
          </w:p>
        </w:tc>
        <w:tc>
          <w:tcPr>
            <w:tcW w:w="3827" w:type="dxa"/>
            <w:vMerge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/>
        </w:tc>
        <w:tc>
          <w:tcPr>
            <w:tcW w:w="2127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pPr>
              <w:rPr>
                <w:color w:val="000000"/>
                <w:kern w:val="0"/>
              </w:rPr>
            </w:pPr>
            <w:r>
              <w:rPr>
                <w:rFonts w:hint="eastAsia"/>
                <w:noProof/>
              </w:rPr>
              <w:drawing>
                <wp:inline distT="0" distB="0" distL="114300" distR="114300" wp14:anchorId="5BC36939" wp14:editId="72A8886B">
                  <wp:extent cx="1066165" cy="765810"/>
                  <wp:effectExtent l="0" t="0" r="635" b="15240"/>
                  <wp:docPr id="19" name="图片 8" descr="C:\Users\ADMINI~1\AppData\Local\Temp\ksohtml\clip_cell_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8" descr="C:\Users\ADMINI~1\AppData\Local\Temp\ksohtml\clip_cell_image5.png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165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74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张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  <w:lang w:bidi="ar"/>
              </w:rPr>
              <w:t>350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  <w:lang w:bidi="ar"/>
              </w:rPr>
              <w:t>25900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:rsidR="005E70DC" w:rsidRDefault="005E70DC" w:rsidP="005E70DC">
            <w:pPr>
              <w:rPr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E70DC" w:rsidRDefault="005E70DC" w:rsidP="005E70DC">
            <w:pPr>
              <w:rPr>
                <w:lang w:bidi="ar"/>
              </w:rPr>
            </w:pPr>
          </w:p>
        </w:tc>
      </w:tr>
      <w:tr w:rsidR="005E70DC" w:rsidTr="005E70DC">
        <w:trPr>
          <w:trHeight w:val="5608"/>
        </w:trPr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lastRenderedPageBreak/>
              <w:t>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礼堂椅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中心距560mm</w:t>
            </w:r>
          </w:p>
          <w:p w:rsidR="005E70DC" w:rsidRDefault="005E70DC" w:rsidP="005E70DC">
            <w:r>
              <w:rPr>
                <w:rFonts w:hint="eastAsia"/>
              </w:rPr>
              <w:t>背高960mm</w:t>
            </w:r>
          </w:p>
          <w:p w:rsidR="005E70DC" w:rsidRDefault="005E70DC" w:rsidP="005E70DC">
            <w:r>
              <w:rPr>
                <w:rFonts w:hint="eastAsia"/>
              </w:rPr>
              <w:t>座高440mm</w:t>
            </w:r>
          </w:p>
          <w:p w:rsidR="005E70DC" w:rsidRDefault="005E70DC" w:rsidP="005E70DC">
            <w:proofErr w:type="gramStart"/>
            <w:r>
              <w:rPr>
                <w:rFonts w:hint="eastAsia"/>
              </w:rPr>
              <w:t>椅深</w:t>
            </w:r>
            <w:proofErr w:type="gramEnd"/>
            <w:r>
              <w:rPr>
                <w:rFonts w:hint="eastAsia"/>
              </w:rPr>
              <w:t>745mm尺寸偏差:±5mm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1.背包：泡绵密度为55±5Kg/m³，厚度不小于140mm；高强度钢制</w:t>
            </w:r>
            <w:proofErr w:type="gramStart"/>
            <w:r>
              <w:rPr>
                <w:rFonts w:hint="eastAsia"/>
              </w:rPr>
              <w:t>支撑角码结构</w:t>
            </w:r>
            <w:proofErr w:type="gramEnd"/>
            <w:r>
              <w:rPr>
                <w:rFonts w:hint="eastAsia"/>
              </w:rPr>
              <w:t>，厚度不小于3mm。</w:t>
            </w:r>
          </w:p>
          <w:p w:rsidR="005E70DC" w:rsidRDefault="005E70DC" w:rsidP="005E70DC">
            <w:r>
              <w:rPr>
                <w:rFonts w:hint="eastAsia"/>
              </w:rPr>
              <w:t>2.座包：一体发泡成型全新料海绵，高回弹，坐感舒适，座外板带吸音孔，具有优良的吸音效果，泡</w:t>
            </w:r>
            <w:proofErr w:type="gramStart"/>
            <w:r>
              <w:rPr>
                <w:rFonts w:hint="eastAsia"/>
              </w:rPr>
              <w:t>绵</w:t>
            </w:r>
            <w:proofErr w:type="gramEnd"/>
            <w:r>
              <w:rPr>
                <w:rFonts w:hint="eastAsia"/>
              </w:rPr>
              <w:t>外覆优质麻绒面料，泡绵密度为60±5Kg /m³，厚度不小于150 mm；高强度弹簧钢制座框支撑结构设计，椅座采用弹簧加阻尼静音自动回位装置，牢靠无噪音。</w:t>
            </w:r>
          </w:p>
          <w:p w:rsidR="005E70DC" w:rsidRDefault="005E70DC" w:rsidP="005E70DC">
            <w:r>
              <w:rPr>
                <w:rFonts w:hint="eastAsia"/>
              </w:rPr>
              <w:t>3.背外板：优质高密度多层曲夹板厚度不小于16mm，外涂高档聚氨酯漆，，坚固耐用。</w:t>
            </w:r>
          </w:p>
          <w:p w:rsidR="005E70DC" w:rsidRDefault="005E70DC" w:rsidP="005E70DC">
            <w:r>
              <w:rPr>
                <w:rFonts w:hint="eastAsia"/>
              </w:rPr>
              <w:t>4.座外板：优质高密度多层曲木夹板厚度不小于15mm，外涂高档聚氨酯漆，，坚固耐用。</w:t>
            </w:r>
          </w:p>
          <w:p w:rsidR="005E70DC" w:rsidRDefault="005E70DC" w:rsidP="005E70DC">
            <w:r>
              <w:rPr>
                <w:rFonts w:hint="eastAsia"/>
              </w:rPr>
              <w:t>5.面料：采用优质麻绒面料或仿皮，耐磨，抗色变，柔软度适中，易清洗。</w:t>
            </w:r>
          </w:p>
          <w:p w:rsidR="005E70DC" w:rsidRDefault="005E70DC" w:rsidP="005E70DC">
            <w:r>
              <w:rPr>
                <w:rFonts w:hint="eastAsia"/>
              </w:rPr>
              <w:t>6.站脚：采用优质钢材利用二氧化碳保护焊接而成，表面经静电喷涂处理，隐藏式螺丝结构。扶手侧板采用</w:t>
            </w:r>
            <w:proofErr w:type="gramStart"/>
            <w:r>
              <w:rPr>
                <w:rFonts w:hint="eastAsia"/>
              </w:rPr>
              <w:t>塑料覆薄棉</w:t>
            </w:r>
            <w:proofErr w:type="gramEnd"/>
            <w:r>
              <w:rPr>
                <w:rFonts w:hint="eastAsia"/>
              </w:rPr>
              <w:t>外包布装饰，美观牢靠，结实耐用。</w:t>
            </w:r>
          </w:p>
          <w:p w:rsidR="005E70DC" w:rsidRDefault="005E70DC" w:rsidP="005E70DC">
            <w:r>
              <w:rPr>
                <w:rFonts w:hint="eastAsia"/>
              </w:rPr>
              <w:t>7.扶手盖：采用实木聚氨酯油漆扶手盖，宽度60mm，厚度30mm。</w:t>
            </w:r>
          </w:p>
          <w:p w:rsidR="005E70DC" w:rsidRDefault="005E70DC" w:rsidP="005E70DC">
            <w:r>
              <w:rPr>
                <w:rFonts w:hint="eastAsia"/>
              </w:rPr>
              <w:t>8.回复机构：</w:t>
            </w:r>
            <w:proofErr w:type="gramStart"/>
            <w:r>
              <w:rPr>
                <w:rFonts w:hint="eastAsia"/>
              </w:rPr>
              <w:t>座包采用</w:t>
            </w:r>
            <w:proofErr w:type="gramEnd"/>
            <w:r>
              <w:rPr>
                <w:rFonts w:hint="eastAsia"/>
              </w:rPr>
              <w:t>轻巧快捷的弹簧阻尼回复机构，回复无撞击、无噪音。</w:t>
            </w:r>
          </w:p>
          <w:p w:rsidR="005E70DC" w:rsidRDefault="005E70DC" w:rsidP="005E70DC">
            <w:r>
              <w:rPr>
                <w:rFonts w:hint="eastAsia"/>
              </w:rPr>
              <w:t>9.固定螺丝：采用隐藏</w:t>
            </w:r>
            <w:proofErr w:type="gramStart"/>
            <w:r>
              <w:rPr>
                <w:rFonts w:hint="eastAsia"/>
              </w:rPr>
              <w:t>式压爆</w:t>
            </w:r>
            <w:proofErr w:type="gramEnd"/>
            <w:r>
              <w:rPr>
                <w:rFonts w:hint="eastAsia"/>
              </w:rPr>
              <w:t>不锈钢地爆螺丝固定座椅，强力固定，耐久不生锈。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pPr>
              <w:rPr>
                <w:color w:val="000000"/>
                <w:kern w:val="0"/>
              </w:rPr>
            </w:pPr>
            <w:r>
              <w:rPr>
                <w:rFonts w:hint="eastAsia"/>
                <w:noProof/>
              </w:rPr>
              <w:drawing>
                <wp:inline distT="0" distB="0" distL="114300" distR="114300" wp14:anchorId="46867379" wp14:editId="2F08B383">
                  <wp:extent cx="707390" cy="915670"/>
                  <wp:effectExtent l="0" t="0" r="16510" b="1778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390" cy="91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308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>张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  <w:lang w:bidi="ar"/>
              </w:rPr>
              <w:t>435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5E70DC" w:rsidRDefault="005E70DC" w:rsidP="005E70DC">
            <w:r>
              <w:rPr>
                <w:rFonts w:hint="eastAsia"/>
                <w:lang w:bidi="ar"/>
              </w:rPr>
              <w:t>133980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:rsidR="005E70DC" w:rsidRDefault="005E70DC" w:rsidP="005E70DC">
            <w:pPr>
              <w:rPr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E70DC" w:rsidRDefault="005E70DC" w:rsidP="005E70DC">
            <w:pPr>
              <w:rPr>
                <w:lang w:bidi="ar"/>
              </w:rPr>
            </w:pPr>
          </w:p>
        </w:tc>
      </w:tr>
      <w:tr w:rsidR="005E70DC" w:rsidTr="005E70DC">
        <w:trPr>
          <w:trHeight w:val="632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E70DC" w:rsidRPr="005E70DC" w:rsidRDefault="005E70DC" w:rsidP="005E70DC">
            <w:r w:rsidRPr="005E70DC">
              <w:rPr>
                <w:rFonts w:hint="eastAsia"/>
              </w:rPr>
              <w:lastRenderedPageBreak/>
              <w:t>合计</w:t>
            </w:r>
          </w:p>
        </w:tc>
        <w:tc>
          <w:tcPr>
            <w:tcW w:w="14742" w:type="dxa"/>
            <w:gridSpan w:val="10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E70DC" w:rsidRDefault="005E70DC" w:rsidP="005E70DC"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bidi="ar"/>
              </w:rPr>
              <w:t>193876元</w:t>
            </w:r>
          </w:p>
        </w:tc>
      </w:tr>
      <w:tr w:rsidR="005E70DC" w:rsidRPr="005E70DC" w:rsidTr="005E70DC">
        <w:trPr>
          <w:trHeight w:val="632"/>
        </w:trPr>
        <w:tc>
          <w:tcPr>
            <w:tcW w:w="15451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E70DC" w:rsidRPr="005E70DC" w:rsidRDefault="005E70DC" w:rsidP="005E70DC">
            <w:pPr>
              <w:rPr>
                <w:rFonts w:cs="宋体" w:hint="eastAsia"/>
                <w:lang w:bidi="ar"/>
              </w:rPr>
            </w:pPr>
            <w:r w:rsidRPr="005E70DC">
              <w:rPr>
                <w:rFonts w:hint="eastAsia"/>
              </w:rPr>
              <w:t>备注：必须</w:t>
            </w:r>
            <w:proofErr w:type="gramStart"/>
            <w:r w:rsidRPr="005E70DC">
              <w:rPr>
                <w:rFonts w:hint="eastAsia"/>
              </w:rPr>
              <w:t>完全响应</w:t>
            </w:r>
            <w:proofErr w:type="gramEnd"/>
            <w:r w:rsidRPr="005E70DC">
              <w:rPr>
                <w:rFonts w:hint="eastAsia"/>
              </w:rPr>
              <w:t>需求，否则按无效报价处理。</w:t>
            </w:r>
          </w:p>
        </w:tc>
      </w:tr>
    </w:tbl>
    <w:p w:rsidR="002B6862" w:rsidRDefault="009410B5" w:rsidP="005E70DC">
      <w:pPr>
        <w:pStyle w:val="a4"/>
      </w:pPr>
      <w:r>
        <w:rPr>
          <w:rFonts w:hint="eastAsia"/>
        </w:rPr>
        <w:t xml:space="preserve">                        </w:t>
      </w:r>
    </w:p>
    <w:bookmarkEnd w:id="0"/>
    <w:p w:rsidR="002B6862" w:rsidRDefault="009410B5" w:rsidP="005E70DC">
      <w:pPr>
        <w:pStyle w:val="210"/>
        <w:ind w:firstLine="361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/>
        </w:rPr>
        <w:t xml:space="preserve">                                                            </w:t>
      </w:r>
    </w:p>
    <w:sectPr w:rsidR="002B6862" w:rsidSect="005E70DC">
      <w:headerReference w:type="default" r:id="rId15"/>
      <w:footerReference w:type="default" r:id="rId16"/>
      <w:footerReference w:type="first" r:id="rId17"/>
      <w:pgSz w:w="16838" w:h="11906" w:orient="landscape"/>
      <w:pgMar w:top="1587" w:right="1587" w:bottom="1247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8E7" w:rsidRDefault="008B68E7" w:rsidP="005E70DC">
      <w:r>
        <w:separator/>
      </w:r>
    </w:p>
  </w:endnote>
  <w:endnote w:type="continuationSeparator" w:id="0">
    <w:p w:rsidR="008B68E7" w:rsidRDefault="008B68E7" w:rsidP="005E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decorative"/>
    <w:pitch w:val="default"/>
    <w:sig w:usb0="00000001" w:usb1="080E0000" w:usb2="00000000" w:usb3="00000000" w:csb0="0004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862" w:rsidRDefault="009410B5" w:rsidP="005E70D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6862" w:rsidRDefault="009410B5" w:rsidP="005E70DC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E70DC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mTlbk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2B6862" w:rsidRDefault="009410B5" w:rsidP="005E70DC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E70DC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862" w:rsidRDefault="009410B5" w:rsidP="005E70D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6862" w:rsidRDefault="009410B5" w:rsidP="005E70DC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E70D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3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dBs+x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2B6862" w:rsidRDefault="009410B5" w:rsidP="005E70DC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E70D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8E7" w:rsidRDefault="008B68E7" w:rsidP="005E70DC">
      <w:r>
        <w:separator/>
      </w:r>
    </w:p>
  </w:footnote>
  <w:footnote w:type="continuationSeparator" w:id="0">
    <w:p w:rsidR="008B68E7" w:rsidRDefault="008B68E7" w:rsidP="005E7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862" w:rsidRDefault="002B6862" w:rsidP="005E70D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3YzQzYjFiMzc2Y2IwZTU1MzAxNjM5MTFkM2JjZWYifQ=="/>
  </w:docVars>
  <w:rsids>
    <w:rsidRoot w:val="002B6862"/>
    <w:rsid w:val="002B6862"/>
    <w:rsid w:val="00417EF4"/>
    <w:rsid w:val="005E70DC"/>
    <w:rsid w:val="008B68E7"/>
    <w:rsid w:val="009410B5"/>
    <w:rsid w:val="009A5E27"/>
    <w:rsid w:val="00A109C6"/>
    <w:rsid w:val="017D0F39"/>
    <w:rsid w:val="01975F2A"/>
    <w:rsid w:val="031C2D67"/>
    <w:rsid w:val="03931758"/>
    <w:rsid w:val="03960557"/>
    <w:rsid w:val="03DB41BC"/>
    <w:rsid w:val="03EF245D"/>
    <w:rsid w:val="043761F3"/>
    <w:rsid w:val="04DC57EB"/>
    <w:rsid w:val="05177476"/>
    <w:rsid w:val="06E415DA"/>
    <w:rsid w:val="07683FB9"/>
    <w:rsid w:val="07F629F5"/>
    <w:rsid w:val="095B06FE"/>
    <w:rsid w:val="09D81E8C"/>
    <w:rsid w:val="0BC62559"/>
    <w:rsid w:val="0D781FC0"/>
    <w:rsid w:val="0E0F7498"/>
    <w:rsid w:val="0EB7315E"/>
    <w:rsid w:val="0EC25A53"/>
    <w:rsid w:val="0F42333C"/>
    <w:rsid w:val="102E38C6"/>
    <w:rsid w:val="1089344A"/>
    <w:rsid w:val="10DD2152"/>
    <w:rsid w:val="10F62635"/>
    <w:rsid w:val="10FF0229"/>
    <w:rsid w:val="123253C9"/>
    <w:rsid w:val="136E60E8"/>
    <w:rsid w:val="171750B3"/>
    <w:rsid w:val="17660D00"/>
    <w:rsid w:val="18355805"/>
    <w:rsid w:val="1ACF77D0"/>
    <w:rsid w:val="1B065879"/>
    <w:rsid w:val="1BBE70C8"/>
    <w:rsid w:val="1BC3580A"/>
    <w:rsid w:val="1BF6798D"/>
    <w:rsid w:val="1C6871B3"/>
    <w:rsid w:val="1F890B18"/>
    <w:rsid w:val="201C12BD"/>
    <w:rsid w:val="21130FE1"/>
    <w:rsid w:val="217075C3"/>
    <w:rsid w:val="217274D4"/>
    <w:rsid w:val="21E40288"/>
    <w:rsid w:val="220F3C1A"/>
    <w:rsid w:val="231D006A"/>
    <w:rsid w:val="28EE1C21"/>
    <w:rsid w:val="298C02FA"/>
    <w:rsid w:val="29E74DB9"/>
    <w:rsid w:val="2AF629A8"/>
    <w:rsid w:val="2BA8108B"/>
    <w:rsid w:val="2CA945A8"/>
    <w:rsid w:val="2CD258AD"/>
    <w:rsid w:val="2CE72BB5"/>
    <w:rsid w:val="2E5642BC"/>
    <w:rsid w:val="2EBF436E"/>
    <w:rsid w:val="30D00355"/>
    <w:rsid w:val="327C2309"/>
    <w:rsid w:val="33622B52"/>
    <w:rsid w:val="33FF389A"/>
    <w:rsid w:val="34B97AC5"/>
    <w:rsid w:val="35904914"/>
    <w:rsid w:val="3733163E"/>
    <w:rsid w:val="38C033A5"/>
    <w:rsid w:val="3AD62FBD"/>
    <w:rsid w:val="3D5C6B5D"/>
    <w:rsid w:val="3F9202B2"/>
    <w:rsid w:val="414B28C0"/>
    <w:rsid w:val="418333A8"/>
    <w:rsid w:val="45B91E08"/>
    <w:rsid w:val="463B4047"/>
    <w:rsid w:val="4BA91A77"/>
    <w:rsid w:val="4C1B0BC7"/>
    <w:rsid w:val="51FA302C"/>
    <w:rsid w:val="52661EC6"/>
    <w:rsid w:val="52970555"/>
    <w:rsid w:val="543071D9"/>
    <w:rsid w:val="559C17C0"/>
    <w:rsid w:val="55F12AF2"/>
    <w:rsid w:val="55FE1DCF"/>
    <w:rsid w:val="56A55F33"/>
    <w:rsid w:val="57A118AF"/>
    <w:rsid w:val="582726A1"/>
    <w:rsid w:val="58711B6E"/>
    <w:rsid w:val="5D741676"/>
    <w:rsid w:val="5E0E620D"/>
    <w:rsid w:val="5E432158"/>
    <w:rsid w:val="5FBD6F1E"/>
    <w:rsid w:val="6062071A"/>
    <w:rsid w:val="60933A21"/>
    <w:rsid w:val="61761FA3"/>
    <w:rsid w:val="617C1CB0"/>
    <w:rsid w:val="61A82AA5"/>
    <w:rsid w:val="63DB3C2F"/>
    <w:rsid w:val="646507D9"/>
    <w:rsid w:val="64F2289A"/>
    <w:rsid w:val="65AC3119"/>
    <w:rsid w:val="66294D02"/>
    <w:rsid w:val="66710901"/>
    <w:rsid w:val="6698537E"/>
    <w:rsid w:val="671E7365"/>
    <w:rsid w:val="673E6D42"/>
    <w:rsid w:val="67A9329C"/>
    <w:rsid w:val="6D177675"/>
    <w:rsid w:val="6D3A6E8E"/>
    <w:rsid w:val="6D6D1864"/>
    <w:rsid w:val="6E4F0B95"/>
    <w:rsid w:val="701438DC"/>
    <w:rsid w:val="70687938"/>
    <w:rsid w:val="71007E2A"/>
    <w:rsid w:val="71CF3736"/>
    <w:rsid w:val="739E743E"/>
    <w:rsid w:val="74217A41"/>
    <w:rsid w:val="753164B5"/>
    <w:rsid w:val="769D549F"/>
    <w:rsid w:val="771F76A2"/>
    <w:rsid w:val="77890A78"/>
    <w:rsid w:val="793B3C44"/>
    <w:rsid w:val="7E7D33B3"/>
    <w:rsid w:val="7FAC2264"/>
    <w:rsid w:val="7FE6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DB06D8"/>
  <w15:docId w15:val="{C94933FE-FE49-4F2E-AB52-FDAD80BF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toc 1" w:qFormat="1"/>
    <w:lsdException w:name="toc 2" w:uiPriority="39" w:qFormat="1"/>
    <w:lsdException w:name="toc 3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st 2" w:qFormat="1"/>
    <w:lsdException w:name="List 3" w:qFormat="1"/>
    <w:lsdException w:name="List 5" w:qFormat="1"/>
    <w:lsdException w:name="Title" w:qFormat="1"/>
    <w:lsdException w:name="Default Paragraph Font" w:qFormat="1"/>
    <w:lsdException w:name="Body Text" w:semiHidden="1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5E70DC"/>
    <w:pPr>
      <w:widowControl w:val="0"/>
    </w:pPr>
    <w:rPr>
      <w:rFonts w:asciiTheme="minorEastAsia" w:eastAsiaTheme="minorEastAsia" w:hAnsiTheme="minorEastAsia" w:cstheme="minorEastAsia"/>
      <w:b/>
      <w:kern w:val="2"/>
      <w:sz w:val="18"/>
      <w:szCs w:val="18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 w:val="0"/>
      <w:kern w:val="44"/>
      <w:sz w:val="2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3" w:lineRule="auto"/>
      <w:outlineLvl w:val="1"/>
    </w:pPr>
    <w:rPr>
      <w:rFonts w:ascii="Arial" w:hAnsi="Arial"/>
      <w:b w:val="0"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 w:val="0"/>
      <w:sz w:val="24"/>
    </w:rPr>
  </w:style>
  <w:style w:type="paragraph" w:styleId="4">
    <w:name w:val="heading 4"/>
    <w:basedOn w:val="a"/>
    <w:next w:val="a"/>
    <w:semiHidden/>
    <w:unhideWhenUsed/>
    <w:qFormat/>
    <w:pPr>
      <w:tabs>
        <w:tab w:val="left" w:pos="2155"/>
      </w:tabs>
      <w:adjustRightInd w:val="0"/>
      <w:spacing w:before="120" w:line="360" w:lineRule="auto"/>
      <w:ind w:left="2155" w:hanging="1078"/>
      <w:textAlignment w:val="baseline"/>
      <w:outlineLvl w:val="3"/>
    </w:pPr>
    <w:rPr>
      <w:rFonts w:ascii="Arial" w:hAnsi="Arial"/>
      <w:b w:val="0"/>
      <w:sz w:val="24"/>
      <w:szCs w:val="22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before="280" w:after="290" w:line="372" w:lineRule="auto"/>
      <w:outlineLvl w:val="4"/>
    </w:pPr>
    <w:rPr>
      <w:rFonts w:ascii="Calibri" w:hAnsi="Calibri"/>
      <w:b w:val="0"/>
      <w:sz w:val="24"/>
      <w:szCs w:val="22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spacing w:before="240" w:after="64" w:line="317" w:lineRule="auto"/>
      <w:jc w:val="center"/>
      <w:outlineLvl w:val="5"/>
    </w:pPr>
    <w:rPr>
      <w:rFonts w:ascii="Arial" w:hAnsi="Arial"/>
      <w:b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qFormat/>
    <w:pPr>
      <w:ind w:leftChars="400" w:left="100" w:hangingChars="200" w:hanging="200"/>
    </w:pPr>
  </w:style>
  <w:style w:type="paragraph" w:styleId="8">
    <w:name w:val="index 8"/>
    <w:basedOn w:val="a"/>
    <w:next w:val="a"/>
    <w:qFormat/>
    <w:pPr>
      <w:ind w:left="2940"/>
    </w:pPr>
  </w:style>
  <w:style w:type="paragraph" w:styleId="a3">
    <w:name w:val="annotation text"/>
    <w:basedOn w:val="a"/>
    <w:qFormat/>
  </w:style>
  <w:style w:type="paragraph" w:styleId="31">
    <w:name w:val="Body Text 3"/>
    <w:basedOn w:val="a"/>
    <w:qFormat/>
    <w:pPr>
      <w:spacing w:line="500" w:lineRule="exact"/>
    </w:pPr>
    <w:rPr>
      <w:b w:val="0"/>
      <w:bCs/>
      <w:sz w:val="24"/>
    </w:rPr>
  </w:style>
  <w:style w:type="paragraph" w:styleId="a4">
    <w:name w:val="Body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paragraph" w:styleId="a5">
    <w:name w:val="Body Text Indent"/>
    <w:basedOn w:val="a"/>
    <w:qFormat/>
    <w:pPr>
      <w:spacing w:line="200" w:lineRule="exact"/>
      <w:ind w:firstLine="301"/>
    </w:pPr>
    <w:rPr>
      <w:rFonts w:ascii="宋体" w:hAnsi="Courier New"/>
      <w:spacing w:val="-4"/>
      <w:szCs w:val="20"/>
    </w:rPr>
  </w:style>
  <w:style w:type="paragraph" w:styleId="21">
    <w:name w:val="List 2"/>
    <w:basedOn w:val="a"/>
    <w:qFormat/>
    <w:pPr>
      <w:ind w:leftChars="200" w:left="100" w:hangingChars="200" w:hanging="200"/>
    </w:pPr>
    <w:rPr>
      <w:sz w:val="28"/>
    </w:rPr>
  </w:style>
  <w:style w:type="paragraph" w:styleId="32">
    <w:name w:val="toc 3"/>
    <w:basedOn w:val="a"/>
    <w:next w:val="a"/>
    <w:qFormat/>
    <w:pPr>
      <w:ind w:leftChars="400" w:left="840"/>
    </w:pPr>
  </w:style>
  <w:style w:type="paragraph" w:styleId="a6">
    <w:name w:val="Plain Text"/>
    <w:basedOn w:val="a"/>
    <w:next w:val="a"/>
    <w:qFormat/>
    <w:rPr>
      <w:rFonts w:ascii="宋体" w:hAnsi="Courier New" w:cs="Courier New"/>
      <w:szCs w:val="21"/>
    </w:rPr>
  </w:style>
  <w:style w:type="paragraph" w:styleId="22">
    <w:name w:val="Body Text Indent 2"/>
    <w:basedOn w:val="a"/>
    <w:qFormat/>
    <w:pPr>
      <w:spacing w:after="120" w:line="480" w:lineRule="auto"/>
      <w:ind w:leftChars="200" w:left="420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</w:p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</w:style>
  <w:style w:type="paragraph" w:styleId="10">
    <w:name w:val="toc 1"/>
    <w:basedOn w:val="a"/>
    <w:next w:val="a"/>
    <w:qFormat/>
  </w:style>
  <w:style w:type="paragraph" w:styleId="50">
    <w:name w:val="List 5"/>
    <w:basedOn w:val="a"/>
    <w:qFormat/>
    <w:pPr>
      <w:ind w:leftChars="800" w:left="100" w:hangingChars="200" w:hanging="200"/>
    </w:pPr>
  </w:style>
  <w:style w:type="paragraph" w:styleId="23">
    <w:name w:val="toc 2"/>
    <w:basedOn w:val="a"/>
    <w:next w:val="a"/>
    <w:uiPriority w:val="39"/>
    <w:qFormat/>
    <w:pPr>
      <w:ind w:leftChars="200" w:left="420"/>
    </w:pPr>
  </w:style>
  <w:style w:type="paragraph" w:styleId="24">
    <w:name w:val="Body Text 2"/>
    <w:basedOn w:val="a"/>
    <w:qFormat/>
    <w:rPr>
      <w:rFonts w:ascii="仿宋_GB2312" w:eastAsia="仿宋_GB2312" w:hAnsi="宋体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  <w:szCs w:val="20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  <w:bCs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210">
    <w:name w:val="正文首行缩进 21"/>
    <w:basedOn w:val="11"/>
    <w:qFormat/>
    <w:pPr>
      <w:ind w:firstLine="420"/>
    </w:pPr>
    <w:rPr>
      <w:szCs w:val="22"/>
    </w:rPr>
  </w:style>
  <w:style w:type="paragraph" w:customStyle="1" w:styleId="11">
    <w:name w:val="正文文本缩进1"/>
    <w:basedOn w:val="a"/>
    <w:qFormat/>
    <w:pPr>
      <w:spacing w:line="500" w:lineRule="exact"/>
      <w:ind w:firstLineChars="200" w:firstLine="880"/>
    </w:pPr>
  </w:style>
  <w:style w:type="paragraph" w:customStyle="1" w:styleId="BodyTextFirstIndent21">
    <w:name w:val="Body Text First Indent 21"/>
    <w:basedOn w:val="BodyTextIndent1"/>
    <w:next w:val="a"/>
    <w:qFormat/>
    <w:pPr>
      <w:ind w:firstLine="420"/>
    </w:pPr>
  </w:style>
  <w:style w:type="paragraph" w:customStyle="1" w:styleId="BodyTextIndent1">
    <w:name w:val="Body Text Indent1"/>
    <w:basedOn w:val="a"/>
    <w:qFormat/>
    <w:pPr>
      <w:spacing w:line="500" w:lineRule="exact"/>
      <w:ind w:firstLineChars="200" w:firstLine="880"/>
    </w:p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Pr>
      <w:rFonts w:ascii="Tahoma" w:hAnsi="Tahoma"/>
      <w:sz w:val="24"/>
      <w:szCs w:val="20"/>
    </w:rPr>
  </w:style>
  <w:style w:type="character" w:customStyle="1" w:styleId="20">
    <w:name w:val="标题 2 字符"/>
    <w:link w:val="2"/>
    <w:qFormat/>
    <w:rPr>
      <w:rFonts w:ascii="Arial" w:eastAsia="宋体" w:hAnsi="Arial" w:cs="Times New Roman"/>
      <w:b/>
      <w:sz w:val="24"/>
    </w:rPr>
  </w:style>
  <w:style w:type="paragraph" w:customStyle="1" w:styleId="220">
    <w:name w:val="正文首行缩进 22"/>
    <w:basedOn w:val="25"/>
    <w:next w:val="a"/>
    <w:qFormat/>
    <w:pPr>
      <w:ind w:firstLineChars="200" w:firstLine="420"/>
    </w:pPr>
  </w:style>
  <w:style w:type="paragraph" w:customStyle="1" w:styleId="25">
    <w:name w:val="正文文本缩进2"/>
    <w:basedOn w:val="a"/>
    <w:qFormat/>
    <w:pPr>
      <w:ind w:firstLineChars="352" w:firstLine="830"/>
    </w:pPr>
    <w:rPr>
      <w:rFonts w:ascii="仿宋_GB2312" w:eastAsia="仿宋_GB2312"/>
      <w:sz w:val="20"/>
    </w:rPr>
  </w:style>
  <w:style w:type="paragraph" w:customStyle="1" w:styleId="ad">
    <w:name w:val="表格正文"/>
    <w:basedOn w:val="a"/>
    <w:qFormat/>
    <w:pPr>
      <w:jc w:val="center"/>
    </w:pPr>
    <w:rPr>
      <w:szCs w:val="20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jc w:val="center"/>
    </w:pPr>
    <w:rPr>
      <w:rFonts w:ascii="宋体"/>
      <w:color w:val="000000"/>
      <w:sz w:val="24"/>
      <w:szCs w:val="24"/>
    </w:rPr>
  </w:style>
  <w:style w:type="paragraph" w:customStyle="1" w:styleId="reader-word-layerreader-word-s4-8">
    <w:name w:val="reader-word-layer reader-word-s4-8"/>
    <w:basedOn w:val="a"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textAlignment w:val="baseline"/>
    </w:pPr>
    <w:rPr>
      <w:rFonts w:ascii="宋体" w:hAnsi="宋体" w:cs="宋体"/>
      <w:snapToGrid w:val="0"/>
      <w:color w:val="000000"/>
      <w:kern w:val="0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398</Words>
  <Characters>2272</Characters>
  <Application>Microsoft Office Word</Application>
  <DocSecurity>0</DocSecurity>
  <Lines>18</Lines>
  <Paragraphs>5</Paragraphs>
  <ScaleCrop>false</ScaleCrop>
  <Company>P R C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jucep</dc:creator>
  <cp:lastModifiedBy>Windows User</cp:lastModifiedBy>
  <cp:revision>4</cp:revision>
  <cp:lastPrinted>2022-11-17T11:55:00Z</cp:lastPrinted>
  <dcterms:created xsi:type="dcterms:W3CDTF">2026-06-02T07:34:00Z</dcterms:created>
  <dcterms:modified xsi:type="dcterms:W3CDTF">2026-06-09T09:09:00Z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83CB9B3FCD68455096EF6275CD50D2EE_13</vt:lpwstr>
  </property>
  <property fmtid="{D5CDD505-2E9C-101B-9397-08002B2CF9AE}" pid="4" name="KSOTemplateDocerSaveRecord">
    <vt:lpwstr>eyJoZGlkIjoiMjViNWFhOWI4YmYxNGM5YWE0MzcyOWQ0ZjNhNjVmMWUiLCJ1c2VySWQiOiI1Mjk1NTUyMzUifQ==</vt:lpwstr>
  </property>
</Properties>
</file>