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B6B15">
      <w:pPr>
        <w:jc w:val="center"/>
        <w:rPr>
          <w:rFonts w:ascii="黑体" w:hAnsi="黑体" w:eastAsia="黑体" w:cs="黑体"/>
          <w:sz w:val="44"/>
          <w:szCs w:val="44"/>
        </w:rPr>
      </w:pPr>
      <w:bookmarkStart w:id="0" w:name="OLE_LINK1"/>
      <w:r>
        <w:rPr>
          <w:rFonts w:hint="eastAsia" w:ascii="黑体" w:hAnsi="黑体" w:eastAsia="黑体" w:cs="黑体"/>
          <w:b/>
          <w:sz w:val="32"/>
          <w:szCs w:val="32"/>
        </w:rPr>
        <w:t xml:space="preserve"> 广西信息职业技术学院AI赋能课堂教学督导巡课系统项目（目录内设备）询价采购文件</w:t>
      </w:r>
    </w:p>
    <w:bookmarkEnd w:id="0"/>
    <w:p w14:paraId="399D8631">
      <w:pPr>
        <w:rPr>
          <w:rFonts w:ascii="仿宋" w:hAnsi="仿宋" w:eastAsia="仿宋" w:cs="仿宋"/>
        </w:rPr>
      </w:pPr>
    </w:p>
    <w:p w14:paraId="48855CFB">
      <w:pPr>
        <w:numPr>
          <w:ilvl w:val="0"/>
          <w:numId w:val="1"/>
        </w:numPr>
        <w:spacing w:line="360" w:lineRule="auto"/>
        <w:rPr>
          <w:rFonts w:ascii="宋体" w:hAnsi="宋体" w:cs="宋体"/>
          <w:sz w:val="24"/>
          <w:szCs w:val="24"/>
        </w:rPr>
      </w:pPr>
      <w:r>
        <w:rPr>
          <w:rFonts w:hint="eastAsia" w:ascii="宋体" w:hAnsi="宋体" w:cs="宋体"/>
          <w:sz w:val="24"/>
          <w:szCs w:val="24"/>
        </w:rPr>
        <w:t>报价要求:</w:t>
      </w:r>
    </w:p>
    <w:p w14:paraId="1DEAA999">
      <w:pPr>
        <w:spacing w:line="360" w:lineRule="auto"/>
        <w:rPr>
          <w:rFonts w:ascii="宋体" w:hAnsi="宋体" w:cs="宋体"/>
          <w:sz w:val="24"/>
          <w:szCs w:val="24"/>
        </w:rPr>
      </w:pPr>
      <w:r>
        <w:rPr>
          <w:rFonts w:hint="eastAsia" w:ascii="宋体" w:hAnsi="宋体" w:cs="宋体"/>
          <w:sz w:val="24"/>
          <w:szCs w:val="24"/>
          <w:lang w:val="en-US" w:eastAsia="zh-CN"/>
        </w:rPr>
        <w:t>1</w:t>
      </w:r>
      <w:r>
        <w:rPr>
          <w:rFonts w:hint="eastAsia" w:ascii="宋体" w:hAnsi="宋体" w:cs="宋体"/>
          <w:sz w:val="24"/>
          <w:szCs w:val="24"/>
        </w:rPr>
        <w:t>.本报价材料的扫描件每页应盖章或整份报价材料盖骑缝章；</w:t>
      </w:r>
    </w:p>
    <w:p w14:paraId="0BDE713C">
      <w:pPr>
        <w:spacing w:line="360" w:lineRule="auto"/>
        <w:rPr>
          <w:rFonts w:ascii="宋体" w:hAnsi="宋体" w:cs="宋体"/>
          <w:sz w:val="24"/>
          <w:szCs w:val="24"/>
        </w:rPr>
      </w:pPr>
      <w:r>
        <w:rPr>
          <w:rFonts w:hint="eastAsia" w:ascii="宋体" w:hAnsi="宋体" w:cs="宋体"/>
          <w:sz w:val="24"/>
          <w:szCs w:val="24"/>
          <w:lang w:val="en-US" w:eastAsia="zh-CN"/>
        </w:rPr>
        <w:t>2</w:t>
      </w:r>
      <w:r>
        <w:rPr>
          <w:rFonts w:hint="eastAsia" w:ascii="宋体" w:hAnsi="宋体" w:cs="宋体"/>
          <w:sz w:val="24"/>
          <w:szCs w:val="24"/>
        </w:rPr>
        <w:t>.报价材料需加盖单位公章，报价单还应填写联系人、联系方式及报价时间、公司地址（必填项）。</w:t>
      </w:r>
    </w:p>
    <w:p w14:paraId="40B2F132">
      <w:pPr>
        <w:spacing w:line="360" w:lineRule="auto"/>
        <w:rPr>
          <w:rFonts w:ascii="宋体" w:hAnsi="宋体" w:cs="宋体"/>
          <w:sz w:val="24"/>
          <w:szCs w:val="24"/>
        </w:rPr>
      </w:pPr>
      <w:r>
        <w:rPr>
          <w:rFonts w:hint="eastAsia" w:ascii="宋体" w:hAnsi="宋体" w:cs="宋体"/>
          <w:sz w:val="24"/>
          <w:szCs w:val="24"/>
          <w:lang w:val="en-US" w:eastAsia="zh-CN"/>
        </w:rPr>
        <w:t>3</w:t>
      </w:r>
      <w:r>
        <w:rPr>
          <w:rFonts w:hint="eastAsia" w:ascii="宋体" w:hAnsi="宋体" w:cs="宋体"/>
          <w:sz w:val="24"/>
          <w:szCs w:val="24"/>
        </w:rPr>
        <w:t>.本项目为总价包干，报价含安装完成的一切费用，包括含杂配件、运输费、安装费、设备辅助材料费、人工费、售后服务等一切费用，报价金额为最终支付金额，我单位不再额外支付其它任何费用。</w:t>
      </w:r>
    </w:p>
    <w:p w14:paraId="3E1F09F3">
      <w:pPr>
        <w:spacing w:line="360" w:lineRule="auto"/>
        <w:rPr>
          <w:rFonts w:ascii="宋体" w:hAnsi="宋体" w:cs="宋体"/>
          <w:sz w:val="24"/>
          <w:szCs w:val="24"/>
        </w:rPr>
      </w:pPr>
      <w:r>
        <w:rPr>
          <w:rFonts w:hint="eastAsia" w:ascii="宋体" w:hAnsi="宋体" w:cs="宋体"/>
          <w:sz w:val="24"/>
          <w:szCs w:val="24"/>
          <w:lang w:val="en-US" w:eastAsia="zh-CN"/>
        </w:rPr>
        <w:t>4</w:t>
      </w:r>
      <w:r>
        <w:rPr>
          <w:rFonts w:hint="eastAsia" w:ascii="宋体" w:hAnsi="宋体" w:cs="宋体"/>
          <w:sz w:val="24"/>
          <w:szCs w:val="24"/>
        </w:rPr>
        <w:t>.所购设备及服务需配送至广西南宁市步云路31号广西信息职业技术学院。</w:t>
      </w:r>
    </w:p>
    <w:p w14:paraId="325D89F0">
      <w:pPr>
        <w:spacing w:line="360" w:lineRule="auto"/>
        <w:rPr>
          <w:rFonts w:ascii="宋体" w:hAnsi="宋体" w:cs="宋体"/>
          <w:sz w:val="24"/>
          <w:szCs w:val="24"/>
        </w:rPr>
      </w:pPr>
      <w:r>
        <w:rPr>
          <w:rFonts w:hint="eastAsia" w:ascii="宋体" w:hAnsi="宋体" w:cs="宋体"/>
          <w:sz w:val="24"/>
          <w:szCs w:val="24"/>
          <w:lang w:val="en-US" w:eastAsia="zh-CN"/>
        </w:rPr>
        <w:t>5</w:t>
      </w:r>
      <w:r>
        <w:rPr>
          <w:rFonts w:hint="eastAsia" w:ascii="宋体" w:hAnsi="宋体" w:cs="宋体"/>
          <w:sz w:val="24"/>
          <w:szCs w:val="24"/>
        </w:rPr>
        <w:t>.设备安装过程中，中标方严格按照学校要求，规范施工，要做好安装人员安全保障工作，施工过程中产生的所有安全问题及纠纷由中标承担。</w:t>
      </w:r>
    </w:p>
    <w:p w14:paraId="42D1B103">
      <w:pPr>
        <w:spacing w:line="360" w:lineRule="auto"/>
        <w:rPr>
          <w:rFonts w:ascii="宋体" w:hAnsi="宋体" w:cs="宋体"/>
          <w:sz w:val="24"/>
          <w:szCs w:val="24"/>
        </w:rPr>
      </w:pPr>
      <w:r>
        <w:rPr>
          <w:rFonts w:hint="eastAsia" w:ascii="宋体" w:hAnsi="宋体" w:cs="宋体"/>
          <w:sz w:val="24"/>
          <w:szCs w:val="24"/>
          <w:lang w:val="en-US" w:eastAsia="zh-CN"/>
        </w:rPr>
        <w:t>6</w:t>
      </w:r>
      <w:r>
        <w:rPr>
          <w:rFonts w:hint="eastAsia" w:ascii="宋体" w:hAnsi="宋体" w:cs="宋体"/>
          <w:sz w:val="24"/>
          <w:szCs w:val="24"/>
        </w:rPr>
        <w:t>.最高限价：总价313,000元，各分项报价不得高于分项单价控制价</w:t>
      </w:r>
      <w:r>
        <w:rPr>
          <w:rFonts w:hint="eastAsia" w:ascii="宋体" w:hAnsi="宋体" w:cs="宋体"/>
          <w:sz w:val="24"/>
          <w:szCs w:val="24"/>
          <w:lang w:val="en-US" w:eastAsia="zh-CN"/>
        </w:rPr>
        <w:t>、不按要求提交材料的</w:t>
      </w:r>
      <w:r>
        <w:rPr>
          <w:rFonts w:hint="eastAsia" w:ascii="宋体" w:hAnsi="宋体" w:cs="宋体"/>
          <w:sz w:val="24"/>
          <w:szCs w:val="24"/>
        </w:rPr>
        <w:t>，</w:t>
      </w:r>
      <w:r>
        <w:rPr>
          <w:rFonts w:hint="eastAsia" w:ascii="宋体" w:hAnsi="宋体" w:cs="宋体"/>
          <w:sz w:val="24"/>
          <w:szCs w:val="24"/>
          <w:lang w:val="en-US" w:eastAsia="zh-CN"/>
        </w:rPr>
        <w:t>均</w:t>
      </w:r>
      <w:r>
        <w:rPr>
          <w:rFonts w:hint="eastAsia" w:ascii="宋体" w:hAnsi="宋体" w:cs="宋体"/>
          <w:sz w:val="24"/>
          <w:szCs w:val="24"/>
        </w:rPr>
        <w:t>视为无效报价。经学校相关人员审核材料，有效报价合计金额最低者为成交供应商；</w:t>
      </w:r>
    </w:p>
    <w:p w14:paraId="4E3C1CF8">
      <w:pPr>
        <w:spacing w:line="360" w:lineRule="auto"/>
        <w:rPr>
          <w:rFonts w:ascii="宋体" w:hAnsi="宋体" w:cs="宋体"/>
          <w:sz w:val="24"/>
          <w:szCs w:val="24"/>
        </w:rPr>
      </w:pPr>
      <w:r>
        <w:rPr>
          <w:rFonts w:hint="eastAsia" w:ascii="宋体" w:hAnsi="宋体" w:cs="宋体"/>
          <w:sz w:val="24"/>
          <w:szCs w:val="24"/>
        </w:rPr>
        <w:t>二、采购货物技术要求及商务要求：</w:t>
      </w:r>
    </w:p>
    <w:p w14:paraId="22156D7F">
      <w:pPr>
        <w:spacing w:line="360" w:lineRule="auto"/>
        <w:rPr>
          <w:rFonts w:ascii="宋体" w:hAnsi="宋体" w:cs="宋体"/>
          <w:sz w:val="24"/>
          <w:szCs w:val="24"/>
        </w:rPr>
      </w:pPr>
      <w:r>
        <w:rPr>
          <w:rFonts w:hint="eastAsia" w:ascii="宋体" w:hAnsi="宋体" w:cs="宋体"/>
          <w:sz w:val="24"/>
          <w:szCs w:val="24"/>
        </w:rPr>
        <w:t>1.投标人请务必认真了解项目采购需求和要求，供应商响应时，必须满足采购需求，以上标注“▲”号采购需求和商务条款为实质性响应条款，必须满足，不允许负偏离。否则视为无效响应。则竟价无效。</w:t>
      </w:r>
    </w:p>
    <w:p w14:paraId="0778F454">
      <w:pPr>
        <w:spacing w:line="360" w:lineRule="auto"/>
        <w:rPr>
          <w:rFonts w:ascii="宋体" w:hAnsi="宋体" w:cs="宋体"/>
          <w:sz w:val="24"/>
          <w:szCs w:val="24"/>
        </w:rPr>
      </w:pPr>
      <w:r>
        <w:rPr>
          <w:rFonts w:hint="eastAsia" w:ascii="宋体" w:hAnsi="宋体" w:cs="宋体"/>
          <w:sz w:val="24"/>
          <w:szCs w:val="24"/>
        </w:rPr>
        <w:t>2.对技术参数要求和商务条款中非标注“▲”的技术参数和商务条款负偏离项数0项，否则视为无效响应。则竟价无效。对不能满足参数要求和商务条款虚假响应，或者无法正常交货影响使用的，采购单位将作为废标处理，并上报上级监管机构追究中标供应商虚假应标责任。</w:t>
      </w:r>
    </w:p>
    <w:p w14:paraId="05D64BDC">
      <w:pPr>
        <w:spacing w:line="360" w:lineRule="auto"/>
        <w:rPr>
          <w:rFonts w:ascii="宋体" w:hAnsi="宋体" w:cs="宋体"/>
          <w:sz w:val="24"/>
          <w:szCs w:val="24"/>
        </w:rPr>
      </w:pPr>
      <w:r>
        <w:rPr>
          <w:rFonts w:hint="eastAsia" w:ascii="宋体" w:hAnsi="宋体" w:cs="宋体"/>
          <w:sz w:val="24"/>
          <w:szCs w:val="24"/>
        </w:rPr>
        <w:t>3、竞标人必须认真审核采购文件所有要求，若发现竞标人存在未实质性响应采购文件行为，将视为无效竞价处理;如明知不满足采购文件对于品牌、型号、单位资质等要求而进行恶意竞争的，或因竞标人虚假竞标导致竞标无效造成的工期延误及损失，将根据《政采云平台电子卖场权益维护及纠纷处理规则》的规定报有关部门处理，并在税务采购网平台列为失信供应商记录备案。</w:t>
      </w:r>
    </w:p>
    <w:p w14:paraId="2057FB47">
      <w:pPr>
        <w:spacing w:line="360" w:lineRule="auto"/>
        <w:rPr>
          <w:rFonts w:ascii="宋体" w:hAnsi="宋体" w:cs="宋体"/>
          <w:sz w:val="24"/>
          <w:szCs w:val="24"/>
        </w:rPr>
      </w:pPr>
    </w:p>
    <w:p w14:paraId="4703C14A">
      <w:pPr>
        <w:spacing w:line="360" w:lineRule="auto"/>
        <w:rPr>
          <w:rFonts w:ascii="宋体" w:hAnsi="宋体" w:cs="宋体"/>
          <w:sz w:val="24"/>
          <w:szCs w:val="24"/>
        </w:rPr>
      </w:pPr>
    </w:p>
    <w:p w14:paraId="3AAD6FC9">
      <w:pPr>
        <w:pStyle w:val="12"/>
        <w:ind w:firstLine="210"/>
        <w:rPr>
          <w:lang w:eastAsia="zh-CN"/>
        </w:rPr>
      </w:pPr>
    </w:p>
    <w:p w14:paraId="271F5B86">
      <w:pPr>
        <w:spacing w:line="500" w:lineRule="exact"/>
        <w:jc w:val="center"/>
        <w:rPr>
          <w:rFonts w:ascii="仿宋_GB2312" w:hAnsi="宋体" w:eastAsia="仿宋_GB2312"/>
          <w:b/>
          <w:sz w:val="32"/>
          <w:szCs w:val="32"/>
        </w:rPr>
      </w:pPr>
      <w:bookmarkStart w:id="1" w:name="OLE_LINK2"/>
      <w:r>
        <w:rPr>
          <w:rFonts w:hint="eastAsia" w:ascii="仿宋_GB2312" w:hAnsi="宋体" w:eastAsia="仿宋_GB2312"/>
          <w:b/>
          <w:sz w:val="32"/>
          <w:szCs w:val="32"/>
        </w:rPr>
        <w:t>广西信息职业技术学院AI赋能课堂教学督导巡课系统项目（目录内设备）需求一览表</w:t>
      </w:r>
      <w:bookmarkEnd w:id="1"/>
    </w:p>
    <w:tbl>
      <w:tblPr>
        <w:tblStyle w:val="13"/>
        <w:tblpPr w:leftFromText="180" w:rightFromText="180" w:vertAnchor="text" w:horzAnchor="page" w:tblpX="1200" w:tblpY="553"/>
        <w:tblOverlap w:val="never"/>
        <w:tblW w:w="10314" w:type="dxa"/>
        <w:tblInd w:w="0" w:type="dxa"/>
        <w:tblLayout w:type="fixed"/>
        <w:tblCellMar>
          <w:top w:w="0" w:type="dxa"/>
          <w:left w:w="108" w:type="dxa"/>
          <w:bottom w:w="0" w:type="dxa"/>
          <w:right w:w="108" w:type="dxa"/>
        </w:tblCellMar>
      </w:tblPr>
      <w:tblGrid>
        <w:gridCol w:w="512"/>
        <w:gridCol w:w="713"/>
        <w:gridCol w:w="3703"/>
        <w:gridCol w:w="709"/>
        <w:gridCol w:w="850"/>
        <w:gridCol w:w="992"/>
        <w:gridCol w:w="851"/>
        <w:gridCol w:w="992"/>
        <w:gridCol w:w="992"/>
      </w:tblGrid>
      <w:tr w14:paraId="2E381853">
        <w:tblPrEx>
          <w:tblCellMar>
            <w:top w:w="0" w:type="dxa"/>
            <w:left w:w="108" w:type="dxa"/>
            <w:bottom w:w="0" w:type="dxa"/>
            <w:right w:w="108" w:type="dxa"/>
          </w:tblCellMar>
        </w:tblPrEx>
        <w:trPr>
          <w:trHeight w:val="685"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241D5">
            <w:pPr>
              <w:widowControl/>
              <w:jc w:val="center"/>
              <w:textAlignment w:val="center"/>
              <w:rPr>
                <w:rFonts w:ascii="仿宋_GB2312" w:hAnsi="宋体" w:eastAsia="仿宋_GB2312" w:cs="仿宋_GB2312"/>
                <w:color w:val="000000"/>
              </w:rPr>
            </w:pPr>
            <w:r>
              <w:rPr>
                <w:rFonts w:hint="eastAsia" w:ascii="仿宋_GB2312" w:hAnsi="宋体" w:eastAsia="仿宋_GB2312" w:cs="仿宋_GB2312"/>
                <w:color w:val="000000"/>
                <w:kern w:val="0"/>
                <w:lang w:bidi="ar"/>
              </w:rPr>
              <w:t>序号</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F5E88">
            <w:pPr>
              <w:widowControl/>
              <w:jc w:val="center"/>
              <w:textAlignment w:val="center"/>
              <w:rPr>
                <w:rFonts w:ascii="仿宋_GB2312" w:hAnsi="宋体" w:eastAsia="仿宋_GB2312" w:cs="仿宋_GB2312"/>
                <w:color w:val="000000"/>
              </w:rPr>
            </w:pPr>
            <w:r>
              <w:rPr>
                <w:rFonts w:hint="eastAsia" w:ascii="仿宋_GB2312" w:hAnsi="宋体" w:eastAsia="仿宋_GB2312" w:cs="仿宋_GB2312"/>
                <w:color w:val="000000"/>
                <w:kern w:val="0"/>
                <w:lang w:bidi="ar"/>
              </w:rPr>
              <w:t>服务名称</w:t>
            </w:r>
          </w:p>
        </w:tc>
        <w:tc>
          <w:tcPr>
            <w:tcW w:w="3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C0CE2">
            <w:pPr>
              <w:widowControl/>
              <w:jc w:val="center"/>
              <w:textAlignment w:val="center"/>
              <w:rPr>
                <w:rFonts w:ascii="宋体" w:hAnsi="宋体" w:cs="宋体"/>
                <w:color w:val="000000"/>
                <w:sz w:val="22"/>
                <w:szCs w:val="22"/>
              </w:rPr>
            </w:pPr>
            <w:r>
              <w:rPr>
                <w:rFonts w:hint="eastAsia" w:ascii="仿宋" w:hAnsi="仿宋" w:eastAsia="仿宋" w:cs="仿宋"/>
                <w:color w:val="000000"/>
                <w:sz w:val="24"/>
              </w:rPr>
              <w:t>▲</w:t>
            </w:r>
            <w:r>
              <w:rPr>
                <w:rFonts w:hint="eastAsia" w:ascii="宋体" w:hAnsi="宋体" w:cs="宋体"/>
                <w:color w:val="000000"/>
                <w:kern w:val="0"/>
                <w:sz w:val="22"/>
                <w:szCs w:val="22"/>
                <w:lang w:bidi="ar"/>
              </w:rPr>
              <w:t>规格型号、技术参数、性能配置及要求</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9304A">
            <w:pPr>
              <w:widowControl/>
              <w:jc w:val="center"/>
              <w:textAlignment w:val="center"/>
              <w:rPr>
                <w:rFonts w:ascii="仿宋_GB2312" w:hAnsi="宋体" w:eastAsia="仿宋_GB2312" w:cs="仿宋_GB2312"/>
                <w:color w:val="000000"/>
              </w:rPr>
            </w:pPr>
            <w:r>
              <w:rPr>
                <w:rFonts w:hint="eastAsia" w:ascii="仿宋_GB2312" w:hAnsi="宋体" w:eastAsia="仿宋_GB2312" w:cs="仿宋_GB2312"/>
                <w:color w:val="000000"/>
                <w:kern w:val="0"/>
                <w:lang w:bidi="ar"/>
              </w:rPr>
              <w:t>数量</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1ABF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单位</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3E21B">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预算控制价（元）</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5BCEC">
            <w:pPr>
              <w:widowControl/>
              <w:jc w:val="left"/>
              <w:textAlignment w:val="center"/>
              <w:rPr>
                <w:rFonts w:hint="eastAsia" w:ascii="宋体" w:hAnsi="宋体" w:eastAsia="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合计</w:t>
            </w:r>
            <w:r>
              <w:rPr>
                <w:rFonts w:hint="eastAsia" w:ascii="宋体" w:hAnsi="宋体" w:cs="宋体"/>
                <w:color w:val="000000"/>
                <w:kern w:val="0"/>
                <w:sz w:val="20"/>
                <w:szCs w:val="20"/>
                <w:lang w:bidi="ar"/>
              </w:rPr>
              <w:t>（元）</w:t>
            </w:r>
          </w:p>
        </w:tc>
        <w:tc>
          <w:tcPr>
            <w:tcW w:w="992" w:type="dxa"/>
            <w:tcBorders>
              <w:top w:val="single" w:color="000000" w:sz="4" w:space="0"/>
              <w:left w:val="single" w:color="000000" w:sz="4" w:space="0"/>
              <w:bottom w:val="single" w:color="000000" w:sz="4" w:space="0"/>
              <w:right w:val="single" w:color="000000" w:sz="4" w:space="0"/>
            </w:tcBorders>
            <w:vAlign w:val="center"/>
          </w:tcPr>
          <w:p w14:paraId="55A85DDD">
            <w:pPr>
              <w:widowControl/>
              <w:jc w:val="center"/>
              <w:textAlignment w:val="center"/>
              <w:rPr>
                <w:rFonts w:ascii="宋体" w:hAnsi="宋体" w:cs="宋体"/>
                <w:color w:val="FF0000"/>
                <w:kern w:val="0"/>
                <w:sz w:val="20"/>
                <w:szCs w:val="20"/>
                <w:lang w:bidi="ar"/>
              </w:rPr>
            </w:pPr>
            <w:r>
              <w:rPr>
                <w:rFonts w:ascii="宋体" w:hAnsi="宋体" w:cs="宋体"/>
                <w:color w:val="FF0000"/>
                <w:kern w:val="0"/>
                <w:sz w:val="20"/>
                <w:szCs w:val="20"/>
                <w:lang w:bidi="ar"/>
              </w:rPr>
              <w:t>品牌</w:t>
            </w:r>
          </w:p>
        </w:tc>
        <w:tc>
          <w:tcPr>
            <w:tcW w:w="992" w:type="dxa"/>
            <w:tcBorders>
              <w:top w:val="single" w:color="000000" w:sz="4" w:space="0"/>
              <w:left w:val="single" w:color="000000" w:sz="4" w:space="0"/>
              <w:bottom w:val="single" w:color="000000" w:sz="4" w:space="0"/>
              <w:right w:val="single" w:color="000000" w:sz="4" w:space="0"/>
            </w:tcBorders>
            <w:vAlign w:val="center"/>
          </w:tcPr>
          <w:p w14:paraId="50E766C0">
            <w:pPr>
              <w:widowControl/>
              <w:jc w:val="center"/>
              <w:textAlignment w:val="center"/>
              <w:rPr>
                <w:rFonts w:ascii="宋体" w:hAnsi="宋体" w:cs="宋体"/>
                <w:color w:val="FF0000"/>
                <w:kern w:val="0"/>
                <w:sz w:val="20"/>
                <w:szCs w:val="20"/>
                <w:lang w:bidi="ar"/>
              </w:rPr>
            </w:pPr>
            <w:r>
              <w:rPr>
                <w:rFonts w:ascii="宋体" w:hAnsi="宋体" w:cs="宋体"/>
                <w:color w:val="FF0000"/>
                <w:kern w:val="0"/>
                <w:sz w:val="20"/>
                <w:szCs w:val="20"/>
                <w:lang w:bidi="ar"/>
              </w:rPr>
              <w:t>型号</w:t>
            </w:r>
          </w:p>
        </w:tc>
      </w:tr>
      <w:tr w14:paraId="07FE0C3C">
        <w:tblPrEx>
          <w:tblCellMar>
            <w:top w:w="0" w:type="dxa"/>
            <w:left w:w="108" w:type="dxa"/>
            <w:bottom w:w="0" w:type="dxa"/>
            <w:right w:w="108" w:type="dxa"/>
          </w:tblCellMar>
        </w:tblPrEx>
        <w:trPr>
          <w:trHeight w:val="1607"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B53C3">
            <w:pPr>
              <w:widowControl/>
              <w:jc w:val="center"/>
              <w:textAlignment w:val="center"/>
              <w:rPr>
                <w:rFonts w:ascii="宋体" w:hAnsi="宋体" w:cs="宋体"/>
                <w:color w:val="000000"/>
                <w:sz w:val="20"/>
                <w:szCs w:val="20"/>
              </w:rPr>
            </w:pPr>
            <w:r>
              <w:rPr>
                <w:rFonts w:hint="eastAsia" w:ascii="宋体" w:hAnsi="宋体" w:cs="宋体"/>
                <w:color w:val="000000"/>
                <w:sz w:val="20"/>
                <w:szCs w:val="20"/>
              </w:rPr>
              <w:t>1</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F0C76">
            <w:pPr>
              <w:widowControl/>
              <w:jc w:val="center"/>
              <w:textAlignment w:val="center"/>
              <w:rPr>
                <w:rFonts w:ascii="宋体" w:hAnsi="宋体" w:cs="宋体"/>
                <w:color w:val="000000"/>
                <w:sz w:val="22"/>
                <w:szCs w:val="22"/>
              </w:rPr>
            </w:pPr>
            <w:r>
              <w:rPr>
                <w:rFonts w:hint="eastAsia" w:ascii="宋体" w:hAnsi="宋体" w:cs="宋体"/>
                <w:color w:val="000000"/>
                <w:kern w:val="0"/>
                <w:sz w:val="18"/>
                <w:szCs w:val="18"/>
                <w:lang w:bidi="ar"/>
              </w:rPr>
              <w:t>语音转写主机</w:t>
            </w:r>
          </w:p>
        </w:tc>
        <w:tc>
          <w:tcPr>
            <w:tcW w:w="3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595C">
            <w:pPr>
              <w:widowControl/>
              <w:numPr>
                <w:ilvl w:val="0"/>
                <w:numId w:val="2"/>
              </w:numPr>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采用2颗64核处理器；</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2.处理器主频≥2.0G；32GB DDR4运行内存；</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3.内置AI运算单元；</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4.单AI运算单元内存：容量20GB GDDR6（带ECC），位宽160，频宽280GB/秒；</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5.AI运算单元AI核心数：192</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6.AI运算性能：306.8TFLOPS；</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7.集成千兆网卡，搭载智能管理软件。</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8.硬盘：512GB固态硬盘。</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9.整机电源大于1000W。</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10.符合国家信创标准，安装国产操作系统且具备正版授权。</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11842">
            <w:pPr>
              <w:widowControl/>
              <w:jc w:val="center"/>
              <w:textAlignment w:val="center"/>
              <w:rPr>
                <w:rFonts w:ascii="宋体" w:hAnsi="宋体" w:cs="宋体"/>
                <w:color w:val="000000"/>
                <w:sz w:val="20"/>
                <w:szCs w:val="20"/>
              </w:rPr>
            </w:pPr>
            <w:r>
              <w:rPr>
                <w:rFonts w:hint="eastAsia" w:ascii="宋体" w:hAnsi="宋体" w:cs="宋体"/>
                <w:color w:val="000000"/>
                <w:sz w:val="20"/>
                <w:szCs w:val="20"/>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452BB">
            <w:pPr>
              <w:widowControl/>
              <w:jc w:val="center"/>
              <w:textAlignment w:val="center"/>
              <w:rPr>
                <w:rFonts w:ascii="宋体" w:hAnsi="宋体" w:cs="宋体"/>
                <w:color w:val="000000"/>
                <w:sz w:val="20"/>
                <w:szCs w:val="20"/>
              </w:rPr>
            </w:pPr>
            <w:r>
              <w:rPr>
                <w:rFonts w:hint="eastAsia" w:ascii="宋体" w:hAnsi="宋体" w:cs="宋体"/>
                <w:color w:val="000000"/>
                <w:kern w:val="0"/>
                <w:sz w:val="18"/>
                <w:szCs w:val="18"/>
                <w:lang w:bidi="ar"/>
              </w:rPr>
              <w:t>台</w:t>
            </w: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BACFA">
            <w:pPr>
              <w:jc w:val="center"/>
              <w:rPr>
                <w:rFonts w:ascii="宋体" w:hAnsi="宋体" w:cs="宋体"/>
                <w:color w:val="000000"/>
                <w:sz w:val="20"/>
                <w:szCs w:val="20"/>
              </w:rPr>
            </w:pPr>
            <w:r>
              <w:rPr>
                <w:rFonts w:hint="eastAsia" w:ascii="宋体" w:hAnsi="宋体" w:cs="宋体"/>
                <w:color w:val="000000"/>
              </w:rPr>
              <w:t xml:space="preserve"> 143000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5A422">
            <w:pPr>
              <w:jc w:val="center"/>
              <w:rPr>
                <w:rFonts w:ascii="宋体" w:hAnsi="宋体" w:cs="宋体"/>
                <w:kern w:val="0"/>
                <w:sz w:val="18"/>
                <w:szCs w:val="18"/>
              </w:rPr>
            </w:pPr>
            <w:r>
              <w:rPr>
                <w:rFonts w:hint="eastAsia" w:ascii="宋体" w:hAnsi="宋体" w:cs="宋体"/>
                <w:color w:val="000000"/>
              </w:rPr>
              <w:t>143000</w:t>
            </w:r>
          </w:p>
        </w:tc>
        <w:tc>
          <w:tcPr>
            <w:tcW w:w="992" w:type="dxa"/>
            <w:tcBorders>
              <w:top w:val="single" w:color="000000" w:sz="4" w:space="0"/>
              <w:left w:val="single" w:color="000000" w:sz="4" w:space="0"/>
              <w:bottom w:val="single" w:color="000000" w:sz="4" w:space="0"/>
              <w:right w:val="single" w:color="000000" w:sz="4" w:space="0"/>
            </w:tcBorders>
            <w:vAlign w:val="center"/>
          </w:tcPr>
          <w:p w14:paraId="5ABA7DE7">
            <w:pPr>
              <w:jc w:val="center"/>
              <w:rPr>
                <w:rFonts w:ascii="宋体" w:hAnsi="宋体" w:cs="宋体"/>
                <w:color w:val="FF0000"/>
              </w:rPr>
            </w:pPr>
            <w:r>
              <w:rPr>
                <w:rFonts w:hint="eastAsia" w:ascii="宋体" w:hAnsi="宋体" w:cs="宋体"/>
                <w:color w:val="FF0000"/>
              </w:rPr>
              <w:t>东信同邦</w:t>
            </w:r>
          </w:p>
        </w:tc>
        <w:tc>
          <w:tcPr>
            <w:tcW w:w="992" w:type="dxa"/>
            <w:tcBorders>
              <w:top w:val="single" w:color="000000" w:sz="4" w:space="0"/>
              <w:left w:val="single" w:color="000000" w:sz="4" w:space="0"/>
              <w:bottom w:val="single" w:color="000000" w:sz="4" w:space="0"/>
              <w:right w:val="single" w:color="000000" w:sz="4" w:space="0"/>
            </w:tcBorders>
            <w:vAlign w:val="center"/>
          </w:tcPr>
          <w:p w14:paraId="773C6C6F">
            <w:pPr>
              <w:jc w:val="center"/>
              <w:rPr>
                <w:rFonts w:ascii="宋体" w:hAnsi="宋体" w:cs="宋体"/>
                <w:color w:val="FF0000"/>
              </w:rPr>
            </w:pPr>
            <w:r>
              <w:rPr>
                <w:rFonts w:ascii="宋体" w:hAnsi="宋体" w:cs="宋体"/>
                <w:color w:val="FF0000"/>
              </w:rPr>
              <w:t>EDMA-800I</w:t>
            </w:r>
          </w:p>
        </w:tc>
      </w:tr>
      <w:tr w14:paraId="6C5FB7DD">
        <w:tblPrEx>
          <w:tblCellMar>
            <w:top w:w="0" w:type="dxa"/>
            <w:left w:w="108" w:type="dxa"/>
            <w:bottom w:w="0" w:type="dxa"/>
            <w:right w:w="108" w:type="dxa"/>
          </w:tblCellMar>
        </w:tblPrEx>
        <w:trPr>
          <w:trHeight w:val="1607"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C257">
            <w:pPr>
              <w:widowControl/>
              <w:jc w:val="center"/>
              <w:textAlignment w:val="center"/>
              <w:rPr>
                <w:rFonts w:ascii="宋体" w:hAnsi="宋体" w:cs="宋体"/>
                <w:color w:val="000000"/>
                <w:sz w:val="20"/>
                <w:szCs w:val="20"/>
              </w:rPr>
            </w:pPr>
            <w:r>
              <w:rPr>
                <w:rFonts w:hint="eastAsia" w:ascii="宋体" w:hAnsi="宋体" w:cs="宋体"/>
                <w:color w:val="000000"/>
                <w:sz w:val="20"/>
                <w:szCs w:val="20"/>
              </w:rPr>
              <w:t>3</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525B5">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18"/>
                <w:szCs w:val="18"/>
                <w:lang w:bidi="ar"/>
              </w:rPr>
              <w:t>AI大语言模型主机</w:t>
            </w:r>
          </w:p>
        </w:tc>
        <w:tc>
          <w:tcPr>
            <w:tcW w:w="3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A4EAF">
            <w:pPr>
              <w:widowControl/>
              <w:numPr>
                <w:ilvl w:val="0"/>
                <w:numId w:val="3"/>
              </w:numPr>
              <w:jc w:val="left"/>
              <w:textAlignment w:val="center"/>
              <w:rPr>
                <w:rFonts w:ascii="宋体" w:hAnsi="宋体" w:cs="宋体"/>
                <w:color w:val="000000"/>
                <w:sz w:val="20"/>
                <w:szCs w:val="20"/>
              </w:rPr>
            </w:pPr>
            <w:r>
              <w:rPr>
                <w:rFonts w:hint="eastAsia" w:ascii="宋体" w:hAnsi="宋体" w:cs="宋体"/>
                <w:color w:val="000000"/>
                <w:kern w:val="0"/>
                <w:sz w:val="18"/>
                <w:szCs w:val="18"/>
                <w:lang w:bidi="ar"/>
              </w:rPr>
              <w:t>采用第五代至强28核处理器；</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2.主频≥2.1G；32GB DDR4运行内存；</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3.AI运算单元采用安培架构；</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4.AI运算单元内存：容量48GB（带ECC），位宽384bit，频宽768GB/秒；</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5.AI核心数：336</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6.AI运算性能：309.7 TFLOPS；</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7.集成千兆网卡，搭载智能管理软件；</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8.硬盘：512GB固态硬盘。</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9.整机电源大于1000W。</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10.符合国家信创标准，安装国产操作系统且具备正版授权。</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77BBB">
            <w:pPr>
              <w:widowControl/>
              <w:jc w:val="center"/>
              <w:textAlignment w:val="center"/>
              <w:rPr>
                <w:rFonts w:ascii="宋体" w:hAnsi="宋体" w:cs="宋体"/>
                <w:color w:val="000000"/>
                <w:sz w:val="20"/>
                <w:szCs w:val="20"/>
              </w:rPr>
            </w:pPr>
            <w:r>
              <w:rPr>
                <w:rFonts w:hint="eastAsia" w:ascii="宋体" w:hAnsi="宋体" w:cs="宋体"/>
                <w:color w:val="000000"/>
                <w:sz w:val="20"/>
                <w:szCs w:val="20"/>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E9F7">
            <w:pPr>
              <w:widowControl/>
              <w:jc w:val="center"/>
              <w:textAlignment w:val="center"/>
              <w:rPr>
                <w:rFonts w:ascii="宋体" w:hAnsi="宋体" w:cs="宋体"/>
                <w:color w:val="000000"/>
                <w:sz w:val="20"/>
                <w:szCs w:val="20"/>
              </w:rPr>
            </w:pPr>
            <w:r>
              <w:rPr>
                <w:rFonts w:hint="eastAsia" w:ascii="宋体" w:hAnsi="宋体" w:cs="宋体"/>
                <w:color w:val="000000"/>
                <w:kern w:val="0"/>
                <w:sz w:val="18"/>
                <w:szCs w:val="18"/>
                <w:lang w:bidi="ar"/>
              </w:rPr>
              <w:t>台</w:t>
            </w: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C4D32">
            <w:pPr>
              <w:jc w:val="center"/>
              <w:rPr>
                <w:rFonts w:ascii="宋体" w:hAnsi="宋体" w:cs="宋体"/>
                <w:kern w:val="0"/>
                <w:sz w:val="18"/>
                <w:szCs w:val="18"/>
              </w:rPr>
            </w:pPr>
            <w:r>
              <w:rPr>
                <w:rFonts w:hint="eastAsia" w:ascii="宋体" w:hAnsi="宋体" w:cs="宋体"/>
                <w:color w:val="000000"/>
              </w:rPr>
              <w:t>170000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AF96B">
            <w:pPr>
              <w:jc w:val="center"/>
              <w:rPr>
                <w:rFonts w:ascii="宋体" w:hAnsi="宋体" w:cs="宋体"/>
                <w:kern w:val="0"/>
                <w:sz w:val="18"/>
                <w:szCs w:val="18"/>
              </w:rPr>
            </w:pPr>
            <w:r>
              <w:rPr>
                <w:rFonts w:hint="eastAsia" w:ascii="宋体" w:hAnsi="宋体" w:cs="宋体"/>
                <w:color w:val="000000"/>
              </w:rPr>
              <w:t>170000</w:t>
            </w:r>
          </w:p>
        </w:tc>
        <w:tc>
          <w:tcPr>
            <w:tcW w:w="992" w:type="dxa"/>
            <w:tcBorders>
              <w:top w:val="single" w:color="000000" w:sz="4" w:space="0"/>
              <w:left w:val="single" w:color="000000" w:sz="4" w:space="0"/>
              <w:bottom w:val="single" w:color="000000" w:sz="4" w:space="0"/>
              <w:right w:val="single" w:color="000000" w:sz="4" w:space="0"/>
            </w:tcBorders>
            <w:vAlign w:val="center"/>
          </w:tcPr>
          <w:p w14:paraId="05AAE43A">
            <w:pPr>
              <w:jc w:val="center"/>
              <w:rPr>
                <w:rFonts w:ascii="宋体" w:hAnsi="宋体" w:cs="宋体"/>
                <w:color w:val="FF0000"/>
              </w:rPr>
            </w:pPr>
            <w:r>
              <w:rPr>
                <w:rFonts w:hint="eastAsia" w:ascii="宋体" w:hAnsi="宋体" w:cs="宋体"/>
                <w:color w:val="FF0000"/>
              </w:rPr>
              <w:t>东信同邦</w:t>
            </w:r>
          </w:p>
        </w:tc>
        <w:tc>
          <w:tcPr>
            <w:tcW w:w="992" w:type="dxa"/>
            <w:tcBorders>
              <w:top w:val="single" w:color="000000" w:sz="4" w:space="0"/>
              <w:left w:val="single" w:color="000000" w:sz="4" w:space="0"/>
              <w:bottom w:val="single" w:color="000000" w:sz="4" w:space="0"/>
              <w:right w:val="single" w:color="000000" w:sz="4" w:space="0"/>
            </w:tcBorders>
            <w:vAlign w:val="center"/>
          </w:tcPr>
          <w:p w14:paraId="11A7A3CA">
            <w:pPr>
              <w:jc w:val="center"/>
              <w:rPr>
                <w:rFonts w:ascii="宋体" w:hAnsi="宋体" w:cs="宋体"/>
                <w:color w:val="FF0000"/>
              </w:rPr>
            </w:pPr>
            <w:r>
              <w:rPr>
                <w:rFonts w:ascii="宋体" w:hAnsi="宋体" w:cs="宋体"/>
                <w:color w:val="FF0000"/>
              </w:rPr>
              <w:t>EDMA-800E</w:t>
            </w:r>
          </w:p>
        </w:tc>
      </w:tr>
      <w:tr w14:paraId="5E738035">
        <w:tblPrEx>
          <w:tblCellMar>
            <w:top w:w="0" w:type="dxa"/>
            <w:left w:w="108" w:type="dxa"/>
            <w:bottom w:w="0" w:type="dxa"/>
            <w:right w:w="108" w:type="dxa"/>
          </w:tblCellMar>
        </w:tblPrEx>
        <w:trPr>
          <w:trHeight w:val="643" w:hRule="atLeast"/>
        </w:trPr>
        <w:tc>
          <w:tcPr>
            <w:tcW w:w="7479"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AD02D">
            <w:pPr>
              <w:widowControl/>
              <w:jc w:val="left"/>
              <w:textAlignment w:val="center"/>
              <w:rPr>
                <w:rFonts w:ascii="宋体" w:hAnsi="宋体" w:cs="宋体"/>
                <w:b/>
                <w:bCs/>
                <w:color w:val="000000"/>
                <w:sz w:val="22"/>
                <w:szCs w:val="22"/>
              </w:rPr>
            </w:pPr>
            <w:r>
              <w:rPr>
                <w:rFonts w:hint="eastAsia" w:ascii="宋体" w:hAnsi="宋体" w:cs="宋体"/>
                <w:color w:val="000000"/>
                <w:kern w:val="0"/>
                <w:sz w:val="20"/>
                <w:szCs w:val="20"/>
                <w:lang w:bidi="ar"/>
              </w:rPr>
              <w:t>金额合计：人民币叁拾壹万叁仟元整（¥313,000元）</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2FD6E">
            <w:pPr>
              <w:widowControl/>
              <w:jc w:val="left"/>
              <w:textAlignment w:val="center"/>
              <w:rPr>
                <w:rFonts w:ascii="宋体" w:hAnsi="宋体" w:cs="宋体"/>
                <w:color w:val="000000"/>
                <w:kern w:val="0"/>
                <w:sz w:val="20"/>
                <w:szCs w:val="20"/>
                <w:lang w:bidi="ar"/>
              </w:rPr>
            </w:pPr>
          </w:p>
        </w:tc>
        <w:tc>
          <w:tcPr>
            <w:tcW w:w="992" w:type="dxa"/>
            <w:tcBorders>
              <w:top w:val="single" w:color="000000" w:sz="4" w:space="0"/>
              <w:left w:val="single" w:color="000000" w:sz="4" w:space="0"/>
              <w:bottom w:val="single" w:color="000000" w:sz="4" w:space="0"/>
              <w:right w:val="single" w:color="000000" w:sz="4" w:space="0"/>
            </w:tcBorders>
          </w:tcPr>
          <w:p w14:paraId="475A2A7A">
            <w:pPr>
              <w:widowControl/>
              <w:jc w:val="left"/>
              <w:textAlignment w:val="center"/>
              <w:rPr>
                <w:rFonts w:ascii="宋体" w:hAnsi="宋体" w:cs="宋体"/>
                <w:color w:val="000000"/>
                <w:kern w:val="0"/>
                <w:sz w:val="20"/>
                <w:szCs w:val="20"/>
                <w:lang w:bidi="ar"/>
              </w:rPr>
            </w:pPr>
          </w:p>
        </w:tc>
        <w:tc>
          <w:tcPr>
            <w:tcW w:w="992" w:type="dxa"/>
            <w:tcBorders>
              <w:top w:val="single" w:color="000000" w:sz="4" w:space="0"/>
              <w:left w:val="single" w:color="000000" w:sz="4" w:space="0"/>
              <w:bottom w:val="single" w:color="000000" w:sz="4" w:space="0"/>
              <w:right w:val="single" w:color="000000" w:sz="4" w:space="0"/>
            </w:tcBorders>
          </w:tcPr>
          <w:p w14:paraId="09318817">
            <w:pPr>
              <w:widowControl/>
              <w:jc w:val="left"/>
              <w:textAlignment w:val="center"/>
              <w:rPr>
                <w:rFonts w:ascii="宋体" w:hAnsi="宋体" w:cs="宋体"/>
                <w:color w:val="000000"/>
                <w:kern w:val="0"/>
                <w:sz w:val="20"/>
                <w:szCs w:val="20"/>
                <w:lang w:bidi="ar"/>
              </w:rPr>
            </w:pPr>
          </w:p>
        </w:tc>
      </w:tr>
    </w:tbl>
    <w:p w14:paraId="00E7D708">
      <w:pPr>
        <w:pStyle w:val="2"/>
        <w:sectPr>
          <w:pgSz w:w="11906" w:h="16838"/>
          <w:pgMar w:top="1440" w:right="1800" w:bottom="1440" w:left="1800" w:header="851" w:footer="992" w:gutter="0"/>
          <w:cols w:space="425" w:num="1"/>
          <w:docGrid w:type="lines" w:linePitch="312" w:charSpace="0"/>
        </w:sectPr>
      </w:pPr>
    </w:p>
    <w:tbl>
      <w:tblPr>
        <w:tblStyle w:val="13"/>
        <w:tblW w:w="10400" w:type="dxa"/>
        <w:tblInd w:w="-969" w:type="dxa"/>
        <w:tblLayout w:type="autofit"/>
        <w:tblCellMar>
          <w:top w:w="0" w:type="dxa"/>
          <w:left w:w="0" w:type="dxa"/>
          <w:bottom w:w="0" w:type="dxa"/>
          <w:right w:w="0" w:type="dxa"/>
        </w:tblCellMar>
      </w:tblPr>
      <w:tblGrid>
        <w:gridCol w:w="1912"/>
        <w:gridCol w:w="8488"/>
      </w:tblGrid>
      <w:tr w14:paraId="650822DC">
        <w:tblPrEx>
          <w:tblCellMar>
            <w:top w:w="0" w:type="dxa"/>
            <w:left w:w="0" w:type="dxa"/>
            <w:bottom w:w="0" w:type="dxa"/>
            <w:right w:w="0" w:type="dxa"/>
          </w:tblCellMar>
        </w:tblPrEx>
        <w:trPr>
          <w:trHeight w:val="225" w:hRule="atLeast"/>
        </w:trPr>
        <w:tc>
          <w:tcPr>
            <w:tcW w:w="10400" w:type="dxa"/>
            <w:gridSpan w:val="2"/>
            <w:tcBorders>
              <w:top w:val="single" w:color="000000" w:sz="4" w:space="0"/>
              <w:left w:val="single" w:color="000000" w:sz="4" w:space="0"/>
              <w:bottom w:val="single" w:color="000000" w:sz="4" w:space="0"/>
              <w:right w:val="single" w:color="000000" w:sz="4" w:space="0"/>
            </w:tcBorders>
            <w:vAlign w:val="center"/>
          </w:tcPr>
          <w:p w14:paraId="291587FE">
            <w:pPr>
              <w:widowControl/>
              <w:snapToGrid w:val="0"/>
              <w:spacing w:line="360" w:lineRule="auto"/>
              <w:ind w:left="105" w:leftChars="50"/>
              <w:textAlignment w:val="center"/>
              <w:rPr>
                <w:rFonts w:ascii="仿宋" w:hAnsi="仿宋" w:eastAsia="仿宋" w:cs="仿宋"/>
                <w:color w:val="000000"/>
                <w:kern w:val="0"/>
                <w:sz w:val="24"/>
              </w:rPr>
            </w:pPr>
            <w:r>
              <w:rPr>
                <w:rFonts w:hint="eastAsia" w:ascii="仿宋" w:hAnsi="仿宋" w:eastAsia="仿宋" w:cs="仿宋"/>
                <w:color w:val="000000"/>
                <w:sz w:val="24"/>
              </w:rPr>
              <w:t>▲</w:t>
            </w:r>
            <w:r>
              <w:rPr>
                <w:rFonts w:hint="eastAsia" w:ascii="仿宋" w:hAnsi="仿宋" w:eastAsia="仿宋" w:cs="仿宋"/>
                <w:b/>
                <w:color w:val="000000"/>
                <w:sz w:val="24"/>
              </w:rPr>
              <w:t>二、商务要求</w:t>
            </w:r>
          </w:p>
        </w:tc>
      </w:tr>
      <w:tr w14:paraId="487D1E75">
        <w:tblPrEx>
          <w:tblCellMar>
            <w:top w:w="0" w:type="dxa"/>
            <w:left w:w="0" w:type="dxa"/>
            <w:bottom w:w="0" w:type="dxa"/>
            <w:right w:w="0" w:type="dxa"/>
          </w:tblCellMar>
        </w:tblPrEx>
        <w:trPr>
          <w:trHeight w:val="231" w:hRule="atLeast"/>
        </w:trPr>
        <w:tc>
          <w:tcPr>
            <w:tcW w:w="1912" w:type="dxa"/>
            <w:tcBorders>
              <w:top w:val="single" w:color="000000" w:sz="4" w:space="0"/>
              <w:left w:val="single" w:color="000000" w:sz="4" w:space="0"/>
              <w:bottom w:val="single" w:color="000000" w:sz="4" w:space="0"/>
              <w:right w:val="single" w:color="000000" w:sz="4" w:space="0"/>
            </w:tcBorders>
            <w:vAlign w:val="center"/>
          </w:tcPr>
          <w:p w14:paraId="6B262FC5">
            <w:pPr>
              <w:widowControl/>
              <w:snapToGrid w:val="0"/>
              <w:spacing w:line="400" w:lineRule="exact"/>
              <w:jc w:val="center"/>
              <w:textAlignment w:val="center"/>
              <w:rPr>
                <w:rFonts w:ascii="仿宋" w:hAnsi="仿宋" w:eastAsia="仿宋" w:cs="仿宋"/>
                <w:b/>
                <w:color w:val="000000"/>
                <w:sz w:val="24"/>
              </w:rPr>
            </w:pPr>
            <w:r>
              <w:rPr>
                <w:rFonts w:hint="eastAsia" w:asciiTheme="minorEastAsia" w:hAnsiTheme="minorEastAsia" w:cstheme="minorEastAsia"/>
                <w:kern w:val="0"/>
              </w:rPr>
              <w:t>报价</w:t>
            </w:r>
          </w:p>
        </w:tc>
        <w:tc>
          <w:tcPr>
            <w:tcW w:w="84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C22314">
            <w:pPr>
              <w:widowControl/>
              <w:snapToGrid w:val="0"/>
              <w:spacing w:line="400" w:lineRule="exact"/>
              <w:jc w:val="left"/>
              <w:textAlignment w:val="center"/>
              <w:rPr>
                <w:rFonts w:asciiTheme="minorEastAsia" w:hAnsiTheme="minorEastAsia" w:eastAsiaTheme="minorEastAsia" w:cstheme="minorEastAsia"/>
                <w:kern w:val="0"/>
              </w:rPr>
            </w:pPr>
            <w:r>
              <w:rPr>
                <w:rFonts w:hint="eastAsia" w:asciiTheme="minorEastAsia" w:hAnsiTheme="minorEastAsia" w:cstheme="minorEastAsia"/>
                <w:kern w:val="0"/>
              </w:rPr>
              <w:t>本项目为总价包干，报价含安装完成的一切费用，包括含杂配件、运输费、安装费、设备辅助材料费、人工费、售后服务等一切费用，报价金额为最终支付金额，我单位不再额外支付其它任何费用</w:t>
            </w:r>
          </w:p>
        </w:tc>
      </w:tr>
      <w:tr w14:paraId="6A212C6C">
        <w:tblPrEx>
          <w:tblCellMar>
            <w:top w:w="0" w:type="dxa"/>
            <w:left w:w="0" w:type="dxa"/>
            <w:bottom w:w="0" w:type="dxa"/>
            <w:right w:w="0" w:type="dxa"/>
          </w:tblCellMar>
        </w:tblPrEx>
        <w:trPr>
          <w:trHeight w:val="231" w:hRule="atLeast"/>
        </w:trPr>
        <w:tc>
          <w:tcPr>
            <w:tcW w:w="1912" w:type="dxa"/>
            <w:tcBorders>
              <w:top w:val="single" w:color="000000" w:sz="4" w:space="0"/>
              <w:left w:val="single" w:color="000000" w:sz="4" w:space="0"/>
              <w:bottom w:val="single" w:color="000000" w:sz="4" w:space="0"/>
              <w:right w:val="single" w:color="000000" w:sz="4" w:space="0"/>
            </w:tcBorders>
            <w:vAlign w:val="center"/>
          </w:tcPr>
          <w:p w14:paraId="754586D2">
            <w:pPr>
              <w:widowControl/>
              <w:snapToGrid w:val="0"/>
              <w:spacing w:line="400" w:lineRule="exact"/>
              <w:jc w:val="center"/>
              <w:textAlignment w:val="center"/>
              <w:rPr>
                <w:rFonts w:ascii="仿宋" w:hAnsi="仿宋" w:eastAsia="仿宋" w:cs="仿宋"/>
                <w:b/>
                <w:color w:val="000000"/>
                <w:sz w:val="24"/>
              </w:rPr>
            </w:pPr>
            <w:r>
              <w:rPr>
                <w:rStyle w:val="17"/>
                <w:rFonts w:hint="default" w:ascii="宋体" w:eastAsia="宋体" w:cs="宋体"/>
                <w:color w:val="auto"/>
                <w:sz w:val="21"/>
                <w:szCs w:val="21"/>
              </w:rPr>
              <w:t>交货时间及地点</w:t>
            </w:r>
          </w:p>
        </w:tc>
        <w:tc>
          <w:tcPr>
            <w:tcW w:w="84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573B8E">
            <w:pPr>
              <w:widowControl/>
              <w:snapToGrid w:val="0"/>
              <w:spacing w:line="400" w:lineRule="exact"/>
              <w:jc w:val="left"/>
              <w:textAlignment w:val="center"/>
              <w:rPr>
                <w:rFonts w:asciiTheme="minorEastAsia" w:hAnsiTheme="minorEastAsia" w:cstheme="minorEastAsia"/>
                <w:kern w:val="0"/>
              </w:rPr>
            </w:pPr>
            <w:r>
              <w:rPr>
                <w:rFonts w:hint="eastAsia" w:asciiTheme="minorEastAsia" w:hAnsiTheme="minorEastAsia" w:cstheme="minorEastAsia"/>
                <w:kern w:val="0"/>
              </w:rPr>
              <w:t xml:space="preserve">1、合同签订日期：中标通知书发出后7日内。 </w:t>
            </w:r>
          </w:p>
          <w:p w14:paraId="06F69BC9">
            <w:pPr>
              <w:widowControl/>
              <w:snapToGrid w:val="0"/>
              <w:spacing w:line="400" w:lineRule="exact"/>
              <w:jc w:val="left"/>
              <w:textAlignment w:val="center"/>
              <w:rPr>
                <w:rFonts w:asciiTheme="minorEastAsia" w:hAnsiTheme="minorEastAsia" w:cstheme="minorEastAsia"/>
                <w:kern w:val="0"/>
              </w:rPr>
            </w:pPr>
            <w:r>
              <w:rPr>
                <w:rFonts w:hint="eastAsia" w:asciiTheme="minorEastAsia" w:hAnsiTheme="minorEastAsia" w:cstheme="minorEastAsia"/>
                <w:kern w:val="0"/>
              </w:rPr>
              <w:t>2、交货（实施）时间：合同签订之日起7个日历日内完成采购，具体调试安装时间由采购方另行通知。</w:t>
            </w:r>
          </w:p>
          <w:p w14:paraId="5DE2727F">
            <w:pPr>
              <w:widowControl/>
              <w:snapToGrid w:val="0"/>
              <w:spacing w:line="400" w:lineRule="exact"/>
              <w:jc w:val="left"/>
              <w:textAlignment w:val="center"/>
              <w:rPr>
                <w:rFonts w:asciiTheme="minorEastAsia" w:hAnsiTheme="minorEastAsia" w:eastAsiaTheme="minorEastAsia" w:cstheme="minorEastAsia"/>
                <w:kern w:val="0"/>
              </w:rPr>
            </w:pPr>
            <w:r>
              <w:rPr>
                <w:rStyle w:val="17"/>
                <w:rFonts w:hint="default" w:asciiTheme="minorEastAsia" w:hAnsiTheme="minorEastAsia" w:eastAsiaTheme="minorEastAsia" w:cstheme="minorEastAsia"/>
                <w:color w:val="auto"/>
                <w:sz w:val="21"/>
                <w:szCs w:val="21"/>
              </w:rPr>
              <w:t>3、交货地点：</w:t>
            </w:r>
            <w:r>
              <w:rPr>
                <w:rFonts w:hint="eastAsia" w:asciiTheme="minorEastAsia" w:hAnsiTheme="minorEastAsia" w:cstheme="minorEastAsia"/>
              </w:rPr>
              <w:t>广西南宁市采购人指定地点（广西南宁市邕宁区步云路31号广西信息职业技术学院）</w:t>
            </w:r>
            <w:r>
              <w:rPr>
                <w:rStyle w:val="17"/>
                <w:rFonts w:hint="default" w:asciiTheme="minorEastAsia" w:hAnsiTheme="minorEastAsia" w:eastAsiaTheme="minorEastAsia" w:cstheme="minorEastAsia"/>
                <w:color w:val="auto"/>
                <w:sz w:val="21"/>
                <w:szCs w:val="21"/>
              </w:rPr>
              <w:t>。</w:t>
            </w:r>
          </w:p>
        </w:tc>
      </w:tr>
      <w:tr w14:paraId="2FA535C4">
        <w:tblPrEx>
          <w:tblCellMar>
            <w:top w:w="0" w:type="dxa"/>
            <w:left w:w="0" w:type="dxa"/>
            <w:bottom w:w="0" w:type="dxa"/>
            <w:right w:w="0" w:type="dxa"/>
          </w:tblCellMar>
        </w:tblPrEx>
        <w:trPr>
          <w:trHeight w:val="231" w:hRule="atLeast"/>
        </w:trPr>
        <w:tc>
          <w:tcPr>
            <w:tcW w:w="1912" w:type="dxa"/>
            <w:tcBorders>
              <w:top w:val="single" w:color="000000" w:sz="4" w:space="0"/>
              <w:left w:val="single" w:color="000000" w:sz="4" w:space="0"/>
              <w:bottom w:val="single" w:color="000000" w:sz="4" w:space="0"/>
              <w:right w:val="single" w:color="000000" w:sz="4" w:space="0"/>
            </w:tcBorders>
            <w:vAlign w:val="center"/>
          </w:tcPr>
          <w:p w14:paraId="06AC581E">
            <w:pPr>
              <w:widowControl/>
              <w:snapToGrid w:val="0"/>
              <w:spacing w:line="400" w:lineRule="exact"/>
              <w:jc w:val="center"/>
              <w:textAlignment w:val="center"/>
              <w:rPr>
                <w:rFonts w:ascii="仿宋" w:hAnsi="仿宋" w:eastAsia="仿宋" w:cs="仿宋"/>
                <w:b/>
                <w:color w:val="000000"/>
                <w:sz w:val="24"/>
              </w:rPr>
            </w:pPr>
            <w:r>
              <w:rPr>
                <w:rStyle w:val="17"/>
                <w:rFonts w:hint="default" w:ascii="宋体" w:eastAsia="宋体" w:cs="宋体"/>
                <w:color w:val="auto"/>
                <w:sz w:val="21"/>
                <w:szCs w:val="21"/>
              </w:rPr>
              <w:t>质保期</w:t>
            </w:r>
          </w:p>
        </w:tc>
        <w:tc>
          <w:tcPr>
            <w:tcW w:w="84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696F05">
            <w:pPr>
              <w:widowControl/>
              <w:jc w:val="left"/>
              <w:textAlignment w:val="center"/>
              <w:rPr>
                <w:rFonts w:asciiTheme="minorEastAsia" w:hAnsiTheme="minorEastAsia" w:eastAsiaTheme="minorEastAsia" w:cstheme="minorEastAsia"/>
                <w:kern w:val="0"/>
              </w:rPr>
            </w:pPr>
            <w:r>
              <w:rPr>
                <w:rStyle w:val="17"/>
                <w:rFonts w:hint="default" w:asciiTheme="minorEastAsia" w:hAnsiTheme="minorEastAsia" w:eastAsiaTheme="minorEastAsia" w:cstheme="minorEastAsia"/>
                <w:color w:val="auto"/>
                <w:sz w:val="21"/>
                <w:szCs w:val="21"/>
              </w:rPr>
              <w:t>按国家有关规定或厂家承诺实行“三包”，</w:t>
            </w:r>
            <w:r>
              <w:rPr>
                <w:rFonts w:hint="eastAsia" w:asciiTheme="minorEastAsia" w:hAnsiTheme="minorEastAsia" w:cstheme="minorEastAsia"/>
                <w:kern w:val="0"/>
              </w:rPr>
              <w:t>质保期从验收合格之日起整机不少于</w:t>
            </w:r>
            <w:r>
              <w:rPr>
                <w:rFonts w:hint="eastAsia" w:asciiTheme="minorEastAsia" w:hAnsiTheme="minorEastAsia" w:cstheme="minorEastAsia"/>
                <w:kern w:val="0"/>
                <w:u w:val="single"/>
              </w:rPr>
              <w:t xml:space="preserve">  </w:t>
            </w:r>
            <w:r>
              <w:rPr>
                <w:rFonts w:hint="eastAsia" w:asciiTheme="minorEastAsia" w:hAnsiTheme="minorEastAsia" w:cstheme="minorEastAsia"/>
                <w:kern w:val="0"/>
              </w:rPr>
              <w:t>年（技术参数中有特别指明质保期的按参数要求，厂家质保期高于采购要求的按厂家质保）</w:t>
            </w:r>
            <w:r>
              <w:rPr>
                <w:rStyle w:val="17"/>
                <w:rFonts w:hint="default" w:asciiTheme="minorEastAsia" w:hAnsiTheme="minorEastAsia" w:eastAsiaTheme="minorEastAsia" w:cstheme="minorEastAsia"/>
                <w:color w:val="auto"/>
                <w:sz w:val="21"/>
                <w:szCs w:val="21"/>
              </w:rPr>
              <w:t>，质保期内全免费上门维修、免费更换零部件，质保期过后提供终身技术支持和维护。</w:t>
            </w:r>
          </w:p>
        </w:tc>
      </w:tr>
      <w:tr w14:paraId="5D2CABFB">
        <w:tblPrEx>
          <w:tblCellMar>
            <w:top w:w="0" w:type="dxa"/>
            <w:left w:w="0" w:type="dxa"/>
            <w:bottom w:w="0" w:type="dxa"/>
            <w:right w:w="0" w:type="dxa"/>
          </w:tblCellMar>
        </w:tblPrEx>
        <w:trPr>
          <w:trHeight w:val="231" w:hRule="atLeast"/>
        </w:trPr>
        <w:tc>
          <w:tcPr>
            <w:tcW w:w="1912" w:type="dxa"/>
            <w:tcBorders>
              <w:top w:val="single" w:color="000000" w:sz="4" w:space="0"/>
              <w:left w:val="single" w:color="000000" w:sz="4" w:space="0"/>
              <w:bottom w:val="single" w:color="000000" w:sz="4" w:space="0"/>
              <w:right w:val="single" w:color="000000" w:sz="4" w:space="0"/>
            </w:tcBorders>
            <w:vAlign w:val="center"/>
          </w:tcPr>
          <w:p w14:paraId="7D015220">
            <w:pPr>
              <w:widowControl/>
              <w:snapToGrid w:val="0"/>
              <w:spacing w:line="400" w:lineRule="exact"/>
              <w:jc w:val="center"/>
              <w:textAlignment w:val="center"/>
              <w:rPr>
                <w:rFonts w:ascii="仿宋" w:hAnsi="仿宋" w:eastAsia="仿宋" w:cs="仿宋"/>
                <w:b/>
                <w:color w:val="000000"/>
                <w:sz w:val="24"/>
              </w:rPr>
            </w:pPr>
            <w:r>
              <w:rPr>
                <w:rFonts w:hint="eastAsia" w:ascii="宋体" w:hAnsi="宋体" w:cs="宋体"/>
                <w:kern w:val="0"/>
              </w:rPr>
              <w:t>产品质量与售后服务要求</w:t>
            </w:r>
          </w:p>
        </w:tc>
        <w:tc>
          <w:tcPr>
            <w:tcW w:w="84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430B6B">
            <w:pPr>
              <w:widowControl/>
              <w:snapToGrid w:val="0"/>
              <w:spacing w:line="400" w:lineRule="exact"/>
              <w:jc w:val="left"/>
              <w:textAlignment w:val="center"/>
              <w:rPr>
                <w:rFonts w:ascii="宋体" w:hAnsi="宋体" w:cs="宋体"/>
              </w:rPr>
            </w:pPr>
            <w:r>
              <w:rPr>
                <w:rFonts w:hint="eastAsia" w:ascii="宋体" w:hAnsi="宋体" w:cs="宋体"/>
              </w:rPr>
              <w:t>▲</w:t>
            </w:r>
            <w:r>
              <w:rPr>
                <w:rFonts w:hint="eastAsia" w:asciiTheme="minorEastAsia" w:hAnsiTheme="minorEastAsia" w:eastAsiaTheme="minorEastAsia" w:cstheme="minorEastAsia"/>
              </w:rPr>
              <w:t>1、</w:t>
            </w:r>
            <w:r>
              <w:rPr>
                <w:rFonts w:hint="eastAsia" w:ascii="宋体" w:hAnsi="宋体" w:cs="宋体"/>
              </w:rPr>
              <w:t>所投产品必须完全响应采购要求，投标人不能随意更改产品技术参数，供货时严格按照其投标时响应的品牌、型号提供设备；如后期发现，对不能满足参数要求虚假响应，采购人可作废标处理，造成所有损失由投标人承担。如情节严重的并依法向供应商追究违约责任。</w:t>
            </w:r>
          </w:p>
          <w:p w14:paraId="3FFF8C3E">
            <w:pPr>
              <w:spacing w:line="300" w:lineRule="exact"/>
              <w:jc w:val="left"/>
            </w:pPr>
            <w:r>
              <w:rPr>
                <w:rFonts w:hint="eastAsia"/>
              </w:rPr>
              <w:t>▲2.质量保证期：保修期不少于</w:t>
            </w:r>
            <w:r>
              <w:rPr>
                <w:rFonts w:hint="eastAsia"/>
                <w:u w:val="single"/>
              </w:rPr>
              <w:t xml:space="preserve">   </w:t>
            </w:r>
            <w:r>
              <w:rPr>
                <w:rFonts w:hint="eastAsia"/>
              </w:rPr>
              <w:t>年（自最终验收合格之日算），分项货物有要求按分项要求。在质保期内设备运行发生故障，成交人必须免费提供维修服务。投标人投标时必须承诺对本项目设备提供终身服务，保修期外的服务费用由采购人和成交人另行商议。</w:t>
            </w:r>
          </w:p>
          <w:p w14:paraId="11B8F3F3">
            <w:pPr>
              <w:spacing w:line="300" w:lineRule="exact"/>
              <w:jc w:val="left"/>
            </w:pPr>
            <w:r>
              <w:rPr>
                <w:rFonts w:hint="eastAsia"/>
              </w:rPr>
              <w:t>▲3、故障响应时间：成交供应商接到故障通知后在4小时内到达采购人指定现场，按国家及行业标准对故障进行及时处理；24小时内排除故障，在24小时内不能解决的，供应商须在三个工作日内提供与原设备技术参数要求相同或高于原设备技术参数要求的备用产品，以保证采购人的正常工作。</w:t>
            </w:r>
          </w:p>
          <w:p w14:paraId="72D15E48">
            <w:pPr>
              <w:spacing w:line="300" w:lineRule="exact"/>
              <w:jc w:val="left"/>
            </w:pPr>
            <w:r>
              <w:rPr>
                <w:rFonts w:hint="eastAsia"/>
              </w:rPr>
              <w:t>▲4、在质量保证期内设备非因人为及不可抗拒因素的原因而引起损坏或质量问题，成交供应商人应免费予以技术服务、维修或设备更换，并承担相应费用和零部件的费用，因人为因素出现的故障不在免费保修范围内，成交供应商也要积极帮助采购人修理，并提供优惠价格的配件和服务。</w:t>
            </w:r>
          </w:p>
          <w:p w14:paraId="7A4FEA55">
            <w:pPr>
              <w:spacing w:line="300" w:lineRule="exact"/>
              <w:jc w:val="left"/>
            </w:pPr>
            <w:r>
              <w:rPr>
                <w:rFonts w:hint="eastAsia"/>
              </w:rPr>
              <w:t>▲5、超过质量保证期的货物，成交供应商提供终生维修、保养服务，维修时只收部件成本费。</w:t>
            </w:r>
          </w:p>
          <w:p w14:paraId="31CF5D93">
            <w:pPr>
              <w:spacing w:line="300" w:lineRule="exact"/>
              <w:jc w:val="left"/>
              <w:rPr>
                <w:rFonts w:asciiTheme="minorEastAsia" w:hAnsiTheme="minorEastAsia" w:eastAsiaTheme="minorEastAsia" w:cstheme="minorEastAsia"/>
                <w:kern w:val="0"/>
              </w:rPr>
            </w:pPr>
            <w:r>
              <w:rPr>
                <w:rFonts w:hint="eastAsia"/>
              </w:rPr>
              <w:t>▲6、成交供应商优惠提供备品备件，优惠提供产品更新、改造服务。</w:t>
            </w:r>
          </w:p>
        </w:tc>
      </w:tr>
      <w:tr w14:paraId="509FA5F3">
        <w:tblPrEx>
          <w:tblCellMar>
            <w:top w:w="0" w:type="dxa"/>
            <w:left w:w="0" w:type="dxa"/>
            <w:bottom w:w="0" w:type="dxa"/>
            <w:right w:w="0" w:type="dxa"/>
          </w:tblCellMar>
        </w:tblPrEx>
        <w:trPr>
          <w:trHeight w:val="231" w:hRule="atLeast"/>
        </w:trPr>
        <w:tc>
          <w:tcPr>
            <w:tcW w:w="1912" w:type="dxa"/>
            <w:tcBorders>
              <w:top w:val="single" w:color="000000" w:sz="4" w:space="0"/>
              <w:left w:val="single" w:color="000000" w:sz="4" w:space="0"/>
              <w:bottom w:val="single" w:color="000000" w:sz="4" w:space="0"/>
              <w:right w:val="single" w:color="000000" w:sz="4" w:space="0"/>
            </w:tcBorders>
            <w:vAlign w:val="center"/>
          </w:tcPr>
          <w:p w14:paraId="6D8AF7E2">
            <w:pPr>
              <w:spacing w:line="400" w:lineRule="exact"/>
              <w:jc w:val="center"/>
              <w:rPr>
                <w:rFonts w:ascii="仿宋" w:hAnsi="仿宋" w:eastAsia="仿宋" w:cs="仿宋"/>
                <w:b/>
                <w:color w:val="000000"/>
                <w:sz w:val="24"/>
              </w:rPr>
            </w:pPr>
            <w:r>
              <w:rPr>
                <w:rFonts w:hint="eastAsia" w:ascii="宋体" w:hAnsi="宋体" w:cs="宋体"/>
              </w:rPr>
              <w:t>实施和安装要求</w:t>
            </w:r>
          </w:p>
        </w:tc>
        <w:tc>
          <w:tcPr>
            <w:tcW w:w="84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04D819">
            <w:pPr>
              <w:spacing w:line="400" w:lineRule="exact"/>
              <w:jc w:val="left"/>
              <w:rPr>
                <w:rFonts w:ascii="宋体" w:hAnsi="宋体" w:cs="宋体"/>
              </w:rPr>
            </w:pPr>
            <w:r>
              <w:rPr>
                <w:rFonts w:hint="eastAsia" w:ascii="宋体" w:hAnsi="宋体" w:cs="宋体"/>
              </w:rPr>
              <w:t>成交后，供应商需应严格按竞标产品的安装规范要求进行安装调试，保证设备正常运行，质量合格。</w:t>
            </w:r>
          </w:p>
          <w:p w14:paraId="54CB09C3">
            <w:pPr>
              <w:spacing w:line="400" w:lineRule="exact"/>
              <w:jc w:val="left"/>
              <w:rPr>
                <w:rFonts w:ascii="宋体" w:hAnsi="宋体" w:cs="宋体"/>
              </w:rPr>
            </w:pPr>
            <w:r>
              <w:rPr>
                <w:rFonts w:hint="eastAsia" w:ascii="宋体" w:hAnsi="宋体" w:cs="宋体"/>
              </w:rPr>
              <w:t>（1）根据采购要求的工期提供项目实施方案及进度安排计划表；</w:t>
            </w:r>
          </w:p>
          <w:p w14:paraId="6FA4E195">
            <w:pPr>
              <w:spacing w:line="400" w:lineRule="exact"/>
              <w:jc w:val="left"/>
              <w:rPr>
                <w:rFonts w:ascii="宋体" w:hAnsi="宋体" w:cs="宋体"/>
              </w:rPr>
            </w:pPr>
            <w:r>
              <w:rPr>
                <w:rFonts w:hint="eastAsia" w:ascii="宋体" w:hAnsi="宋体" w:cs="宋体"/>
                <w:bCs/>
              </w:rPr>
              <w:t>（2）</w:t>
            </w:r>
            <w:r>
              <w:rPr>
                <w:rFonts w:hint="eastAsia" w:ascii="宋体" w:hAnsi="宋体" w:cs="宋体"/>
              </w:rPr>
              <w:t>供应商必须服从采购单位现场负责人的指挥，按指定地点进行设备安装、调试，确保设备安装符合国家现行技术规范标准；</w:t>
            </w:r>
          </w:p>
          <w:p w14:paraId="2427BFB0">
            <w:pPr>
              <w:spacing w:line="400" w:lineRule="exact"/>
              <w:jc w:val="left"/>
              <w:rPr>
                <w:rFonts w:ascii="宋体" w:hAnsi="宋体" w:cs="宋体"/>
              </w:rPr>
            </w:pPr>
            <w:r>
              <w:rPr>
                <w:rFonts w:hint="eastAsia" w:ascii="宋体" w:hAnsi="宋体" w:cs="宋体"/>
              </w:rPr>
              <w:t>（3）安装过程中的所有安全保障由供应商自行负责；</w:t>
            </w:r>
          </w:p>
          <w:p w14:paraId="0156DC79">
            <w:pPr>
              <w:spacing w:line="400" w:lineRule="exact"/>
              <w:rPr>
                <w:rFonts w:asciiTheme="minorEastAsia" w:hAnsiTheme="minorEastAsia" w:eastAsiaTheme="minorEastAsia" w:cstheme="minorEastAsia"/>
                <w:kern w:val="0"/>
              </w:rPr>
            </w:pPr>
            <w:r>
              <w:rPr>
                <w:rFonts w:hint="eastAsia" w:ascii="宋体" w:hAnsi="宋体" w:cs="宋体"/>
                <w:kern w:val="0"/>
                <w:lang w:val="zh-CN"/>
              </w:rPr>
              <w:t>（</w:t>
            </w:r>
            <w:r>
              <w:rPr>
                <w:rFonts w:hint="eastAsia" w:ascii="宋体" w:hAnsi="宋体" w:cs="宋体"/>
                <w:kern w:val="0"/>
              </w:rPr>
              <w:t>4</w:t>
            </w:r>
            <w:r>
              <w:rPr>
                <w:rFonts w:hint="eastAsia" w:ascii="宋体" w:hAnsi="宋体" w:cs="宋体"/>
                <w:kern w:val="0"/>
                <w:lang w:val="zh-CN"/>
              </w:rPr>
              <w:t>）项目实施过程中产生的垃圾废料由供应商负责清理至校外。</w:t>
            </w:r>
          </w:p>
        </w:tc>
      </w:tr>
      <w:tr w14:paraId="78DC2017">
        <w:tblPrEx>
          <w:tblCellMar>
            <w:top w:w="0" w:type="dxa"/>
            <w:left w:w="0" w:type="dxa"/>
            <w:bottom w:w="0" w:type="dxa"/>
            <w:right w:w="0" w:type="dxa"/>
          </w:tblCellMar>
        </w:tblPrEx>
        <w:trPr>
          <w:trHeight w:val="231" w:hRule="atLeast"/>
        </w:trPr>
        <w:tc>
          <w:tcPr>
            <w:tcW w:w="1912" w:type="dxa"/>
            <w:tcBorders>
              <w:top w:val="single" w:color="000000" w:sz="4" w:space="0"/>
              <w:left w:val="single" w:color="000000" w:sz="4" w:space="0"/>
              <w:bottom w:val="single" w:color="000000" w:sz="4" w:space="0"/>
              <w:right w:val="single" w:color="000000" w:sz="4" w:space="0"/>
            </w:tcBorders>
            <w:vAlign w:val="center"/>
          </w:tcPr>
          <w:p w14:paraId="569EF03D">
            <w:pPr>
              <w:widowControl/>
              <w:snapToGrid w:val="0"/>
              <w:spacing w:line="400" w:lineRule="exact"/>
              <w:jc w:val="center"/>
              <w:textAlignment w:val="center"/>
              <w:rPr>
                <w:rFonts w:ascii="仿宋" w:hAnsi="仿宋" w:eastAsia="仿宋" w:cs="仿宋"/>
                <w:b/>
                <w:color w:val="000000"/>
                <w:sz w:val="24"/>
              </w:rPr>
            </w:pPr>
            <w:r>
              <w:rPr>
                <w:rStyle w:val="17"/>
                <w:rFonts w:hint="default" w:ascii="宋体" w:eastAsia="宋体" w:cs="宋体"/>
                <w:color w:val="auto"/>
                <w:sz w:val="21"/>
                <w:szCs w:val="21"/>
              </w:rPr>
              <w:t>付款方式</w:t>
            </w:r>
          </w:p>
        </w:tc>
        <w:tc>
          <w:tcPr>
            <w:tcW w:w="84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53CC77">
            <w:pPr>
              <w:widowControl/>
              <w:snapToGrid w:val="0"/>
              <w:spacing w:line="400" w:lineRule="exact"/>
              <w:jc w:val="left"/>
              <w:textAlignment w:val="center"/>
              <w:rPr>
                <w:rFonts w:asciiTheme="minorEastAsia" w:hAnsiTheme="minorEastAsia" w:eastAsiaTheme="minorEastAsia" w:cstheme="minorEastAsia"/>
                <w:kern w:val="0"/>
              </w:rPr>
            </w:pPr>
            <w:r>
              <w:t> </w:t>
            </w:r>
            <w:r>
              <w:rPr>
                <w:rFonts w:hint="eastAsia" w:ascii="宋体" w:hAnsi="宋体"/>
                <w:kern w:val="0"/>
              </w:rPr>
              <w:t>项目安装调试且经采购人最终验收合格后，中标人开具增值税专用发票给采购人，采购人在收到发票后10个工作日内支付100%合同货款。</w:t>
            </w:r>
          </w:p>
        </w:tc>
      </w:tr>
      <w:tr w14:paraId="0E4DA4C6">
        <w:tblPrEx>
          <w:tblCellMar>
            <w:top w:w="0" w:type="dxa"/>
            <w:left w:w="0" w:type="dxa"/>
            <w:bottom w:w="0" w:type="dxa"/>
            <w:right w:w="0" w:type="dxa"/>
          </w:tblCellMar>
        </w:tblPrEx>
        <w:trPr>
          <w:trHeight w:val="231" w:hRule="atLeast"/>
        </w:trPr>
        <w:tc>
          <w:tcPr>
            <w:tcW w:w="1912" w:type="dxa"/>
            <w:tcBorders>
              <w:top w:val="single" w:color="000000" w:sz="4" w:space="0"/>
              <w:left w:val="single" w:color="000000" w:sz="4" w:space="0"/>
              <w:bottom w:val="single" w:color="000000" w:sz="4" w:space="0"/>
              <w:right w:val="single" w:color="000000" w:sz="4" w:space="0"/>
            </w:tcBorders>
            <w:vAlign w:val="center"/>
          </w:tcPr>
          <w:p w14:paraId="5E39F184">
            <w:pPr>
              <w:widowControl/>
              <w:snapToGrid w:val="0"/>
              <w:spacing w:line="400" w:lineRule="exact"/>
              <w:jc w:val="center"/>
              <w:textAlignment w:val="center"/>
              <w:rPr>
                <w:rFonts w:ascii="仿宋" w:hAnsi="仿宋" w:eastAsia="仿宋" w:cs="仿宋"/>
                <w:b/>
                <w:color w:val="000000"/>
                <w:sz w:val="24"/>
              </w:rPr>
            </w:pPr>
            <w:r>
              <w:rPr>
                <w:rStyle w:val="17"/>
                <w:rFonts w:hint="default" w:ascii="宋体" w:eastAsia="宋体" w:cs="宋体"/>
                <w:color w:val="auto"/>
                <w:sz w:val="21"/>
                <w:szCs w:val="21"/>
              </w:rPr>
              <w:t>验收要求</w:t>
            </w:r>
          </w:p>
        </w:tc>
        <w:tc>
          <w:tcPr>
            <w:tcW w:w="84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082D57">
            <w:pPr>
              <w:widowControl/>
              <w:snapToGrid w:val="0"/>
              <w:spacing w:line="400" w:lineRule="exact"/>
              <w:textAlignment w:val="center"/>
              <w:rPr>
                <w:rFonts w:ascii="宋体" w:hAnsi="宋体" w:cs="宋体"/>
                <w:kern w:val="0"/>
              </w:rPr>
            </w:pPr>
            <w:r>
              <w:rPr>
                <w:rFonts w:hint="eastAsia" w:ascii="宋体" w:hAnsi="宋体" w:cs="宋体"/>
                <w:kern w:val="0"/>
              </w:rPr>
              <w:t xml:space="preserve">1、验收标准：按合同要求及国家标准进行验收。验收时，采购人将严格按照合同要求及国家标准进行验收，对照采购文件的功能目标及技术指标全面核对检验，对所有要求出具的证明文件的原件进行核查（如有）。如交付产品不能满足采购要求和合同约定质量标准的视为验收不合格，按相关规定做退货处理及违约处理，成交供应商承担所有责任和费用，采购人保留进一步追究责任的权利。 </w:t>
            </w:r>
          </w:p>
          <w:p w14:paraId="111DA36F">
            <w:pPr>
              <w:widowControl/>
              <w:snapToGrid w:val="0"/>
              <w:spacing w:line="400" w:lineRule="exact"/>
              <w:textAlignment w:val="center"/>
              <w:rPr>
                <w:rFonts w:ascii="宋体" w:hAnsi="宋体" w:cs="宋体"/>
                <w:kern w:val="0"/>
              </w:rPr>
            </w:pPr>
            <w:r>
              <w:rPr>
                <w:rFonts w:hint="eastAsia" w:ascii="宋体" w:hAnsi="宋体" w:cs="宋体"/>
                <w:kern w:val="0"/>
              </w:rPr>
              <w:t>2、供应商完成设备安装与调试后，需对拟交付的合同成果及其组件进行自检并提出书面验收申请，经采购人同意后共同组织验收，签写相应验收意见并签名确认。如对验收存在异议的，可聘请第三方按合同约定组织验收，所有费用由成交供应商负责。</w:t>
            </w:r>
          </w:p>
          <w:p w14:paraId="732A0B3F">
            <w:pPr>
              <w:widowControl/>
              <w:snapToGrid w:val="0"/>
              <w:spacing w:line="400" w:lineRule="exact"/>
              <w:textAlignment w:val="center"/>
              <w:rPr>
                <w:rFonts w:ascii="宋体" w:hAnsi="宋体" w:cs="宋体"/>
                <w:b/>
                <w:bCs/>
                <w:color w:val="auto"/>
                <w:kern w:val="0"/>
              </w:rPr>
            </w:pPr>
            <w:r>
              <w:rPr>
                <w:rFonts w:hint="eastAsia" w:ascii="宋体" w:hAnsi="宋体" w:cs="宋体"/>
                <w:b/>
                <w:bCs/>
                <w:color w:val="auto"/>
                <w:kern w:val="0"/>
              </w:rPr>
              <w:t>3、</w:t>
            </w:r>
            <w:r>
              <w:rPr>
                <w:rFonts w:hint="eastAsia" w:ascii="宋体" w:hAnsi="宋体" w:cs="宋体"/>
                <w:b/>
                <w:bCs/>
                <w:color w:val="auto"/>
              </w:rPr>
              <w:t>供应商必须在供货时提供货物制造商针对本次采购项目出具的授权书与售后服务承诺书，否则拒绝验收货。</w:t>
            </w:r>
          </w:p>
          <w:p w14:paraId="7523394C">
            <w:pPr>
              <w:widowControl/>
              <w:snapToGrid w:val="0"/>
              <w:spacing w:line="400" w:lineRule="exact"/>
              <w:textAlignment w:val="center"/>
              <w:rPr>
                <w:rFonts w:asciiTheme="minorEastAsia" w:hAnsiTheme="minorEastAsia" w:eastAsiaTheme="minorEastAsia" w:cstheme="minorEastAsia"/>
                <w:kern w:val="0"/>
              </w:rPr>
            </w:pPr>
            <w:r>
              <w:rPr>
                <w:rFonts w:hint="eastAsia" w:ascii="宋体" w:hAnsi="宋体" w:cs="宋体"/>
                <w:kern w:val="0"/>
              </w:rPr>
              <w:t>4、货物（设备）验收合格，项目约定产品或服务方可正式交接，双方对相关货物清单、随机附件及验收结论意见书等书面材料进行清点签字后，作为项目的最终验收。</w:t>
            </w:r>
          </w:p>
        </w:tc>
      </w:tr>
      <w:tr w14:paraId="25CD5D91">
        <w:tblPrEx>
          <w:tblCellMar>
            <w:top w:w="0" w:type="dxa"/>
            <w:left w:w="0" w:type="dxa"/>
            <w:bottom w:w="0" w:type="dxa"/>
            <w:right w:w="0" w:type="dxa"/>
          </w:tblCellMar>
        </w:tblPrEx>
        <w:trPr>
          <w:trHeight w:val="231" w:hRule="atLeast"/>
        </w:trPr>
        <w:tc>
          <w:tcPr>
            <w:tcW w:w="1912" w:type="dxa"/>
            <w:tcBorders>
              <w:top w:val="single" w:color="000000" w:sz="4" w:space="0"/>
              <w:left w:val="single" w:color="000000" w:sz="4" w:space="0"/>
              <w:bottom w:val="single" w:color="000000" w:sz="4" w:space="0"/>
              <w:right w:val="single" w:color="000000" w:sz="4" w:space="0"/>
            </w:tcBorders>
            <w:vAlign w:val="center"/>
          </w:tcPr>
          <w:p w14:paraId="249E9E02">
            <w:pPr>
              <w:widowControl/>
              <w:snapToGrid w:val="0"/>
              <w:spacing w:line="400" w:lineRule="exact"/>
              <w:jc w:val="center"/>
              <w:textAlignment w:val="center"/>
              <w:rPr>
                <w:rFonts w:ascii="仿宋" w:hAnsi="仿宋" w:eastAsia="仿宋" w:cs="仿宋"/>
                <w:b/>
                <w:color w:val="000000"/>
                <w:sz w:val="24"/>
              </w:rPr>
            </w:pPr>
            <w:r>
              <w:rPr>
                <w:rFonts w:hint="eastAsia" w:ascii="宋体" w:hAnsi="宋体" w:cs="宋体"/>
                <w:kern w:val="0"/>
              </w:rPr>
              <w:t>其他要求</w:t>
            </w:r>
          </w:p>
        </w:tc>
        <w:tc>
          <w:tcPr>
            <w:tcW w:w="84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F36103">
            <w:pPr>
              <w:numPr>
                <w:ilvl w:val="0"/>
                <w:numId w:val="4"/>
              </w:numPr>
              <w:autoSpaceDE w:val="0"/>
              <w:autoSpaceDN w:val="0"/>
              <w:adjustRightInd w:val="0"/>
              <w:spacing w:line="400" w:lineRule="exact"/>
              <w:rPr>
                <w:rFonts w:ascii="宋体" w:hAnsi="宋体" w:cs="宋体"/>
              </w:rPr>
            </w:pPr>
            <w:r>
              <w:rPr>
                <w:rFonts w:hint="eastAsia" w:ascii="宋体" w:hAnsi="宋体" w:cs="宋体"/>
              </w:rPr>
              <w:t>供应商必须实质性响应本项目标注“▲”的技术参数要求，不允许负偏离，否则视为无效响应。投标时，供应商所投产品须满足或优于技术参数配置要求【需提供《响应文件》、采购需求中要求的检测报告、法人身份证、营业执照等材料，以上材料加盖供应商公章】， 缺一不可。否则视为无效响应。</w:t>
            </w:r>
          </w:p>
          <w:p w14:paraId="64E2F39E">
            <w:pPr>
              <w:numPr>
                <w:ilvl w:val="0"/>
                <w:numId w:val="4"/>
              </w:numPr>
              <w:autoSpaceDE w:val="0"/>
              <w:autoSpaceDN w:val="0"/>
              <w:adjustRightInd w:val="0"/>
              <w:spacing w:line="400" w:lineRule="exact"/>
              <w:rPr>
                <w:rFonts w:asciiTheme="minorEastAsia" w:hAnsiTheme="minorEastAsia" w:eastAsiaTheme="minorEastAsia" w:cstheme="minorEastAsia"/>
                <w:kern w:val="0"/>
              </w:rPr>
            </w:pPr>
            <w:r>
              <w:rPr>
                <w:rFonts w:hint="eastAsia" w:ascii="宋体" w:hAnsi="宋体" w:cs="宋体"/>
              </w:rPr>
              <w:t>供应商在参与竞标报价前需仔细阅读项目采购的技术及商务要求，评估自身履约能力，谢绝恶意低价、不按要求报价、中标后无故放弃、不按合同履行等违约行为。对出现此类行为的成交供应商，将根据在线询价采购违约处理规则，依法依规提请政采云平台进行处罚，并保留依法追究违约责任的权利，供应商的违约行为列入不良记录记入政府采购诚信档案。采购单位有权将在线询价单中的商务要求列入合同条款，否则有权拒签合同。</w:t>
            </w:r>
          </w:p>
        </w:tc>
      </w:tr>
    </w:tbl>
    <w:p w14:paraId="4CEA4852">
      <w:pPr>
        <w:pStyle w:val="20"/>
        <w:spacing w:line="360" w:lineRule="auto"/>
        <w:ind w:left="105" w:leftChars="50"/>
        <w:rPr>
          <w:rFonts w:hAnsi="宋体" w:eastAsia="宋体" w:cs="仿宋"/>
          <w:sz w:val="21"/>
          <w:szCs w:val="21"/>
        </w:rPr>
      </w:pPr>
    </w:p>
    <w:p w14:paraId="65BEE036">
      <w:pPr>
        <w:pStyle w:val="3"/>
        <w:sectPr>
          <w:pgSz w:w="11906" w:h="16838"/>
          <w:pgMar w:top="1440" w:right="1800" w:bottom="1440" w:left="1800" w:header="851" w:footer="992" w:gutter="0"/>
          <w:cols w:space="425" w:num="1"/>
          <w:docGrid w:type="lines" w:linePitch="312" w:charSpace="0"/>
        </w:sectPr>
      </w:pPr>
    </w:p>
    <w:p w14:paraId="58BC9F30"/>
    <w:p w14:paraId="1DF463DB"/>
    <w:p w14:paraId="1CB3D29C">
      <w:pPr>
        <w:pStyle w:val="2"/>
      </w:pPr>
    </w:p>
    <w:p w14:paraId="088A9688">
      <w:pPr>
        <w:spacing w:line="360" w:lineRule="auto"/>
        <w:jc w:val="center"/>
        <w:rPr>
          <w:rFonts w:ascii="宋体" w:hAnsi="宋体" w:cs="Courier New"/>
          <w:color w:val="000000"/>
          <w:sz w:val="72"/>
          <w:szCs w:val="72"/>
        </w:rPr>
      </w:pPr>
      <w:r>
        <w:rPr>
          <w:rFonts w:hint="eastAsia" w:ascii="宋体" w:hAnsi="宋体" w:cs="Courier New"/>
          <w:color w:val="000000"/>
          <w:sz w:val="72"/>
          <w:szCs w:val="72"/>
        </w:rPr>
        <w:t>响应文件</w:t>
      </w:r>
    </w:p>
    <w:p w14:paraId="1EC3DEE7">
      <w:pPr>
        <w:spacing w:line="360" w:lineRule="auto"/>
        <w:jc w:val="center"/>
        <w:rPr>
          <w:rFonts w:ascii="宋体" w:hAnsi="宋体" w:cs="Courier New"/>
          <w:color w:val="000000"/>
          <w:sz w:val="36"/>
          <w:szCs w:val="36"/>
        </w:rPr>
      </w:pPr>
    </w:p>
    <w:p w14:paraId="35BF1DEC">
      <w:pPr>
        <w:spacing w:line="360" w:lineRule="auto"/>
        <w:jc w:val="center"/>
        <w:rPr>
          <w:rFonts w:ascii="宋体" w:hAnsi="宋体" w:cs="Courier New"/>
          <w:color w:val="000000"/>
          <w:sz w:val="36"/>
          <w:szCs w:val="36"/>
        </w:rPr>
      </w:pPr>
    </w:p>
    <w:p w14:paraId="2FA238B5">
      <w:pPr>
        <w:spacing w:line="360" w:lineRule="auto"/>
        <w:ind w:firstLine="640" w:firstLineChars="200"/>
        <w:rPr>
          <w:rFonts w:ascii="宋体" w:hAnsi="宋体" w:cs="Courier New"/>
          <w:color w:val="000000"/>
          <w:sz w:val="32"/>
          <w:szCs w:val="32"/>
        </w:rPr>
      </w:pPr>
      <w:r>
        <w:rPr>
          <w:rFonts w:hint="eastAsia" w:ascii="宋体" w:hAnsi="宋体" w:cs="Courier New"/>
          <w:color w:val="000000"/>
          <w:sz w:val="32"/>
          <w:szCs w:val="32"/>
        </w:rPr>
        <w:t>项目名称：</w:t>
      </w:r>
    </w:p>
    <w:p w14:paraId="61C6A203">
      <w:pPr>
        <w:spacing w:line="360" w:lineRule="auto"/>
        <w:ind w:firstLine="640" w:firstLineChars="200"/>
        <w:rPr>
          <w:rFonts w:ascii="宋体" w:hAnsi="宋体" w:cs="Courier New"/>
          <w:color w:val="000000"/>
          <w:sz w:val="32"/>
          <w:szCs w:val="32"/>
        </w:rPr>
      </w:pPr>
    </w:p>
    <w:p w14:paraId="3B6C029E">
      <w:pPr>
        <w:spacing w:line="360" w:lineRule="auto"/>
        <w:ind w:firstLine="640" w:firstLineChars="200"/>
        <w:rPr>
          <w:rFonts w:ascii="宋体" w:hAnsi="宋体" w:cs="Courier New"/>
          <w:color w:val="000000"/>
          <w:sz w:val="32"/>
          <w:szCs w:val="32"/>
          <w:u w:val="single"/>
        </w:rPr>
      </w:pPr>
      <w:r>
        <w:rPr>
          <w:rFonts w:hint="eastAsia" w:ascii="宋体" w:hAnsi="宋体" w:cs="Courier New"/>
          <w:color w:val="000000"/>
          <w:sz w:val="32"/>
          <w:szCs w:val="32"/>
        </w:rPr>
        <w:t>项目编号：</w:t>
      </w:r>
    </w:p>
    <w:p w14:paraId="4E121411">
      <w:pPr>
        <w:spacing w:line="360" w:lineRule="auto"/>
        <w:ind w:firstLine="2560" w:firstLineChars="800"/>
        <w:rPr>
          <w:rFonts w:ascii="宋体" w:hAnsi="宋体" w:cs="Courier New"/>
          <w:color w:val="000000"/>
          <w:sz w:val="32"/>
          <w:szCs w:val="32"/>
          <w:u w:val="single"/>
        </w:rPr>
      </w:pPr>
    </w:p>
    <w:p w14:paraId="7006CA65">
      <w:pPr>
        <w:spacing w:line="360" w:lineRule="auto"/>
        <w:ind w:firstLine="640" w:firstLineChars="200"/>
        <w:rPr>
          <w:rFonts w:ascii="宋体" w:hAnsi="宋体" w:cs="Courier New"/>
          <w:color w:val="000000"/>
          <w:sz w:val="32"/>
          <w:szCs w:val="32"/>
          <w:u w:val="single"/>
        </w:rPr>
      </w:pPr>
      <w:r>
        <w:rPr>
          <w:rFonts w:hint="eastAsia" w:ascii="宋体" w:hAnsi="宋体" w:cs="Courier New"/>
          <w:color w:val="000000"/>
          <w:sz w:val="32"/>
          <w:szCs w:val="32"/>
        </w:rPr>
        <w:t>供应商：</w:t>
      </w:r>
    </w:p>
    <w:p w14:paraId="7A5B41DA">
      <w:pPr>
        <w:spacing w:line="360" w:lineRule="auto"/>
        <w:ind w:firstLine="640" w:firstLineChars="200"/>
        <w:rPr>
          <w:rFonts w:ascii="宋体" w:hAnsi="宋体" w:cs="Courier New"/>
          <w:color w:val="000000"/>
          <w:sz w:val="32"/>
          <w:szCs w:val="32"/>
        </w:rPr>
      </w:pPr>
      <w:r>
        <w:rPr>
          <w:rFonts w:hint="eastAsia" w:ascii="宋体" w:hAnsi="宋体" w:cs="Courier New"/>
          <w:color w:val="000000"/>
          <w:sz w:val="32"/>
          <w:szCs w:val="32"/>
        </w:rPr>
        <w:t>法定代表人或其委托代理人：</w:t>
      </w:r>
    </w:p>
    <w:p w14:paraId="45A72DD4">
      <w:pPr>
        <w:spacing w:line="360" w:lineRule="auto"/>
        <w:ind w:firstLine="640" w:firstLineChars="200"/>
        <w:rPr>
          <w:rFonts w:ascii="宋体" w:hAnsi="宋体" w:cs="Courier New"/>
          <w:color w:val="000000"/>
          <w:sz w:val="32"/>
          <w:szCs w:val="32"/>
        </w:rPr>
      </w:pPr>
      <w:r>
        <w:rPr>
          <w:rFonts w:hint="eastAsia" w:ascii="宋体" w:hAnsi="宋体" w:cs="Courier New"/>
          <w:color w:val="000000"/>
          <w:sz w:val="32"/>
          <w:szCs w:val="32"/>
        </w:rPr>
        <w:t>联系人及电话：</w:t>
      </w:r>
    </w:p>
    <w:p w14:paraId="79F810E2">
      <w:pPr>
        <w:spacing w:line="360" w:lineRule="auto"/>
        <w:ind w:firstLine="480" w:firstLineChars="150"/>
        <w:rPr>
          <w:rFonts w:ascii="宋体" w:hAnsi="宋体" w:cs="Courier New"/>
          <w:color w:val="000000"/>
          <w:sz w:val="32"/>
          <w:szCs w:val="32"/>
        </w:rPr>
      </w:pPr>
    </w:p>
    <w:p w14:paraId="3F67524F">
      <w:pPr>
        <w:spacing w:line="360" w:lineRule="auto"/>
        <w:ind w:firstLine="640" w:firstLineChars="200"/>
        <w:rPr>
          <w:rFonts w:ascii="宋体" w:hAnsi="宋体" w:cs="Courier New"/>
          <w:color w:val="000000"/>
          <w:sz w:val="32"/>
          <w:szCs w:val="32"/>
        </w:rPr>
      </w:pPr>
      <w:r>
        <w:rPr>
          <w:rFonts w:hint="eastAsia" w:ascii="宋体" w:hAnsi="宋体" w:cs="Courier New"/>
          <w:color w:val="000000"/>
          <w:sz w:val="32"/>
          <w:szCs w:val="32"/>
        </w:rPr>
        <w:t>日期：</w:t>
      </w:r>
      <w:r>
        <w:rPr>
          <w:rFonts w:hint="eastAsia" w:ascii="宋体" w:hAnsi="宋体" w:cs="Courier New"/>
          <w:color w:val="000000"/>
          <w:sz w:val="32"/>
          <w:szCs w:val="32"/>
          <w:u w:val="single"/>
        </w:rPr>
        <w:t xml:space="preserve">         </w:t>
      </w:r>
      <w:r>
        <w:rPr>
          <w:rFonts w:hint="eastAsia" w:ascii="宋体" w:hAnsi="宋体" w:cs="Courier New"/>
          <w:color w:val="000000"/>
          <w:sz w:val="32"/>
          <w:szCs w:val="32"/>
        </w:rPr>
        <w:t>年</w:t>
      </w:r>
      <w:r>
        <w:rPr>
          <w:rFonts w:hint="eastAsia" w:ascii="宋体" w:hAnsi="宋体" w:cs="Courier New"/>
          <w:color w:val="000000"/>
          <w:sz w:val="32"/>
          <w:szCs w:val="32"/>
          <w:u w:val="single"/>
        </w:rPr>
        <w:t xml:space="preserve">     </w:t>
      </w:r>
      <w:r>
        <w:rPr>
          <w:rFonts w:hint="eastAsia" w:ascii="宋体" w:hAnsi="宋体" w:cs="Courier New"/>
          <w:color w:val="000000"/>
          <w:sz w:val="32"/>
          <w:szCs w:val="32"/>
        </w:rPr>
        <w:t>月</w:t>
      </w:r>
      <w:r>
        <w:rPr>
          <w:rFonts w:hint="eastAsia" w:ascii="宋体" w:hAnsi="宋体" w:cs="Courier New"/>
          <w:color w:val="000000"/>
          <w:sz w:val="32"/>
          <w:szCs w:val="32"/>
          <w:u w:val="single"/>
        </w:rPr>
        <w:t xml:space="preserve">     </w:t>
      </w:r>
      <w:r>
        <w:rPr>
          <w:rFonts w:hint="eastAsia" w:ascii="宋体" w:hAnsi="宋体" w:cs="Courier New"/>
          <w:color w:val="000000"/>
          <w:sz w:val="32"/>
          <w:szCs w:val="32"/>
        </w:rPr>
        <w:t>日</w:t>
      </w:r>
    </w:p>
    <w:p w14:paraId="4D309AB1">
      <w:pPr>
        <w:tabs>
          <w:tab w:val="left" w:pos="8640"/>
        </w:tabs>
        <w:spacing w:line="360" w:lineRule="auto"/>
        <w:rPr>
          <w:rFonts w:ascii="宋体" w:hAnsi="宋体" w:cs="Courier New"/>
        </w:rPr>
      </w:pPr>
    </w:p>
    <w:p w14:paraId="536FD641">
      <w:pPr>
        <w:tabs>
          <w:tab w:val="left" w:pos="7560"/>
          <w:tab w:val="left" w:pos="7920"/>
        </w:tabs>
        <w:spacing w:line="360" w:lineRule="auto"/>
        <w:rPr>
          <w:rFonts w:ascii="宋体" w:hAnsi="宋体" w:cs="Courier New"/>
          <w:color w:val="000000"/>
          <w:sz w:val="36"/>
          <w:szCs w:val="36"/>
        </w:rPr>
      </w:pPr>
      <w:r>
        <w:rPr>
          <w:rFonts w:hint="eastAsia" w:ascii="宋体" w:hAnsi="宋体" w:cs="Courier New"/>
          <w:color w:val="000000"/>
          <w:sz w:val="36"/>
          <w:szCs w:val="36"/>
        </w:rPr>
        <w:br w:type="page"/>
      </w:r>
    </w:p>
    <w:p w14:paraId="4088296C">
      <w:pPr>
        <w:tabs>
          <w:tab w:val="left" w:pos="7560"/>
          <w:tab w:val="left" w:pos="7920"/>
        </w:tabs>
        <w:spacing w:line="360" w:lineRule="auto"/>
        <w:jc w:val="center"/>
        <w:rPr>
          <w:rFonts w:ascii="宋体" w:hAnsi="宋体" w:cs="Courier New"/>
          <w:color w:val="000000"/>
          <w:sz w:val="36"/>
          <w:szCs w:val="36"/>
        </w:rPr>
      </w:pPr>
      <w:r>
        <w:rPr>
          <w:rFonts w:hint="eastAsia" w:ascii="宋体" w:hAnsi="宋体" w:cs="Courier New"/>
          <w:color w:val="000000"/>
          <w:sz w:val="36"/>
          <w:szCs w:val="36"/>
        </w:rPr>
        <w:t>目    录</w:t>
      </w:r>
    </w:p>
    <w:p w14:paraId="2E3C8182">
      <w:pPr>
        <w:tabs>
          <w:tab w:val="left" w:pos="8640"/>
        </w:tabs>
        <w:spacing w:line="360" w:lineRule="auto"/>
        <w:jc w:val="left"/>
        <w:rPr>
          <w:rFonts w:ascii="宋体" w:hAnsi="宋体" w:cs="Courier New"/>
        </w:rPr>
      </w:pPr>
    </w:p>
    <w:p w14:paraId="7FAF3FE8">
      <w:pPr>
        <w:spacing w:line="360" w:lineRule="auto"/>
        <w:ind w:firstLine="210" w:firstLineChars="100"/>
        <w:jc w:val="left"/>
        <w:rPr>
          <w:rFonts w:ascii="宋体" w:hAnsi="宋体" w:cs="Courier New"/>
        </w:rPr>
      </w:pPr>
      <w:r>
        <w:rPr>
          <w:rFonts w:hint="eastAsia" w:ascii="宋体" w:hAnsi="宋体" w:cs="Courier New"/>
        </w:rPr>
        <w:t xml:space="preserve">（一）供应商资格证明文件 </w:t>
      </w:r>
      <w:r>
        <w:rPr>
          <w:rFonts w:hint="eastAsia" w:ascii="宋体" w:hAnsi="宋体" w:cs="Courier New"/>
          <w:b/>
        </w:rPr>
        <w:t>…………………………………………………………</w:t>
      </w:r>
      <w:r>
        <w:rPr>
          <w:rFonts w:hint="eastAsia" w:ascii="宋体" w:hAnsi="宋体" w:cs="Courier New"/>
        </w:rPr>
        <w:t>第   页</w:t>
      </w:r>
    </w:p>
    <w:p w14:paraId="7D962747">
      <w:pPr>
        <w:tabs>
          <w:tab w:val="left" w:pos="7380"/>
        </w:tabs>
        <w:spacing w:line="360" w:lineRule="auto"/>
        <w:ind w:right="-153" w:rightChars="-73" w:firstLine="315" w:firstLineChars="150"/>
        <w:jc w:val="left"/>
        <w:rPr>
          <w:rFonts w:ascii="宋体" w:hAnsi="宋体" w:cs="Courier New"/>
        </w:rPr>
      </w:pPr>
      <w:r>
        <w:rPr>
          <w:rFonts w:hint="eastAsia" w:ascii="宋体" w:hAnsi="宋体" w:cs="Courier New"/>
        </w:rPr>
        <w:t>(二) 商务技术类文件… …</w:t>
      </w:r>
      <w:r>
        <w:rPr>
          <w:rFonts w:hint="eastAsia" w:ascii="宋体" w:hAnsi="宋体" w:cs="Courier New"/>
          <w:b/>
        </w:rPr>
        <w:t>…………………………………………………………</w:t>
      </w:r>
      <w:r>
        <w:rPr>
          <w:rFonts w:hint="eastAsia" w:ascii="宋体" w:hAnsi="宋体" w:cs="Courier New"/>
        </w:rPr>
        <w:t>第   页</w:t>
      </w:r>
    </w:p>
    <w:p w14:paraId="5E604761">
      <w:pPr>
        <w:tabs>
          <w:tab w:val="left" w:pos="7380"/>
        </w:tabs>
        <w:spacing w:line="360" w:lineRule="auto"/>
        <w:ind w:right="-153" w:rightChars="-73" w:firstLine="315" w:firstLineChars="150"/>
        <w:jc w:val="left"/>
        <w:rPr>
          <w:rFonts w:ascii="宋体" w:hAnsi="宋体" w:cs="Courier New"/>
        </w:rPr>
      </w:pPr>
      <w:r>
        <w:rPr>
          <w:rFonts w:hint="eastAsia" w:ascii="宋体" w:hAnsi="宋体" w:cs="Courier New"/>
        </w:rPr>
        <w:t>(三) 供应商认为需要提供的有关资料 ……</w:t>
      </w:r>
      <w:r>
        <w:rPr>
          <w:rFonts w:hint="eastAsia" w:ascii="宋体" w:hAnsi="宋体" w:cs="Courier New"/>
          <w:b/>
        </w:rPr>
        <w:t>………………………………………</w:t>
      </w:r>
      <w:r>
        <w:rPr>
          <w:rFonts w:hint="eastAsia" w:ascii="宋体" w:hAnsi="宋体" w:cs="Courier New"/>
        </w:rPr>
        <w:t>第   页</w:t>
      </w:r>
      <w:bookmarkStart w:id="2" w:name="_Toc397585462"/>
      <w:bookmarkStart w:id="3" w:name="_Toc417029007"/>
    </w:p>
    <w:p w14:paraId="42CBC6EB">
      <w:pPr>
        <w:spacing w:line="360" w:lineRule="auto"/>
        <w:ind w:firstLine="210" w:firstLineChars="100"/>
        <w:jc w:val="left"/>
        <w:rPr>
          <w:rFonts w:ascii="宋体" w:hAnsi="宋体" w:cs="Courier New"/>
        </w:rPr>
      </w:pPr>
      <w:r>
        <w:rPr>
          <w:rFonts w:hint="eastAsia" w:ascii="宋体" w:hAnsi="宋体"/>
          <w:szCs w:val="24"/>
        </w:rPr>
        <w:t>（四）报价表</w:t>
      </w:r>
      <w:r>
        <w:rPr>
          <w:rFonts w:hint="eastAsia" w:ascii="宋体" w:hAnsi="宋体" w:cs="Courier New"/>
          <w:b/>
        </w:rPr>
        <w:t xml:space="preserve">………………………………………………………………………… </w:t>
      </w:r>
      <w:r>
        <w:rPr>
          <w:rFonts w:hint="eastAsia" w:ascii="宋体" w:hAnsi="宋体" w:cs="Courier New"/>
        </w:rPr>
        <w:t>第   页</w:t>
      </w:r>
    </w:p>
    <w:p w14:paraId="368823AD">
      <w:pPr>
        <w:spacing w:line="360" w:lineRule="auto"/>
        <w:jc w:val="left"/>
        <w:rPr>
          <w:rFonts w:ascii="宋体" w:hAnsi="宋体"/>
          <w:szCs w:val="24"/>
        </w:rPr>
      </w:pPr>
      <w:r>
        <w:rPr>
          <w:rFonts w:ascii="宋体" w:hAnsi="宋体"/>
          <w:szCs w:val="24"/>
        </w:rPr>
        <w:br w:type="page"/>
      </w:r>
      <w:bookmarkEnd w:id="2"/>
      <w:bookmarkEnd w:id="3"/>
    </w:p>
    <w:p w14:paraId="0C57D7CE">
      <w:pPr>
        <w:spacing w:line="360" w:lineRule="auto"/>
        <w:rPr>
          <w:rFonts w:ascii="仿宋_GB2312" w:hAnsi="宋体" w:eastAsia="仿宋_GB2312" w:cs="宋体"/>
          <w:kern w:val="0"/>
          <w:sz w:val="29"/>
          <w:szCs w:val="29"/>
        </w:rPr>
      </w:pPr>
      <w:r>
        <w:rPr>
          <w:rFonts w:hint="eastAsia" w:ascii="宋体" w:hAnsi="宋体"/>
          <w:b/>
          <w:bCs/>
          <w:szCs w:val="24"/>
        </w:rPr>
        <w:t>标有“▲”号的材料均为必须提供的材料，并加盖公章,如未提供,按报价无效处理。</w:t>
      </w:r>
    </w:p>
    <w:p w14:paraId="3CA9185A">
      <w:pPr>
        <w:spacing w:line="360" w:lineRule="auto"/>
        <w:rPr>
          <w:rFonts w:ascii="宋体" w:hAnsi="宋体"/>
          <w:b/>
          <w:szCs w:val="24"/>
        </w:rPr>
      </w:pPr>
    </w:p>
    <w:p w14:paraId="2C0096A0">
      <w:pPr>
        <w:spacing w:line="360" w:lineRule="auto"/>
        <w:rPr>
          <w:rFonts w:ascii="宋体" w:hAnsi="宋体"/>
          <w:szCs w:val="24"/>
        </w:rPr>
      </w:pPr>
      <w:r>
        <w:rPr>
          <w:rFonts w:ascii="宋体" w:hAnsi="宋体"/>
          <w:b/>
          <w:szCs w:val="24"/>
        </w:rPr>
        <w:t xml:space="preserve"> </w:t>
      </w:r>
      <w:r>
        <w:rPr>
          <w:rFonts w:hint="eastAsia" w:ascii="宋体" w:hAnsi="宋体"/>
          <w:b/>
          <w:szCs w:val="24"/>
        </w:rPr>
        <w:t>（一）供应商资格证明文件</w:t>
      </w:r>
    </w:p>
    <w:p w14:paraId="03136FE1">
      <w:pPr>
        <w:spacing w:line="360" w:lineRule="auto"/>
        <w:ind w:firstLine="420" w:firstLineChars="200"/>
        <w:rPr>
          <w:rFonts w:ascii="宋体" w:hAnsi="宋体"/>
          <w:szCs w:val="24"/>
        </w:rPr>
      </w:pPr>
      <w:r>
        <w:rPr>
          <w:rFonts w:hint="eastAsia" w:ascii="宋体" w:hAnsi="宋体"/>
        </w:rPr>
        <w:t>▲</w:t>
      </w:r>
      <w:r>
        <w:rPr>
          <w:rFonts w:hint="eastAsia" w:ascii="宋体" w:hAnsi="宋体"/>
          <w:szCs w:val="24"/>
        </w:rPr>
        <w:t>1、有效的营业执照副本（均为复印件并加盖单位公章）</w:t>
      </w:r>
      <w:r>
        <w:rPr>
          <w:rFonts w:hint="eastAsia" w:ascii="宋体" w:hAnsi="宋体"/>
        </w:rPr>
        <w:t>；</w:t>
      </w:r>
    </w:p>
    <w:p w14:paraId="414B7C27">
      <w:pPr>
        <w:spacing w:line="360" w:lineRule="auto"/>
        <w:ind w:firstLine="420" w:firstLineChars="200"/>
        <w:rPr>
          <w:rFonts w:ascii="宋体" w:hAnsi="宋体"/>
          <w:szCs w:val="24"/>
        </w:rPr>
      </w:pPr>
      <w:r>
        <w:rPr>
          <w:rFonts w:hint="eastAsia" w:ascii="宋体" w:hAnsi="宋体"/>
        </w:rPr>
        <w:t>▲</w:t>
      </w:r>
      <w:r>
        <w:rPr>
          <w:rFonts w:hint="eastAsia" w:ascii="宋体" w:hAnsi="宋体"/>
          <w:szCs w:val="24"/>
        </w:rPr>
        <w:t>2、法定代表人身份证复印件（加盖单位公章）；</w:t>
      </w:r>
    </w:p>
    <w:p w14:paraId="14B3804D">
      <w:pPr>
        <w:spacing w:line="360" w:lineRule="auto"/>
        <w:ind w:firstLine="420" w:firstLineChars="200"/>
        <w:rPr>
          <w:rFonts w:ascii="宋体" w:hAnsi="宋体"/>
          <w:szCs w:val="24"/>
        </w:rPr>
      </w:pPr>
      <w:r>
        <w:rPr>
          <w:rFonts w:hint="eastAsia" w:ascii="宋体" w:hAnsi="宋体"/>
        </w:rPr>
        <w:t>▲</w:t>
      </w:r>
      <w:r>
        <w:rPr>
          <w:rFonts w:hint="eastAsia" w:ascii="宋体" w:hAnsi="宋体"/>
          <w:szCs w:val="24"/>
        </w:rPr>
        <w:t>3、法定代表人授权委托书原件和委托代理人身份证复印件；</w:t>
      </w:r>
    </w:p>
    <w:p w14:paraId="2F3A9A2D">
      <w:pPr>
        <w:spacing w:line="360" w:lineRule="auto"/>
        <w:ind w:firstLine="420" w:firstLineChars="200"/>
        <w:rPr>
          <w:rFonts w:ascii="宋体" w:hAnsi="宋体"/>
          <w:szCs w:val="24"/>
        </w:rPr>
      </w:pPr>
      <w:bookmarkStart w:id="4" w:name="_GoBack"/>
      <w:bookmarkEnd w:id="4"/>
    </w:p>
    <w:p w14:paraId="36191E17">
      <w:pPr>
        <w:spacing w:line="360" w:lineRule="auto"/>
        <w:jc w:val="center"/>
        <w:rPr>
          <w:rFonts w:ascii="宋体" w:hAnsi="宋体"/>
          <w:b/>
          <w:sz w:val="32"/>
          <w:szCs w:val="32"/>
        </w:rPr>
      </w:pPr>
    </w:p>
    <w:p w14:paraId="4089C83B">
      <w:pPr>
        <w:spacing w:line="360" w:lineRule="auto"/>
        <w:jc w:val="center"/>
        <w:rPr>
          <w:rFonts w:ascii="宋体" w:hAnsi="宋体"/>
          <w:szCs w:val="24"/>
        </w:rPr>
      </w:pPr>
      <w:r>
        <w:rPr>
          <w:rFonts w:hint="eastAsia" w:ascii="宋体" w:hAnsi="宋体"/>
          <w:b/>
          <w:sz w:val="32"/>
          <w:szCs w:val="32"/>
        </w:rPr>
        <w:t>法定代表人授权委托书（格式）</w:t>
      </w:r>
    </w:p>
    <w:p w14:paraId="56284D77">
      <w:pPr>
        <w:spacing w:line="360" w:lineRule="auto"/>
        <w:rPr>
          <w:rFonts w:ascii="宋体" w:hAnsi="宋体"/>
        </w:rPr>
      </w:pPr>
      <w:r>
        <w:rPr>
          <w:rFonts w:hint="eastAsia" w:ascii="宋体" w:hAnsi="宋体"/>
          <w:u w:val="single"/>
        </w:rPr>
        <w:t>广西信息职业技术学院</w:t>
      </w:r>
      <w:r>
        <w:rPr>
          <w:rFonts w:hint="eastAsia" w:ascii="宋体" w:hAnsi="宋体"/>
        </w:rPr>
        <w:t>：</w:t>
      </w:r>
    </w:p>
    <w:p w14:paraId="660DFF31">
      <w:pPr>
        <w:spacing w:line="360" w:lineRule="auto"/>
        <w:ind w:firstLine="420" w:firstLineChars="200"/>
        <w:rPr>
          <w:rFonts w:ascii="宋体" w:hAnsi="宋体"/>
        </w:rPr>
      </w:pPr>
      <w:r>
        <w:rPr>
          <w:rFonts w:hint="eastAsia" w:ascii="宋体" w:hAnsi="宋体"/>
        </w:rPr>
        <w:t>兹授权</w:t>
      </w:r>
      <w:r>
        <w:rPr>
          <w:rFonts w:hint="eastAsia" w:ascii="宋体" w:hAnsi="宋体"/>
          <w:u w:val="single"/>
        </w:rPr>
        <w:t xml:space="preserve">        </w:t>
      </w:r>
      <w:r>
        <w:rPr>
          <w:rFonts w:hint="eastAsia" w:ascii="宋体" w:hAnsi="宋体"/>
        </w:rPr>
        <w:t>同志为我公司参加贵单位组织的</w:t>
      </w:r>
      <w:r>
        <w:rPr>
          <w:rFonts w:hint="eastAsia" w:ascii="宋体" w:hAnsi="宋体"/>
          <w:u w:val="single"/>
        </w:rPr>
        <w:t xml:space="preserve"> （项目名称、项目编号）询价采购 公开询价</w:t>
      </w:r>
      <w:r>
        <w:rPr>
          <w:rFonts w:hint="eastAsia" w:ascii="宋体" w:hAnsi="宋体"/>
        </w:rPr>
        <w:t>采购活动的委托代理人，全权代表我公司处理在该项目活动中的一切事宜。代理期限从</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 xml:space="preserve">月 </w:t>
      </w:r>
      <w:r>
        <w:rPr>
          <w:rFonts w:hint="eastAsia" w:ascii="宋体" w:hAnsi="宋体"/>
          <w:u w:val="single"/>
        </w:rPr>
        <w:t xml:space="preserve">   </w:t>
      </w:r>
      <w:r>
        <w:rPr>
          <w:rFonts w:hint="eastAsia" w:ascii="宋体" w:hAnsi="宋体"/>
        </w:rPr>
        <w:t>日起至</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 xml:space="preserve">日止。 </w:t>
      </w:r>
    </w:p>
    <w:p w14:paraId="38620D88">
      <w:pPr>
        <w:spacing w:line="360" w:lineRule="auto"/>
        <w:rPr>
          <w:rFonts w:ascii="宋体" w:hAnsi="宋体"/>
        </w:rPr>
      </w:pPr>
    </w:p>
    <w:p w14:paraId="7EC00A2C">
      <w:pPr>
        <w:spacing w:line="360" w:lineRule="auto"/>
        <w:ind w:firstLine="4410" w:firstLineChars="2100"/>
        <w:rPr>
          <w:rFonts w:ascii="宋体" w:hAnsi="宋体"/>
        </w:rPr>
      </w:pPr>
      <w:r>
        <w:rPr>
          <w:rFonts w:hint="eastAsia" w:ascii="宋体" w:hAnsi="宋体"/>
        </w:rPr>
        <w:t>授权单位（盖章）：</w:t>
      </w:r>
      <w:r>
        <w:rPr>
          <w:rFonts w:hint="eastAsia" w:ascii="宋体" w:hAnsi="宋体"/>
          <w:u w:val="single"/>
        </w:rPr>
        <w:t xml:space="preserve">                   </w:t>
      </w:r>
    </w:p>
    <w:p w14:paraId="1AD781DE">
      <w:pPr>
        <w:spacing w:line="360" w:lineRule="auto"/>
        <w:ind w:firstLine="4410" w:firstLineChars="2100"/>
        <w:rPr>
          <w:rFonts w:ascii="宋体" w:hAnsi="宋体"/>
        </w:rPr>
      </w:pPr>
      <w:r>
        <w:rPr>
          <w:rFonts w:hint="eastAsia" w:ascii="宋体" w:hAnsi="宋体"/>
        </w:rPr>
        <w:t>法定代表人（签字或盖章）：</w:t>
      </w:r>
      <w:r>
        <w:rPr>
          <w:rFonts w:hint="eastAsia" w:ascii="宋体" w:hAnsi="宋体"/>
          <w:u w:val="single"/>
        </w:rPr>
        <w:t xml:space="preserve">           </w:t>
      </w:r>
    </w:p>
    <w:p w14:paraId="5A310A4B">
      <w:pPr>
        <w:spacing w:line="360" w:lineRule="auto"/>
        <w:ind w:firstLine="4410" w:firstLineChars="2100"/>
        <w:rPr>
          <w:rFonts w:ascii="宋体" w:hAnsi="宋体"/>
        </w:rPr>
      </w:pP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05AE8E3B">
      <w:pPr>
        <w:adjustRightInd w:val="0"/>
        <w:snapToGrid w:val="0"/>
        <w:spacing w:line="360" w:lineRule="auto"/>
        <w:ind w:firstLine="420" w:firstLineChars="200"/>
        <w:rPr>
          <w:rFonts w:ascii="宋体" w:hAnsi="宋体"/>
        </w:rPr>
      </w:pPr>
      <w:r>
        <w:rPr>
          <w:rFonts w:hint="eastAsia" w:ascii="宋体" w:hAnsi="宋体"/>
        </w:rPr>
        <w:t>附：被授权人身份证（正反两面复印件）</w:t>
      </w:r>
    </w:p>
    <w:p w14:paraId="39F54F8E">
      <w:pPr>
        <w:autoSpaceDE w:val="0"/>
        <w:autoSpaceDN w:val="0"/>
        <w:snapToGrid w:val="0"/>
        <w:spacing w:line="360" w:lineRule="auto"/>
        <w:ind w:firstLine="415" w:firstLineChars="198"/>
        <w:textAlignment w:val="bottom"/>
        <w:rPr>
          <w:rFonts w:ascii="宋体" w:hAnsi="宋体"/>
        </w:rPr>
      </w:pPr>
    </w:p>
    <w:p w14:paraId="001C3C54">
      <w:pPr>
        <w:autoSpaceDE w:val="0"/>
        <w:autoSpaceDN w:val="0"/>
        <w:snapToGrid w:val="0"/>
        <w:spacing w:line="360" w:lineRule="auto"/>
        <w:ind w:firstLine="415" w:firstLineChars="198"/>
        <w:textAlignment w:val="bottom"/>
        <w:rPr>
          <w:rFonts w:ascii="宋体" w:hAnsi="宋体"/>
        </w:rPr>
      </w:pPr>
    </w:p>
    <w:p w14:paraId="4D36FBAB">
      <w:pPr>
        <w:shd w:val="clear" w:color="auto" w:fill="FFFFFF"/>
        <w:spacing w:after="240" w:line="420" w:lineRule="atLeast"/>
        <w:ind w:firstLine="315" w:firstLineChars="150"/>
        <w:rPr>
          <w:rFonts w:hAnsi="宋体"/>
          <w:b/>
          <w:sz w:val="30"/>
          <w:szCs w:val="30"/>
        </w:rPr>
      </w:pPr>
      <w:r>
        <w:rPr>
          <w:rFonts w:hint="eastAsia" w:ascii="宋体" w:hAnsi="宋体"/>
        </w:rPr>
        <w:t>▲</w:t>
      </w:r>
      <w:r>
        <w:rPr>
          <w:rFonts w:hint="eastAsia" w:ascii="宋体" w:hAnsi="宋体"/>
          <w:szCs w:val="24"/>
        </w:rPr>
        <w:t>4、</w:t>
      </w:r>
      <w:r>
        <w:rPr>
          <w:rFonts w:hint="eastAsia" w:ascii="宋体" w:hAnsi="宋体"/>
          <w:sz w:val="24"/>
          <w:szCs w:val="24"/>
        </w:rPr>
        <w:t>信用声明函</w:t>
      </w:r>
    </w:p>
    <w:p w14:paraId="192F0B02">
      <w:pPr>
        <w:pStyle w:val="7"/>
        <w:jc w:val="center"/>
        <w:rPr>
          <w:rFonts w:hAnsi="宋体"/>
          <w:b/>
          <w:sz w:val="30"/>
          <w:szCs w:val="30"/>
        </w:rPr>
      </w:pPr>
    </w:p>
    <w:p w14:paraId="3337C7A8">
      <w:pPr>
        <w:pStyle w:val="7"/>
        <w:jc w:val="center"/>
        <w:rPr>
          <w:rFonts w:hAnsi="宋体"/>
          <w:b/>
          <w:sz w:val="30"/>
          <w:szCs w:val="30"/>
        </w:rPr>
      </w:pPr>
    </w:p>
    <w:p w14:paraId="37751FA1">
      <w:pPr>
        <w:pStyle w:val="7"/>
        <w:jc w:val="center"/>
        <w:rPr>
          <w:rFonts w:hAnsi="宋体"/>
          <w:b/>
          <w:sz w:val="30"/>
          <w:szCs w:val="30"/>
        </w:rPr>
      </w:pPr>
    </w:p>
    <w:p w14:paraId="71BFFF73">
      <w:pPr>
        <w:pStyle w:val="7"/>
        <w:jc w:val="center"/>
        <w:rPr>
          <w:rFonts w:hAnsi="宋体"/>
          <w:b/>
          <w:sz w:val="30"/>
          <w:szCs w:val="30"/>
        </w:rPr>
      </w:pPr>
    </w:p>
    <w:p w14:paraId="09161C86">
      <w:pPr>
        <w:pStyle w:val="7"/>
        <w:jc w:val="center"/>
        <w:rPr>
          <w:rFonts w:hAnsi="宋体"/>
          <w:b/>
          <w:sz w:val="30"/>
          <w:szCs w:val="30"/>
        </w:rPr>
      </w:pPr>
    </w:p>
    <w:p w14:paraId="6594A847">
      <w:pPr>
        <w:pStyle w:val="7"/>
        <w:jc w:val="center"/>
        <w:rPr>
          <w:rFonts w:hAnsi="宋体"/>
          <w:b/>
          <w:sz w:val="30"/>
          <w:szCs w:val="30"/>
        </w:rPr>
      </w:pPr>
    </w:p>
    <w:p w14:paraId="0FA28211">
      <w:pPr>
        <w:pStyle w:val="7"/>
        <w:jc w:val="center"/>
        <w:rPr>
          <w:rFonts w:hAnsi="宋体"/>
          <w:b/>
          <w:sz w:val="30"/>
          <w:szCs w:val="30"/>
        </w:rPr>
      </w:pPr>
    </w:p>
    <w:p w14:paraId="39542A23">
      <w:pPr>
        <w:pStyle w:val="7"/>
        <w:jc w:val="center"/>
        <w:rPr>
          <w:rFonts w:hAnsi="宋体"/>
          <w:b/>
          <w:sz w:val="30"/>
          <w:szCs w:val="30"/>
        </w:rPr>
      </w:pPr>
      <w:r>
        <w:rPr>
          <w:rFonts w:hint="eastAsia" w:hAnsi="宋体"/>
          <w:b/>
          <w:sz w:val="30"/>
          <w:szCs w:val="30"/>
        </w:rPr>
        <w:t>信用声明函（格式）</w:t>
      </w:r>
    </w:p>
    <w:p w14:paraId="34934FBC">
      <w:pPr>
        <w:spacing w:line="360" w:lineRule="auto"/>
        <w:rPr>
          <w:rFonts w:ascii="宋体" w:hAnsi="宋体"/>
          <w:sz w:val="24"/>
        </w:rPr>
      </w:pPr>
      <w:r>
        <w:rPr>
          <w:rFonts w:hint="eastAsia" w:ascii="宋体" w:hAnsi="宋体"/>
          <w:u w:val="single"/>
        </w:rPr>
        <w:t>广西信息职业技术学院</w:t>
      </w:r>
      <w:r>
        <w:rPr>
          <w:rFonts w:hint="eastAsia" w:ascii="宋体" w:hAnsi="宋体"/>
        </w:rPr>
        <w:t>：</w:t>
      </w:r>
    </w:p>
    <w:p w14:paraId="2688E41C">
      <w:pPr>
        <w:tabs>
          <w:tab w:val="left" w:pos="7200"/>
        </w:tabs>
        <w:spacing w:line="360" w:lineRule="auto"/>
        <w:ind w:firstLine="480" w:firstLineChars="200"/>
        <w:rPr>
          <w:rFonts w:ascii="宋体" w:hAnsi="宋体"/>
          <w:sz w:val="24"/>
        </w:rPr>
      </w:pPr>
      <w:r>
        <w:rPr>
          <w:rFonts w:hint="eastAsia" w:ascii="宋体" w:hAnsi="宋体"/>
          <w:sz w:val="24"/>
        </w:rPr>
        <w:t>我方愿意参加贵方组织的</w:t>
      </w:r>
      <w:r>
        <w:rPr>
          <w:rFonts w:ascii="宋体" w:hAnsi="宋体"/>
          <w:sz w:val="24"/>
        </w:rPr>
        <w:t>_</w:t>
      </w:r>
      <w:r>
        <w:rPr>
          <w:rFonts w:ascii="宋体" w:hAnsi="宋体"/>
          <w:sz w:val="24"/>
          <w:u w:val="single"/>
        </w:rPr>
        <w:t xml:space="preserve">     (</w:t>
      </w:r>
      <w:r>
        <w:rPr>
          <w:rFonts w:hint="eastAsia" w:ascii="宋体" w:hAnsi="宋体"/>
          <w:sz w:val="24"/>
          <w:u w:val="single"/>
        </w:rPr>
        <w:t>项目名称</w:t>
      </w:r>
      <w:r>
        <w:rPr>
          <w:rFonts w:ascii="宋体" w:hAnsi="宋体"/>
          <w:sz w:val="24"/>
          <w:u w:val="single"/>
        </w:rPr>
        <w:t>)     _     _</w:t>
      </w:r>
      <w:r>
        <w:rPr>
          <w:rFonts w:ascii="宋体" w:hAnsi="宋体"/>
          <w:sz w:val="24"/>
        </w:rPr>
        <w:t>_</w:t>
      </w:r>
      <w:r>
        <w:rPr>
          <w:rFonts w:hint="eastAsia" w:ascii="宋体" w:hAnsi="宋体"/>
          <w:sz w:val="24"/>
        </w:rPr>
        <w:t>（项目编号：</w:t>
      </w:r>
      <w:r>
        <w:rPr>
          <w:rFonts w:ascii="宋体" w:hAnsi="宋体"/>
          <w:sz w:val="24"/>
          <w:u w:val="single"/>
        </w:rPr>
        <w:t xml:space="preserve">       </w:t>
      </w:r>
      <w:r>
        <w:rPr>
          <w:rFonts w:hint="eastAsia" w:ascii="宋体" w:hAnsi="宋体"/>
          <w:sz w:val="24"/>
        </w:rPr>
        <w:t>）项目的竞标，为便于贵方公正、择优地确定成交供应商及其竞标货物和服务，我方就本次竞标有关事项郑重声明如下：</w:t>
      </w:r>
    </w:p>
    <w:p w14:paraId="4A32A569">
      <w:pPr>
        <w:tabs>
          <w:tab w:val="left" w:pos="7200"/>
        </w:tabs>
        <w:spacing w:line="360" w:lineRule="auto"/>
        <w:ind w:firstLine="480" w:firstLineChars="200"/>
        <w:rPr>
          <w:rFonts w:ascii="宋体" w:hAnsi="宋体"/>
          <w:sz w:val="24"/>
        </w:rPr>
      </w:pPr>
      <w:r>
        <w:rPr>
          <w:rFonts w:ascii="宋体" w:hAnsi="宋体"/>
          <w:sz w:val="24"/>
        </w:rPr>
        <w:t>1</w:t>
      </w:r>
      <w:r>
        <w:rPr>
          <w:rFonts w:hint="eastAsia" w:ascii="宋体" w:hAnsi="宋体"/>
          <w:sz w:val="24"/>
        </w:rPr>
        <w:t>、经查询，在“信用中国”和“中国政府采购网”网站我方未被列入失信被执行人、重大税收违法案件当事人名单、政府采购严重违法失信行为记录名单。</w:t>
      </w:r>
    </w:p>
    <w:p w14:paraId="176EFC0A">
      <w:pPr>
        <w:tabs>
          <w:tab w:val="left" w:pos="7200"/>
        </w:tabs>
        <w:spacing w:line="360" w:lineRule="auto"/>
        <w:ind w:firstLine="480" w:firstLineChars="200"/>
        <w:rPr>
          <w:rFonts w:ascii="宋体" w:hAnsi="宋体"/>
          <w:sz w:val="24"/>
          <w:u w:val="single"/>
        </w:rPr>
      </w:pPr>
      <w:r>
        <w:rPr>
          <w:rFonts w:hint="eastAsia" w:ascii="宋体" w:hAnsi="宋体"/>
          <w:sz w:val="24"/>
        </w:rPr>
        <w:t>2、我公司参加采购活动前3年内在经营活动中没有重大违法记录。</w:t>
      </w:r>
    </w:p>
    <w:p w14:paraId="23203069">
      <w:pPr>
        <w:tabs>
          <w:tab w:val="left" w:pos="7200"/>
        </w:tabs>
        <w:spacing w:line="360" w:lineRule="auto"/>
        <w:ind w:firstLine="480" w:firstLineChars="200"/>
        <w:rPr>
          <w:rFonts w:ascii="宋体" w:hAnsi="宋体"/>
          <w:sz w:val="24"/>
        </w:rPr>
      </w:pPr>
      <w:r>
        <w:rPr>
          <w:rFonts w:hint="eastAsia" w:ascii="宋体" w:hAnsi="宋体"/>
          <w:sz w:val="24"/>
        </w:rPr>
        <w:t>3、以上事项如有虚假或隐瞒，我方愿意承担一切后果，并不再寻求任何旨在减轻或免除法律责任的辩解。</w:t>
      </w:r>
    </w:p>
    <w:p w14:paraId="5498E18F">
      <w:pPr>
        <w:spacing w:line="440" w:lineRule="exact"/>
        <w:ind w:firstLine="480" w:firstLineChars="200"/>
        <w:jc w:val="left"/>
        <w:rPr>
          <w:rFonts w:ascii="宋体" w:hAnsi="宋体"/>
          <w:sz w:val="24"/>
        </w:rPr>
      </w:pPr>
    </w:p>
    <w:p w14:paraId="1E92AC41">
      <w:pPr>
        <w:spacing w:line="440" w:lineRule="exact"/>
        <w:ind w:firstLine="480" w:firstLineChars="200"/>
        <w:jc w:val="left"/>
        <w:rPr>
          <w:rFonts w:ascii="宋体" w:hAnsi="宋体"/>
          <w:sz w:val="24"/>
        </w:rPr>
      </w:pPr>
    </w:p>
    <w:p w14:paraId="0ABC98CE">
      <w:pPr>
        <w:tabs>
          <w:tab w:val="left" w:pos="7200"/>
        </w:tabs>
        <w:spacing w:line="360" w:lineRule="auto"/>
        <w:ind w:firstLine="959" w:firstLineChars="398"/>
        <w:rPr>
          <w:rFonts w:ascii="宋体" w:hAnsi="宋体"/>
          <w:sz w:val="24"/>
          <w:u w:val="single"/>
        </w:rPr>
      </w:pPr>
      <w:r>
        <w:rPr>
          <w:rFonts w:ascii="宋体" w:hAnsi="宋体"/>
          <w:b/>
          <w:sz w:val="24"/>
        </w:rPr>
        <w:t xml:space="preserve">                             </w:t>
      </w:r>
      <w:r>
        <w:rPr>
          <w:rFonts w:ascii="宋体" w:hAnsi="宋体"/>
          <w:sz w:val="24"/>
        </w:rPr>
        <w:t xml:space="preserve">  </w:t>
      </w:r>
      <w:r>
        <w:rPr>
          <w:rFonts w:hint="eastAsia" w:ascii="宋体" w:hAnsi="宋体"/>
          <w:sz w:val="24"/>
        </w:rPr>
        <w:t>法定代表人或委托代理人签字：</w:t>
      </w:r>
      <w:r>
        <w:rPr>
          <w:rFonts w:ascii="宋体" w:hAnsi="宋体"/>
          <w:sz w:val="24"/>
          <w:u w:val="single"/>
        </w:rPr>
        <w:t xml:space="preserve">             </w:t>
      </w:r>
    </w:p>
    <w:p w14:paraId="703F4D66">
      <w:pPr>
        <w:tabs>
          <w:tab w:val="left" w:pos="7200"/>
        </w:tabs>
        <w:spacing w:line="360" w:lineRule="auto"/>
        <w:ind w:firstLine="4668" w:firstLineChars="1945"/>
        <w:rPr>
          <w:rFonts w:ascii="宋体" w:hAnsi="宋体"/>
          <w:sz w:val="24"/>
        </w:rPr>
      </w:pPr>
      <w:r>
        <w:rPr>
          <w:rFonts w:hint="eastAsia" w:ascii="宋体" w:hAnsi="宋体"/>
          <w:sz w:val="24"/>
        </w:rPr>
        <w:t>竞标人（盖章）：</w:t>
      </w:r>
      <w:r>
        <w:rPr>
          <w:rFonts w:ascii="宋体" w:hAnsi="宋体"/>
          <w:sz w:val="24"/>
          <w:u w:val="single"/>
        </w:rPr>
        <w:t xml:space="preserve">                         </w:t>
      </w:r>
      <w:r>
        <w:rPr>
          <w:rFonts w:ascii="宋体" w:hAnsi="宋体"/>
          <w:sz w:val="24"/>
        </w:rPr>
        <w:t xml:space="preserve">           </w:t>
      </w:r>
    </w:p>
    <w:p w14:paraId="6ACEFDE4">
      <w:pPr>
        <w:pStyle w:val="5"/>
        <w:rPr>
          <w:rFonts w:ascii="宋体" w:hAnsi="宋体"/>
          <w:sz w:val="24"/>
        </w:rPr>
      </w:pPr>
      <w:r>
        <w:rPr>
          <w:rFonts w:ascii="宋体" w:hAnsi="宋体"/>
          <w:sz w:val="24"/>
        </w:rPr>
        <w:t xml:space="preserve">                                               </w:t>
      </w:r>
      <w:r>
        <w:rPr>
          <w:rFonts w:hint="eastAsia" w:ascii="宋体" w:hAnsi="宋体"/>
          <w:sz w:val="24"/>
        </w:rPr>
        <w:t>年</w:t>
      </w:r>
      <w:r>
        <w:rPr>
          <w:rFonts w:ascii="宋体" w:hAnsi="宋体"/>
          <w:sz w:val="24"/>
        </w:rPr>
        <w:t xml:space="preserve">    </w:t>
      </w:r>
      <w:r>
        <w:rPr>
          <w:rFonts w:hint="eastAsia" w:ascii="宋体" w:hAnsi="宋体"/>
          <w:sz w:val="24"/>
        </w:rPr>
        <w:t>月</w:t>
      </w:r>
      <w:r>
        <w:rPr>
          <w:rFonts w:ascii="宋体" w:hAnsi="宋体"/>
          <w:sz w:val="24"/>
        </w:rPr>
        <w:t xml:space="preserve">    </w:t>
      </w:r>
      <w:r>
        <w:rPr>
          <w:rFonts w:hint="eastAsia" w:ascii="宋体" w:hAnsi="宋体"/>
          <w:sz w:val="24"/>
        </w:rPr>
        <w:t>日</w:t>
      </w:r>
    </w:p>
    <w:p w14:paraId="3A10692F">
      <w:pPr>
        <w:pStyle w:val="5"/>
        <w:rPr>
          <w:rFonts w:ascii="宋体" w:hAnsi="宋体"/>
          <w:szCs w:val="24"/>
        </w:rPr>
      </w:pPr>
    </w:p>
    <w:p w14:paraId="432225EA">
      <w:pPr>
        <w:shd w:val="clear" w:color="auto" w:fill="FFFFFF"/>
        <w:spacing w:after="240" w:line="420" w:lineRule="atLeast"/>
        <w:ind w:firstLine="360" w:firstLineChars="150"/>
        <w:rPr>
          <w:rFonts w:ascii="宋体" w:hAnsi="宋体" w:cs="宋体"/>
          <w:kern w:val="0"/>
          <w:sz w:val="24"/>
          <w:szCs w:val="24"/>
        </w:rPr>
      </w:pPr>
      <w:r>
        <w:rPr>
          <w:rFonts w:hint="eastAsia" w:ascii="宋体" w:hAnsi="宋体"/>
          <w:sz w:val="24"/>
          <w:szCs w:val="24"/>
        </w:rPr>
        <w:t>说明：由</w:t>
      </w:r>
      <w:r>
        <w:rPr>
          <w:rFonts w:hint="eastAsia" w:ascii="宋体" w:hAnsi="宋体"/>
          <w:b/>
          <w:sz w:val="24"/>
          <w:szCs w:val="24"/>
        </w:rPr>
        <w:t>采购人</w:t>
      </w:r>
      <w:r>
        <w:rPr>
          <w:rFonts w:hint="eastAsia" w:ascii="宋体" w:hAnsi="宋体"/>
          <w:sz w:val="24"/>
          <w:szCs w:val="24"/>
        </w:rPr>
        <w:t>在竞标截止时间后，通过“信用中国”网站(www.creditchina.gov.cn)、中国政府采购网(</w:t>
      </w:r>
      <w:r>
        <w:fldChar w:fldCharType="begin"/>
      </w:r>
      <w:r>
        <w:instrText xml:space="preserve"> HYPERLINK "http://www.ccgp.gov.cn" </w:instrText>
      </w:r>
      <w:r>
        <w:fldChar w:fldCharType="separate"/>
      </w:r>
      <w:r>
        <w:rPr>
          <w:rFonts w:hint="eastAsia" w:ascii="宋体" w:hAnsi="宋体"/>
          <w:sz w:val="24"/>
          <w:szCs w:val="24"/>
        </w:rPr>
        <w:t>www.ccgp.gov.cn</w:t>
      </w:r>
      <w:r>
        <w:rPr>
          <w:rFonts w:hint="eastAsia" w:ascii="宋体" w:hAnsi="宋体"/>
          <w:sz w:val="24"/>
          <w:szCs w:val="24"/>
        </w:rPr>
        <w:fldChar w:fldCharType="end"/>
      </w:r>
      <w:r>
        <w:rPr>
          <w:rFonts w:hint="eastAsia" w:ascii="宋体" w:hAnsi="宋体"/>
          <w:sz w:val="24"/>
          <w:szCs w:val="24"/>
        </w:rPr>
        <w:t>)网站对磋商供应商进行信用查询，对在“信用中国”网站(www.creditchina.gov.cn)、中国政府采购网(www.ccgp.gov.cn)被列入失信被执行人、重大税收违法失信主体名单、政府采购严重违法失信行为记录名单及其他不符合《中华人民共和国政府采购法》第二十二条规定条件的供应商，拒绝参与本次采购活动。</w:t>
      </w:r>
    </w:p>
    <w:p w14:paraId="491AB0CE">
      <w:pPr>
        <w:autoSpaceDE w:val="0"/>
        <w:autoSpaceDN w:val="0"/>
        <w:snapToGrid w:val="0"/>
        <w:spacing w:line="360" w:lineRule="auto"/>
        <w:textAlignment w:val="bottom"/>
        <w:rPr>
          <w:rFonts w:ascii="宋体" w:hAnsi="宋体"/>
          <w:b/>
          <w:szCs w:val="24"/>
        </w:rPr>
      </w:pPr>
    </w:p>
    <w:p w14:paraId="38CD95DB">
      <w:pPr>
        <w:autoSpaceDE w:val="0"/>
        <w:autoSpaceDN w:val="0"/>
        <w:snapToGrid w:val="0"/>
        <w:spacing w:line="360" w:lineRule="auto"/>
        <w:textAlignment w:val="bottom"/>
        <w:rPr>
          <w:rFonts w:ascii="宋体" w:hAnsi="宋体"/>
          <w:b/>
          <w:szCs w:val="24"/>
        </w:rPr>
      </w:pPr>
    </w:p>
    <w:p w14:paraId="0A5C18EA">
      <w:pPr>
        <w:autoSpaceDE w:val="0"/>
        <w:autoSpaceDN w:val="0"/>
        <w:snapToGrid w:val="0"/>
        <w:spacing w:line="360" w:lineRule="auto"/>
        <w:textAlignment w:val="bottom"/>
        <w:rPr>
          <w:rFonts w:ascii="宋体" w:hAnsi="宋体"/>
          <w:b/>
          <w:szCs w:val="24"/>
        </w:rPr>
      </w:pPr>
    </w:p>
    <w:p w14:paraId="1BF5243F">
      <w:pPr>
        <w:autoSpaceDE w:val="0"/>
        <w:autoSpaceDN w:val="0"/>
        <w:snapToGrid w:val="0"/>
        <w:spacing w:line="360" w:lineRule="auto"/>
        <w:textAlignment w:val="bottom"/>
        <w:rPr>
          <w:rFonts w:ascii="宋体" w:hAnsi="宋体"/>
          <w:b/>
          <w:szCs w:val="24"/>
        </w:rPr>
      </w:pPr>
    </w:p>
    <w:p w14:paraId="45565570">
      <w:pPr>
        <w:autoSpaceDE w:val="0"/>
        <w:autoSpaceDN w:val="0"/>
        <w:snapToGrid w:val="0"/>
        <w:spacing w:line="360" w:lineRule="auto"/>
        <w:textAlignment w:val="bottom"/>
        <w:rPr>
          <w:rFonts w:ascii="宋体" w:hAnsi="宋体"/>
          <w:b/>
          <w:szCs w:val="24"/>
        </w:rPr>
      </w:pPr>
    </w:p>
    <w:p w14:paraId="0A28AE20">
      <w:pPr>
        <w:autoSpaceDE w:val="0"/>
        <w:autoSpaceDN w:val="0"/>
        <w:snapToGrid w:val="0"/>
        <w:spacing w:line="360" w:lineRule="auto"/>
        <w:textAlignment w:val="bottom"/>
        <w:rPr>
          <w:rFonts w:ascii="宋体" w:hAnsi="宋体"/>
          <w:b/>
          <w:szCs w:val="24"/>
        </w:rPr>
      </w:pPr>
    </w:p>
    <w:p w14:paraId="689BB076">
      <w:pPr>
        <w:autoSpaceDE w:val="0"/>
        <w:autoSpaceDN w:val="0"/>
        <w:snapToGrid w:val="0"/>
        <w:spacing w:line="360" w:lineRule="auto"/>
        <w:textAlignment w:val="bottom"/>
        <w:rPr>
          <w:rFonts w:ascii="宋体" w:hAnsi="宋体"/>
          <w:b/>
          <w:szCs w:val="24"/>
        </w:rPr>
      </w:pPr>
    </w:p>
    <w:p w14:paraId="33B37122">
      <w:pPr>
        <w:autoSpaceDE w:val="0"/>
        <w:autoSpaceDN w:val="0"/>
        <w:snapToGrid w:val="0"/>
        <w:spacing w:line="360" w:lineRule="auto"/>
        <w:textAlignment w:val="bottom"/>
        <w:rPr>
          <w:rFonts w:ascii="宋体" w:hAnsi="宋体"/>
          <w:b/>
          <w:szCs w:val="24"/>
        </w:rPr>
      </w:pPr>
    </w:p>
    <w:p w14:paraId="7A16159A">
      <w:pPr>
        <w:autoSpaceDE w:val="0"/>
        <w:autoSpaceDN w:val="0"/>
        <w:snapToGrid w:val="0"/>
        <w:spacing w:line="360" w:lineRule="auto"/>
        <w:textAlignment w:val="bottom"/>
        <w:rPr>
          <w:rFonts w:ascii="宋体" w:hAnsi="宋体"/>
          <w:b/>
          <w:szCs w:val="24"/>
        </w:rPr>
      </w:pPr>
    </w:p>
    <w:p w14:paraId="2171BB4D">
      <w:pPr>
        <w:autoSpaceDE w:val="0"/>
        <w:autoSpaceDN w:val="0"/>
        <w:snapToGrid w:val="0"/>
        <w:spacing w:line="360" w:lineRule="auto"/>
        <w:textAlignment w:val="bottom"/>
        <w:rPr>
          <w:rFonts w:ascii="宋体" w:hAnsi="宋体"/>
          <w:b/>
          <w:szCs w:val="24"/>
        </w:rPr>
      </w:pPr>
    </w:p>
    <w:p w14:paraId="623D8E23">
      <w:pPr>
        <w:autoSpaceDE w:val="0"/>
        <w:autoSpaceDN w:val="0"/>
        <w:snapToGrid w:val="0"/>
        <w:spacing w:line="360" w:lineRule="auto"/>
        <w:textAlignment w:val="bottom"/>
        <w:rPr>
          <w:rFonts w:ascii="宋体" w:hAnsi="宋体"/>
          <w:b/>
          <w:szCs w:val="24"/>
        </w:rPr>
      </w:pPr>
      <w:r>
        <w:rPr>
          <w:rFonts w:hint="eastAsia" w:ascii="宋体" w:hAnsi="宋体"/>
          <w:b/>
          <w:szCs w:val="24"/>
        </w:rPr>
        <w:t>（二）商务技术类文件</w:t>
      </w:r>
    </w:p>
    <w:p w14:paraId="54658166">
      <w:pPr>
        <w:spacing w:line="300" w:lineRule="auto"/>
        <w:jc w:val="center"/>
        <w:rPr>
          <w:rFonts w:ascii="宋体" w:hAnsi="宋体"/>
          <w:b/>
          <w:sz w:val="28"/>
          <w:szCs w:val="28"/>
        </w:rPr>
      </w:pPr>
      <w:r>
        <w:rPr>
          <w:rFonts w:hint="eastAsia" w:ascii="宋体" w:hAnsi="宋体"/>
          <w:b/>
          <w:sz w:val="28"/>
          <w:szCs w:val="28"/>
        </w:rPr>
        <w:t>▲1、技术响应表</w:t>
      </w:r>
    </w:p>
    <w:p w14:paraId="05BDD06C">
      <w:pPr>
        <w:spacing w:line="300" w:lineRule="auto"/>
        <w:rPr>
          <w:rFonts w:ascii="宋体" w:hAnsi="宋体"/>
          <w:sz w:val="28"/>
          <w:szCs w:val="28"/>
        </w:rPr>
      </w:pPr>
    </w:p>
    <w:p w14:paraId="2C2A555F">
      <w:pPr>
        <w:spacing w:line="300" w:lineRule="auto"/>
        <w:rPr>
          <w:rFonts w:ascii="宋体" w:hAnsi="宋体"/>
          <w:u w:val="single"/>
        </w:rPr>
      </w:pPr>
      <w:r>
        <w:rPr>
          <w:rFonts w:hint="eastAsia" w:ascii="宋体" w:hAnsi="宋体"/>
        </w:rPr>
        <w:t>采购项目编号（有就填）:</w:t>
      </w:r>
      <w:r>
        <w:rPr>
          <w:rFonts w:hint="eastAsia" w:ascii="宋体" w:hAnsi="宋体"/>
          <w:u w:val="single"/>
        </w:rPr>
        <w:t xml:space="preserve">                 </w:t>
      </w:r>
    </w:p>
    <w:p w14:paraId="48C3C203">
      <w:pPr>
        <w:spacing w:line="300" w:lineRule="auto"/>
        <w:rPr>
          <w:rFonts w:ascii="宋体" w:hAnsi="宋体"/>
        </w:rPr>
      </w:pPr>
      <w:r>
        <w:rPr>
          <w:rFonts w:hint="eastAsia" w:ascii="宋体" w:hAnsi="宋体"/>
        </w:rPr>
        <w:t>采购项目名称:</w:t>
      </w:r>
      <w:r>
        <w:rPr>
          <w:rFonts w:hint="eastAsia" w:ascii="宋体" w:hAnsi="宋体"/>
          <w:u w:val="single"/>
        </w:rPr>
        <w:t xml:space="preserve">                 </w:t>
      </w:r>
    </w:p>
    <w:p w14:paraId="1F280C1A">
      <w:pPr>
        <w:spacing w:line="300" w:lineRule="auto"/>
        <w:rPr>
          <w:rFonts w:ascii="宋体" w:hAnsi="宋体"/>
        </w:rPr>
      </w:pPr>
    </w:p>
    <w:tbl>
      <w:tblPr>
        <w:tblStyle w:val="13"/>
        <w:tblW w:w="9897"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41"/>
        <w:gridCol w:w="1037"/>
        <w:gridCol w:w="1480"/>
        <w:gridCol w:w="2154"/>
        <w:gridCol w:w="1889"/>
        <w:gridCol w:w="1298"/>
        <w:gridCol w:w="1298"/>
      </w:tblGrid>
      <w:tr w14:paraId="650369D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61" w:hRule="atLeast"/>
        </w:trPr>
        <w:tc>
          <w:tcPr>
            <w:tcW w:w="741" w:type="dxa"/>
            <w:vAlign w:val="center"/>
          </w:tcPr>
          <w:p w14:paraId="2C7079EA">
            <w:pPr>
              <w:adjustRightInd w:val="0"/>
              <w:snapToGrid w:val="0"/>
              <w:spacing w:line="300" w:lineRule="auto"/>
              <w:jc w:val="center"/>
              <w:outlineLvl w:val="0"/>
              <w:rPr>
                <w:rFonts w:ascii="宋体" w:hAnsi="宋体"/>
              </w:rPr>
            </w:pPr>
            <w:r>
              <w:rPr>
                <w:rFonts w:hint="eastAsia" w:ascii="宋体" w:hAnsi="宋体"/>
              </w:rPr>
              <w:t>序号</w:t>
            </w:r>
          </w:p>
        </w:tc>
        <w:tc>
          <w:tcPr>
            <w:tcW w:w="1037" w:type="dxa"/>
            <w:vAlign w:val="center"/>
          </w:tcPr>
          <w:p w14:paraId="7D6DC0D8">
            <w:pPr>
              <w:adjustRightInd w:val="0"/>
              <w:snapToGrid w:val="0"/>
              <w:spacing w:line="300" w:lineRule="auto"/>
              <w:jc w:val="center"/>
              <w:outlineLvl w:val="0"/>
              <w:rPr>
                <w:rFonts w:ascii="宋体" w:hAnsi="宋体"/>
              </w:rPr>
            </w:pPr>
            <w:r>
              <w:rPr>
                <w:rFonts w:hint="eastAsia" w:ascii="宋体" w:hAnsi="宋体"/>
              </w:rPr>
              <w:t>设备名称</w:t>
            </w:r>
          </w:p>
        </w:tc>
        <w:tc>
          <w:tcPr>
            <w:tcW w:w="1480" w:type="dxa"/>
            <w:vAlign w:val="center"/>
          </w:tcPr>
          <w:p w14:paraId="28FE9C03">
            <w:pPr>
              <w:adjustRightInd w:val="0"/>
              <w:snapToGrid w:val="0"/>
              <w:spacing w:line="300" w:lineRule="auto"/>
              <w:jc w:val="center"/>
              <w:outlineLvl w:val="0"/>
              <w:rPr>
                <w:rFonts w:ascii="宋体" w:hAnsi="宋体"/>
              </w:rPr>
            </w:pPr>
            <w:r>
              <w:rPr>
                <w:rFonts w:hint="eastAsia" w:ascii="宋体" w:hAnsi="宋体"/>
              </w:rPr>
              <w:t>采购文件要求</w:t>
            </w:r>
          </w:p>
        </w:tc>
        <w:tc>
          <w:tcPr>
            <w:tcW w:w="2154" w:type="dxa"/>
            <w:vAlign w:val="center"/>
          </w:tcPr>
          <w:p w14:paraId="0F0CA741">
            <w:pPr>
              <w:adjustRightInd w:val="0"/>
              <w:snapToGrid w:val="0"/>
              <w:spacing w:line="300" w:lineRule="auto"/>
              <w:jc w:val="center"/>
              <w:outlineLvl w:val="0"/>
              <w:rPr>
                <w:rFonts w:ascii="宋体" w:hAnsi="宋体"/>
              </w:rPr>
            </w:pPr>
            <w:r>
              <w:rPr>
                <w:rFonts w:hint="eastAsia" w:ascii="宋体" w:hAnsi="宋体"/>
              </w:rPr>
              <w:t>响应文件具体响应</w:t>
            </w:r>
          </w:p>
        </w:tc>
        <w:tc>
          <w:tcPr>
            <w:tcW w:w="1889" w:type="dxa"/>
            <w:vAlign w:val="center"/>
          </w:tcPr>
          <w:p w14:paraId="516F88AB">
            <w:pPr>
              <w:adjustRightInd w:val="0"/>
              <w:snapToGrid w:val="0"/>
              <w:spacing w:line="300" w:lineRule="auto"/>
              <w:jc w:val="center"/>
              <w:outlineLvl w:val="0"/>
              <w:rPr>
                <w:rFonts w:ascii="宋体" w:hAnsi="宋体"/>
              </w:rPr>
            </w:pPr>
            <w:r>
              <w:rPr>
                <w:rFonts w:hint="eastAsia" w:ascii="宋体" w:hAnsi="宋体"/>
              </w:rPr>
              <w:t>响应/偏离</w:t>
            </w:r>
          </w:p>
        </w:tc>
        <w:tc>
          <w:tcPr>
            <w:tcW w:w="1298" w:type="dxa"/>
            <w:vAlign w:val="center"/>
          </w:tcPr>
          <w:p w14:paraId="267F41B6">
            <w:pPr>
              <w:adjustRightInd w:val="0"/>
              <w:snapToGrid w:val="0"/>
              <w:spacing w:line="300" w:lineRule="auto"/>
              <w:jc w:val="center"/>
              <w:outlineLvl w:val="0"/>
              <w:rPr>
                <w:rFonts w:ascii="宋体" w:hAnsi="宋体"/>
              </w:rPr>
            </w:pPr>
            <w:r>
              <w:rPr>
                <w:rFonts w:hint="eastAsia" w:ascii="宋体" w:hAnsi="宋体"/>
              </w:rPr>
              <w:t>说明</w:t>
            </w:r>
          </w:p>
        </w:tc>
        <w:tc>
          <w:tcPr>
            <w:tcW w:w="1298" w:type="dxa"/>
            <w:vAlign w:val="center"/>
          </w:tcPr>
          <w:p w14:paraId="60F816DB">
            <w:pPr>
              <w:adjustRightInd w:val="0"/>
              <w:snapToGrid w:val="0"/>
              <w:spacing w:line="300" w:lineRule="auto"/>
              <w:jc w:val="center"/>
              <w:outlineLvl w:val="0"/>
              <w:rPr>
                <w:rFonts w:ascii="宋体" w:hAnsi="宋体"/>
              </w:rPr>
            </w:pPr>
            <w:r>
              <w:rPr>
                <w:rFonts w:hint="eastAsia" w:ascii="宋体" w:hAnsi="宋体"/>
              </w:rPr>
              <w:t>备注</w:t>
            </w:r>
          </w:p>
        </w:tc>
      </w:tr>
      <w:tr w14:paraId="25218A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88" w:hRule="atLeast"/>
        </w:trPr>
        <w:tc>
          <w:tcPr>
            <w:tcW w:w="741" w:type="dxa"/>
            <w:vAlign w:val="center"/>
          </w:tcPr>
          <w:p w14:paraId="69FC243A">
            <w:pPr>
              <w:adjustRightInd w:val="0"/>
              <w:snapToGrid w:val="0"/>
              <w:spacing w:line="300" w:lineRule="auto"/>
              <w:jc w:val="center"/>
              <w:outlineLvl w:val="0"/>
              <w:rPr>
                <w:rFonts w:ascii="宋体" w:hAnsi="宋体"/>
              </w:rPr>
            </w:pPr>
            <w:r>
              <w:rPr>
                <w:rFonts w:hint="eastAsia" w:ascii="宋体" w:hAnsi="宋体"/>
              </w:rPr>
              <w:t>1</w:t>
            </w:r>
          </w:p>
        </w:tc>
        <w:tc>
          <w:tcPr>
            <w:tcW w:w="1037" w:type="dxa"/>
            <w:vAlign w:val="center"/>
          </w:tcPr>
          <w:p w14:paraId="16DFF2CC">
            <w:pPr>
              <w:adjustRightInd w:val="0"/>
              <w:snapToGrid w:val="0"/>
              <w:spacing w:line="300" w:lineRule="auto"/>
              <w:jc w:val="center"/>
              <w:outlineLvl w:val="0"/>
              <w:rPr>
                <w:rFonts w:ascii="宋体" w:hAnsi="宋体"/>
              </w:rPr>
            </w:pPr>
          </w:p>
        </w:tc>
        <w:tc>
          <w:tcPr>
            <w:tcW w:w="1480" w:type="dxa"/>
            <w:vAlign w:val="center"/>
          </w:tcPr>
          <w:p w14:paraId="7983B68B">
            <w:pPr>
              <w:adjustRightInd w:val="0"/>
              <w:snapToGrid w:val="0"/>
              <w:spacing w:line="300" w:lineRule="auto"/>
              <w:jc w:val="center"/>
              <w:outlineLvl w:val="0"/>
              <w:rPr>
                <w:rFonts w:ascii="宋体" w:hAnsi="宋体"/>
              </w:rPr>
            </w:pPr>
          </w:p>
        </w:tc>
        <w:tc>
          <w:tcPr>
            <w:tcW w:w="2154" w:type="dxa"/>
            <w:vAlign w:val="center"/>
          </w:tcPr>
          <w:p w14:paraId="48D867C5">
            <w:pPr>
              <w:adjustRightInd w:val="0"/>
              <w:snapToGrid w:val="0"/>
              <w:spacing w:line="300" w:lineRule="auto"/>
              <w:jc w:val="center"/>
              <w:outlineLvl w:val="0"/>
              <w:rPr>
                <w:rFonts w:ascii="宋体" w:hAnsi="宋体"/>
              </w:rPr>
            </w:pPr>
          </w:p>
        </w:tc>
        <w:tc>
          <w:tcPr>
            <w:tcW w:w="1889" w:type="dxa"/>
            <w:vAlign w:val="center"/>
          </w:tcPr>
          <w:p w14:paraId="5D223DC7">
            <w:pPr>
              <w:adjustRightInd w:val="0"/>
              <w:snapToGrid w:val="0"/>
              <w:spacing w:line="300" w:lineRule="auto"/>
              <w:jc w:val="center"/>
              <w:outlineLvl w:val="0"/>
              <w:rPr>
                <w:rFonts w:ascii="宋体" w:hAnsi="宋体"/>
              </w:rPr>
            </w:pPr>
          </w:p>
        </w:tc>
        <w:tc>
          <w:tcPr>
            <w:tcW w:w="1298" w:type="dxa"/>
            <w:vAlign w:val="center"/>
          </w:tcPr>
          <w:p w14:paraId="596536AE">
            <w:pPr>
              <w:adjustRightInd w:val="0"/>
              <w:snapToGrid w:val="0"/>
              <w:spacing w:line="300" w:lineRule="auto"/>
              <w:jc w:val="center"/>
              <w:outlineLvl w:val="0"/>
              <w:rPr>
                <w:rFonts w:ascii="宋体" w:hAnsi="宋体"/>
              </w:rPr>
            </w:pPr>
          </w:p>
        </w:tc>
        <w:tc>
          <w:tcPr>
            <w:tcW w:w="1298" w:type="dxa"/>
            <w:vAlign w:val="center"/>
          </w:tcPr>
          <w:p w14:paraId="375CAC1A">
            <w:pPr>
              <w:adjustRightInd w:val="0"/>
              <w:snapToGrid w:val="0"/>
              <w:spacing w:line="300" w:lineRule="auto"/>
              <w:jc w:val="center"/>
              <w:outlineLvl w:val="0"/>
              <w:rPr>
                <w:rFonts w:ascii="宋体" w:hAnsi="宋体"/>
              </w:rPr>
            </w:pPr>
            <w:r>
              <w:rPr>
                <w:rFonts w:hint="eastAsia" w:ascii="宋体" w:hAnsi="宋体"/>
              </w:rPr>
              <w:t>备注设备要求检测报告页数</w:t>
            </w:r>
          </w:p>
        </w:tc>
      </w:tr>
      <w:tr w14:paraId="6724492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72" w:hRule="atLeast"/>
        </w:trPr>
        <w:tc>
          <w:tcPr>
            <w:tcW w:w="741" w:type="dxa"/>
            <w:vAlign w:val="center"/>
          </w:tcPr>
          <w:p w14:paraId="0ACBB589">
            <w:pPr>
              <w:adjustRightInd w:val="0"/>
              <w:snapToGrid w:val="0"/>
              <w:spacing w:line="300" w:lineRule="auto"/>
              <w:jc w:val="center"/>
              <w:outlineLvl w:val="0"/>
              <w:rPr>
                <w:rFonts w:ascii="宋体" w:hAnsi="宋体"/>
              </w:rPr>
            </w:pPr>
            <w:r>
              <w:rPr>
                <w:rFonts w:hint="eastAsia" w:ascii="宋体" w:hAnsi="宋体"/>
              </w:rPr>
              <w:t>2</w:t>
            </w:r>
          </w:p>
        </w:tc>
        <w:tc>
          <w:tcPr>
            <w:tcW w:w="1037" w:type="dxa"/>
            <w:vAlign w:val="center"/>
          </w:tcPr>
          <w:p w14:paraId="687998EA">
            <w:pPr>
              <w:adjustRightInd w:val="0"/>
              <w:snapToGrid w:val="0"/>
              <w:spacing w:line="300" w:lineRule="auto"/>
              <w:jc w:val="center"/>
              <w:outlineLvl w:val="0"/>
              <w:rPr>
                <w:rFonts w:ascii="宋体" w:hAnsi="宋体"/>
              </w:rPr>
            </w:pPr>
          </w:p>
        </w:tc>
        <w:tc>
          <w:tcPr>
            <w:tcW w:w="1480" w:type="dxa"/>
            <w:vAlign w:val="center"/>
          </w:tcPr>
          <w:p w14:paraId="157BCF2F">
            <w:pPr>
              <w:adjustRightInd w:val="0"/>
              <w:snapToGrid w:val="0"/>
              <w:spacing w:line="300" w:lineRule="auto"/>
              <w:jc w:val="center"/>
              <w:outlineLvl w:val="0"/>
              <w:rPr>
                <w:rFonts w:ascii="宋体" w:hAnsi="宋体"/>
              </w:rPr>
            </w:pPr>
          </w:p>
        </w:tc>
        <w:tc>
          <w:tcPr>
            <w:tcW w:w="2154" w:type="dxa"/>
            <w:vAlign w:val="center"/>
          </w:tcPr>
          <w:p w14:paraId="1BBAF8B1">
            <w:pPr>
              <w:adjustRightInd w:val="0"/>
              <w:snapToGrid w:val="0"/>
              <w:spacing w:line="300" w:lineRule="auto"/>
              <w:jc w:val="center"/>
              <w:outlineLvl w:val="0"/>
              <w:rPr>
                <w:rFonts w:ascii="宋体" w:hAnsi="宋体"/>
              </w:rPr>
            </w:pPr>
          </w:p>
        </w:tc>
        <w:tc>
          <w:tcPr>
            <w:tcW w:w="1889" w:type="dxa"/>
            <w:vAlign w:val="center"/>
          </w:tcPr>
          <w:p w14:paraId="6BDC33D9">
            <w:pPr>
              <w:adjustRightInd w:val="0"/>
              <w:snapToGrid w:val="0"/>
              <w:spacing w:line="300" w:lineRule="auto"/>
              <w:jc w:val="center"/>
              <w:outlineLvl w:val="0"/>
              <w:rPr>
                <w:rFonts w:ascii="宋体" w:hAnsi="宋体"/>
              </w:rPr>
            </w:pPr>
          </w:p>
        </w:tc>
        <w:tc>
          <w:tcPr>
            <w:tcW w:w="1298" w:type="dxa"/>
            <w:vAlign w:val="center"/>
          </w:tcPr>
          <w:p w14:paraId="7FF5714D">
            <w:pPr>
              <w:adjustRightInd w:val="0"/>
              <w:snapToGrid w:val="0"/>
              <w:spacing w:line="300" w:lineRule="auto"/>
              <w:jc w:val="center"/>
              <w:outlineLvl w:val="0"/>
              <w:rPr>
                <w:rFonts w:ascii="宋体" w:hAnsi="宋体"/>
              </w:rPr>
            </w:pPr>
          </w:p>
        </w:tc>
        <w:tc>
          <w:tcPr>
            <w:tcW w:w="1298" w:type="dxa"/>
            <w:vAlign w:val="center"/>
          </w:tcPr>
          <w:p w14:paraId="1C61C37B">
            <w:pPr>
              <w:adjustRightInd w:val="0"/>
              <w:snapToGrid w:val="0"/>
              <w:spacing w:line="300" w:lineRule="auto"/>
              <w:jc w:val="center"/>
              <w:outlineLvl w:val="0"/>
              <w:rPr>
                <w:rFonts w:ascii="宋体" w:hAnsi="宋体"/>
              </w:rPr>
            </w:pPr>
          </w:p>
        </w:tc>
      </w:tr>
      <w:tr w14:paraId="0BBA6BA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72" w:hRule="atLeast"/>
        </w:trPr>
        <w:tc>
          <w:tcPr>
            <w:tcW w:w="741" w:type="dxa"/>
            <w:vAlign w:val="center"/>
          </w:tcPr>
          <w:p w14:paraId="23F00DB5">
            <w:pPr>
              <w:adjustRightInd w:val="0"/>
              <w:snapToGrid w:val="0"/>
              <w:spacing w:line="300" w:lineRule="auto"/>
              <w:jc w:val="center"/>
              <w:outlineLvl w:val="0"/>
              <w:rPr>
                <w:rFonts w:ascii="宋体" w:hAnsi="宋体"/>
              </w:rPr>
            </w:pPr>
            <w:r>
              <w:rPr>
                <w:rFonts w:hint="eastAsia" w:ascii="宋体" w:hAnsi="宋体"/>
              </w:rPr>
              <w:t>3</w:t>
            </w:r>
          </w:p>
        </w:tc>
        <w:tc>
          <w:tcPr>
            <w:tcW w:w="1037" w:type="dxa"/>
            <w:vAlign w:val="center"/>
          </w:tcPr>
          <w:p w14:paraId="6E173913">
            <w:pPr>
              <w:adjustRightInd w:val="0"/>
              <w:snapToGrid w:val="0"/>
              <w:spacing w:line="300" w:lineRule="auto"/>
              <w:jc w:val="center"/>
              <w:outlineLvl w:val="0"/>
              <w:rPr>
                <w:rFonts w:ascii="宋体" w:hAnsi="宋体"/>
              </w:rPr>
            </w:pPr>
          </w:p>
        </w:tc>
        <w:tc>
          <w:tcPr>
            <w:tcW w:w="1480" w:type="dxa"/>
            <w:vAlign w:val="center"/>
          </w:tcPr>
          <w:p w14:paraId="7EC342EB">
            <w:pPr>
              <w:adjustRightInd w:val="0"/>
              <w:snapToGrid w:val="0"/>
              <w:spacing w:line="300" w:lineRule="auto"/>
              <w:jc w:val="center"/>
              <w:outlineLvl w:val="0"/>
              <w:rPr>
                <w:rFonts w:ascii="宋体" w:hAnsi="宋体"/>
              </w:rPr>
            </w:pPr>
          </w:p>
        </w:tc>
        <w:tc>
          <w:tcPr>
            <w:tcW w:w="2154" w:type="dxa"/>
            <w:vAlign w:val="center"/>
          </w:tcPr>
          <w:p w14:paraId="43431F9F">
            <w:pPr>
              <w:adjustRightInd w:val="0"/>
              <w:snapToGrid w:val="0"/>
              <w:spacing w:line="300" w:lineRule="auto"/>
              <w:jc w:val="center"/>
              <w:outlineLvl w:val="0"/>
              <w:rPr>
                <w:rFonts w:ascii="宋体" w:hAnsi="宋体"/>
              </w:rPr>
            </w:pPr>
          </w:p>
        </w:tc>
        <w:tc>
          <w:tcPr>
            <w:tcW w:w="1889" w:type="dxa"/>
            <w:vAlign w:val="center"/>
          </w:tcPr>
          <w:p w14:paraId="6273DAAF">
            <w:pPr>
              <w:adjustRightInd w:val="0"/>
              <w:snapToGrid w:val="0"/>
              <w:spacing w:line="300" w:lineRule="auto"/>
              <w:jc w:val="center"/>
              <w:outlineLvl w:val="0"/>
              <w:rPr>
                <w:rFonts w:ascii="宋体" w:hAnsi="宋体"/>
              </w:rPr>
            </w:pPr>
          </w:p>
        </w:tc>
        <w:tc>
          <w:tcPr>
            <w:tcW w:w="1298" w:type="dxa"/>
            <w:vAlign w:val="center"/>
          </w:tcPr>
          <w:p w14:paraId="31C07716">
            <w:pPr>
              <w:adjustRightInd w:val="0"/>
              <w:snapToGrid w:val="0"/>
              <w:spacing w:line="300" w:lineRule="auto"/>
              <w:jc w:val="center"/>
              <w:outlineLvl w:val="0"/>
              <w:rPr>
                <w:rFonts w:ascii="宋体" w:hAnsi="宋体"/>
              </w:rPr>
            </w:pPr>
          </w:p>
        </w:tc>
        <w:tc>
          <w:tcPr>
            <w:tcW w:w="1298" w:type="dxa"/>
            <w:vAlign w:val="center"/>
          </w:tcPr>
          <w:p w14:paraId="07A1D82A">
            <w:pPr>
              <w:adjustRightInd w:val="0"/>
              <w:snapToGrid w:val="0"/>
              <w:spacing w:line="300" w:lineRule="auto"/>
              <w:jc w:val="center"/>
              <w:outlineLvl w:val="0"/>
              <w:rPr>
                <w:rFonts w:ascii="宋体" w:hAnsi="宋体"/>
              </w:rPr>
            </w:pPr>
          </w:p>
        </w:tc>
      </w:tr>
      <w:tr w14:paraId="2E83D13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08" w:hRule="atLeast"/>
        </w:trPr>
        <w:tc>
          <w:tcPr>
            <w:tcW w:w="741" w:type="dxa"/>
            <w:vAlign w:val="center"/>
          </w:tcPr>
          <w:p w14:paraId="2B30261E">
            <w:pPr>
              <w:adjustRightInd w:val="0"/>
              <w:snapToGrid w:val="0"/>
              <w:spacing w:line="300" w:lineRule="auto"/>
              <w:jc w:val="center"/>
              <w:outlineLvl w:val="0"/>
              <w:rPr>
                <w:rFonts w:ascii="宋体" w:hAnsi="宋体"/>
              </w:rPr>
            </w:pPr>
            <w:r>
              <w:rPr>
                <w:rFonts w:hint="eastAsia" w:ascii="宋体" w:hAnsi="宋体"/>
              </w:rPr>
              <w:t>…</w:t>
            </w:r>
          </w:p>
        </w:tc>
        <w:tc>
          <w:tcPr>
            <w:tcW w:w="1037" w:type="dxa"/>
            <w:vAlign w:val="center"/>
          </w:tcPr>
          <w:p w14:paraId="319781BD">
            <w:pPr>
              <w:adjustRightInd w:val="0"/>
              <w:snapToGrid w:val="0"/>
              <w:spacing w:line="300" w:lineRule="auto"/>
              <w:jc w:val="center"/>
              <w:outlineLvl w:val="0"/>
              <w:rPr>
                <w:rFonts w:ascii="宋体" w:hAnsi="宋体"/>
              </w:rPr>
            </w:pPr>
          </w:p>
        </w:tc>
        <w:tc>
          <w:tcPr>
            <w:tcW w:w="1480" w:type="dxa"/>
            <w:vAlign w:val="center"/>
          </w:tcPr>
          <w:p w14:paraId="6511ADE6">
            <w:pPr>
              <w:adjustRightInd w:val="0"/>
              <w:snapToGrid w:val="0"/>
              <w:spacing w:line="300" w:lineRule="auto"/>
              <w:jc w:val="center"/>
              <w:outlineLvl w:val="0"/>
              <w:rPr>
                <w:rFonts w:ascii="宋体" w:hAnsi="宋体"/>
              </w:rPr>
            </w:pPr>
          </w:p>
        </w:tc>
        <w:tc>
          <w:tcPr>
            <w:tcW w:w="2154" w:type="dxa"/>
            <w:vAlign w:val="center"/>
          </w:tcPr>
          <w:p w14:paraId="7ED52368">
            <w:pPr>
              <w:adjustRightInd w:val="0"/>
              <w:snapToGrid w:val="0"/>
              <w:spacing w:line="300" w:lineRule="auto"/>
              <w:jc w:val="center"/>
              <w:outlineLvl w:val="0"/>
              <w:rPr>
                <w:rFonts w:ascii="宋体" w:hAnsi="宋体"/>
              </w:rPr>
            </w:pPr>
          </w:p>
        </w:tc>
        <w:tc>
          <w:tcPr>
            <w:tcW w:w="1889" w:type="dxa"/>
            <w:tcBorders>
              <w:right w:val="single" w:color="auto" w:sz="4" w:space="0"/>
            </w:tcBorders>
            <w:vAlign w:val="center"/>
          </w:tcPr>
          <w:p w14:paraId="41CCC873">
            <w:pPr>
              <w:adjustRightInd w:val="0"/>
              <w:snapToGrid w:val="0"/>
              <w:spacing w:line="300" w:lineRule="auto"/>
              <w:jc w:val="center"/>
              <w:outlineLvl w:val="0"/>
              <w:rPr>
                <w:rFonts w:ascii="宋体" w:hAnsi="宋体"/>
              </w:rPr>
            </w:pPr>
          </w:p>
        </w:tc>
        <w:tc>
          <w:tcPr>
            <w:tcW w:w="1298" w:type="dxa"/>
            <w:tcBorders>
              <w:left w:val="single" w:color="auto" w:sz="4" w:space="0"/>
            </w:tcBorders>
            <w:vAlign w:val="center"/>
          </w:tcPr>
          <w:p w14:paraId="093EA81D">
            <w:pPr>
              <w:adjustRightInd w:val="0"/>
              <w:snapToGrid w:val="0"/>
              <w:spacing w:line="300" w:lineRule="auto"/>
              <w:jc w:val="center"/>
              <w:outlineLvl w:val="0"/>
              <w:rPr>
                <w:rFonts w:ascii="宋体" w:hAnsi="宋体"/>
              </w:rPr>
            </w:pPr>
          </w:p>
        </w:tc>
        <w:tc>
          <w:tcPr>
            <w:tcW w:w="1298" w:type="dxa"/>
            <w:tcBorders>
              <w:left w:val="single" w:color="auto" w:sz="4" w:space="0"/>
            </w:tcBorders>
            <w:vAlign w:val="center"/>
          </w:tcPr>
          <w:p w14:paraId="4E700BE7">
            <w:pPr>
              <w:adjustRightInd w:val="0"/>
              <w:snapToGrid w:val="0"/>
              <w:spacing w:line="300" w:lineRule="auto"/>
              <w:jc w:val="center"/>
              <w:outlineLvl w:val="0"/>
              <w:rPr>
                <w:rFonts w:ascii="宋体" w:hAnsi="宋体"/>
              </w:rPr>
            </w:pPr>
          </w:p>
        </w:tc>
      </w:tr>
    </w:tbl>
    <w:p w14:paraId="3CAB1F77">
      <w:pPr>
        <w:spacing w:line="500" w:lineRule="exact"/>
        <w:ind w:firstLine="739" w:firstLineChars="352"/>
        <w:rPr>
          <w:rFonts w:ascii="宋体" w:hAnsi="宋体" w:cs="Courier New"/>
        </w:rPr>
      </w:pPr>
      <w:r>
        <w:rPr>
          <w:rFonts w:hint="eastAsia" w:ascii="宋体" w:hAnsi="宋体" w:cs="Courier New"/>
        </w:rPr>
        <w:t>说明：应对照本在线询价采购文件“采购货物技术要求”，逐条说明所提供货物和服务已对采购文件的“采购货物技术要求”做出了实质性的响应，并申明与“采购货物技术要求”条文的响应和偏离。</w:t>
      </w:r>
      <w:r>
        <w:rPr>
          <w:rFonts w:hint="eastAsia" w:hAnsi="宋体"/>
        </w:rPr>
        <w:t>若完全响应无偏离，则在“是否响应”栏中填写“完全响应无偏离”即可。备注栏填写设备需求中涉及检测报告等需要材料的存放页数。</w:t>
      </w:r>
    </w:p>
    <w:p w14:paraId="63595B7F">
      <w:pPr>
        <w:spacing w:line="300" w:lineRule="auto"/>
        <w:rPr>
          <w:rFonts w:ascii="宋体" w:hAnsi="宋体" w:cs="Courier New"/>
        </w:rPr>
      </w:pPr>
    </w:p>
    <w:p w14:paraId="2EAAE640">
      <w:pPr>
        <w:spacing w:line="360" w:lineRule="auto"/>
        <w:ind w:firstLine="3150" w:firstLineChars="1500"/>
        <w:rPr>
          <w:rFonts w:ascii="宋体" w:hAnsi="宋体" w:cs="Courier New"/>
          <w:u w:val="single"/>
        </w:rPr>
      </w:pPr>
      <w:r>
        <w:rPr>
          <w:rFonts w:hint="eastAsia" w:ascii="宋体" w:hAnsi="宋体" w:cs="Courier New"/>
        </w:rPr>
        <w:t>法定代表人或法定代表人授权代表（签字）:</w:t>
      </w:r>
      <w:r>
        <w:rPr>
          <w:rFonts w:hint="eastAsia" w:ascii="宋体" w:hAnsi="宋体" w:cs="Courier New"/>
          <w:u w:val="single"/>
        </w:rPr>
        <w:t xml:space="preserve">           </w:t>
      </w:r>
    </w:p>
    <w:p w14:paraId="45462DFF">
      <w:pPr>
        <w:spacing w:line="360" w:lineRule="auto"/>
        <w:ind w:firstLine="3150" w:firstLineChars="1500"/>
        <w:rPr>
          <w:rFonts w:ascii="宋体" w:hAnsi="宋体" w:cs="Courier New"/>
          <w:u w:val="single"/>
        </w:rPr>
      </w:pPr>
      <w:r>
        <w:rPr>
          <w:rFonts w:hint="eastAsia" w:ascii="宋体" w:hAnsi="宋体" w:cs="Courier New"/>
        </w:rPr>
        <w:t>供应商名称（签章）：</w:t>
      </w:r>
      <w:r>
        <w:rPr>
          <w:rFonts w:hint="eastAsia" w:ascii="宋体" w:hAnsi="宋体" w:cs="Courier New"/>
          <w:u w:val="single"/>
        </w:rPr>
        <w:t xml:space="preserve">                              </w:t>
      </w:r>
    </w:p>
    <w:p w14:paraId="7DAD6FA8">
      <w:pPr>
        <w:spacing w:line="360" w:lineRule="auto"/>
        <w:ind w:firstLine="3150" w:firstLineChars="1500"/>
        <w:rPr>
          <w:rFonts w:ascii="宋体" w:hAnsi="宋体"/>
          <w:szCs w:val="24"/>
        </w:rPr>
      </w:pPr>
      <w:r>
        <w:rPr>
          <w:rFonts w:hint="eastAsia" w:ascii="宋体" w:hAnsi="宋体"/>
          <w:szCs w:val="24"/>
        </w:rPr>
        <w:t>日期：</w:t>
      </w:r>
      <w:r>
        <w:rPr>
          <w:rFonts w:ascii="宋体" w:hAnsi="宋体"/>
          <w:szCs w:val="24"/>
          <w:u w:val="single"/>
        </w:rPr>
        <w:t xml:space="preserve">     </w:t>
      </w:r>
      <w:r>
        <w:rPr>
          <w:rFonts w:hint="eastAsia" w:ascii="宋体" w:hAnsi="宋体"/>
          <w:szCs w:val="24"/>
        </w:rPr>
        <w:t>年</w:t>
      </w:r>
      <w:r>
        <w:rPr>
          <w:rFonts w:ascii="宋体" w:hAnsi="宋体"/>
          <w:szCs w:val="24"/>
          <w:u w:val="single"/>
        </w:rPr>
        <w:t xml:space="preserve">     </w:t>
      </w:r>
      <w:r>
        <w:rPr>
          <w:rFonts w:hint="eastAsia" w:ascii="宋体" w:hAnsi="宋体"/>
          <w:szCs w:val="24"/>
        </w:rPr>
        <w:t>月</w:t>
      </w:r>
      <w:r>
        <w:rPr>
          <w:rFonts w:ascii="宋体" w:hAnsi="宋体"/>
          <w:szCs w:val="24"/>
          <w:u w:val="single"/>
        </w:rPr>
        <w:t xml:space="preserve">    </w:t>
      </w:r>
      <w:r>
        <w:rPr>
          <w:rFonts w:hint="eastAsia" w:ascii="宋体" w:hAnsi="宋体"/>
          <w:szCs w:val="24"/>
        </w:rPr>
        <w:t>日</w:t>
      </w:r>
    </w:p>
    <w:p w14:paraId="1086A957">
      <w:pPr>
        <w:spacing w:line="300" w:lineRule="auto"/>
        <w:jc w:val="center"/>
        <w:rPr>
          <w:rFonts w:ascii="宋体" w:hAnsi="宋体"/>
          <w:b/>
          <w:sz w:val="28"/>
          <w:szCs w:val="28"/>
        </w:rPr>
      </w:pPr>
    </w:p>
    <w:p w14:paraId="72D0FFFE"/>
    <w:p w14:paraId="0476DD6A">
      <w:pPr>
        <w:spacing w:line="300" w:lineRule="auto"/>
        <w:jc w:val="center"/>
        <w:rPr>
          <w:rFonts w:ascii="宋体" w:hAnsi="宋体"/>
          <w:b/>
          <w:sz w:val="28"/>
          <w:szCs w:val="28"/>
        </w:rPr>
      </w:pPr>
    </w:p>
    <w:p w14:paraId="199A0D10">
      <w:pPr>
        <w:spacing w:line="300" w:lineRule="auto"/>
        <w:jc w:val="center"/>
        <w:rPr>
          <w:rFonts w:ascii="宋体" w:hAnsi="宋体"/>
          <w:b/>
          <w:sz w:val="28"/>
          <w:szCs w:val="28"/>
        </w:rPr>
      </w:pPr>
    </w:p>
    <w:p w14:paraId="550AEF96">
      <w:pPr>
        <w:spacing w:line="300" w:lineRule="auto"/>
        <w:jc w:val="center"/>
        <w:rPr>
          <w:rFonts w:ascii="宋体" w:hAnsi="宋体"/>
          <w:b/>
          <w:sz w:val="28"/>
          <w:szCs w:val="28"/>
        </w:rPr>
      </w:pPr>
    </w:p>
    <w:p w14:paraId="25B6B03F">
      <w:pPr>
        <w:spacing w:line="300" w:lineRule="auto"/>
        <w:jc w:val="center"/>
        <w:rPr>
          <w:rFonts w:ascii="宋体" w:hAnsi="宋体"/>
          <w:b/>
          <w:sz w:val="28"/>
          <w:szCs w:val="28"/>
        </w:rPr>
      </w:pPr>
    </w:p>
    <w:p w14:paraId="7379FCE7">
      <w:pPr>
        <w:spacing w:line="300" w:lineRule="auto"/>
        <w:jc w:val="center"/>
        <w:rPr>
          <w:rFonts w:ascii="宋体" w:hAnsi="宋体"/>
          <w:b/>
          <w:sz w:val="28"/>
          <w:szCs w:val="28"/>
        </w:rPr>
      </w:pPr>
    </w:p>
    <w:p w14:paraId="3EE4B434">
      <w:pPr>
        <w:spacing w:line="300" w:lineRule="auto"/>
        <w:jc w:val="center"/>
        <w:rPr>
          <w:rFonts w:ascii="宋体" w:hAnsi="宋体"/>
          <w:b/>
          <w:sz w:val="28"/>
          <w:szCs w:val="28"/>
        </w:rPr>
      </w:pPr>
    </w:p>
    <w:p w14:paraId="681E7447">
      <w:pPr>
        <w:spacing w:line="300" w:lineRule="auto"/>
        <w:jc w:val="center"/>
        <w:rPr>
          <w:rFonts w:ascii="宋体" w:hAnsi="宋体"/>
          <w:b/>
          <w:sz w:val="28"/>
          <w:szCs w:val="28"/>
        </w:rPr>
      </w:pPr>
    </w:p>
    <w:p w14:paraId="50C29E25">
      <w:pPr>
        <w:spacing w:line="300" w:lineRule="auto"/>
        <w:jc w:val="center"/>
        <w:rPr>
          <w:rFonts w:ascii="宋体" w:hAnsi="宋体"/>
          <w:b/>
          <w:sz w:val="28"/>
          <w:szCs w:val="28"/>
        </w:rPr>
      </w:pPr>
      <w:r>
        <w:rPr>
          <w:rFonts w:hint="eastAsia" w:ascii="宋体" w:hAnsi="宋体"/>
          <w:b/>
          <w:sz w:val="28"/>
          <w:szCs w:val="28"/>
        </w:rPr>
        <w:t>▲2、商务响应表</w:t>
      </w:r>
    </w:p>
    <w:p w14:paraId="767A6E30">
      <w:pPr>
        <w:spacing w:line="300" w:lineRule="auto"/>
        <w:rPr>
          <w:rFonts w:ascii="宋体" w:hAnsi="宋体"/>
          <w:u w:val="single"/>
        </w:rPr>
      </w:pPr>
      <w:r>
        <w:rPr>
          <w:rFonts w:hint="eastAsia" w:ascii="宋体" w:hAnsi="宋体"/>
        </w:rPr>
        <w:t>采购项目编号（有就填）：</w:t>
      </w:r>
      <w:r>
        <w:rPr>
          <w:rFonts w:hint="eastAsia" w:ascii="宋体" w:hAnsi="宋体"/>
          <w:u w:val="single"/>
        </w:rPr>
        <w:t xml:space="preserve">                 </w:t>
      </w:r>
    </w:p>
    <w:p w14:paraId="649008D0">
      <w:pPr>
        <w:spacing w:line="300" w:lineRule="auto"/>
        <w:rPr>
          <w:rFonts w:ascii="宋体" w:hAnsi="宋体"/>
          <w:u w:val="single"/>
        </w:rPr>
      </w:pPr>
      <w:r>
        <w:rPr>
          <w:rFonts w:hint="eastAsia" w:ascii="宋体" w:hAnsi="宋体"/>
        </w:rPr>
        <w:t>采购项目名称：</w:t>
      </w:r>
      <w:r>
        <w:rPr>
          <w:rFonts w:hint="eastAsia" w:ascii="宋体" w:hAnsi="宋体"/>
          <w:u w:val="single"/>
        </w:rPr>
        <w:t xml:space="preserve">                 </w:t>
      </w:r>
    </w:p>
    <w:p w14:paraId="28EE1AD3">
      <w:pPr>
        <w:spacing w:line="300" w:lineRule="auto"/>
        <w:rPr>
          <w:rFonts w:ascii="宋体" w:hAnsi="宋体"/>
        </w:rPr>
      </w:pPr>
    </w:p>
    <w:tbl>
      <w:tblPr>
        <w:tblStyle w:val="13"/>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93"/>
        <w:gridCol w:w="2977"/>
        <w:gridCol w:w="1417"/>
        <w:gridCol w:w="2324"/>
      </w:tblGrid>
      <w:tr w14:paraId="5F2D0F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trPr>
        <w:tc>
          <w:tcPr>
            <w:tcW w:w="2093" w:type="dxa"/>
            <w:tcBorders>
              <w:top w:val="single" w:color="auto" w:sz="4" w:space="0"/>
              <w:left w:val="single" w:color="auto" w:sz="4" w:space="0"/>
              <w:bottom w:val="single" w:color="auto" w:sz="4" w:space="0"/>
              <w:right w:val="single" w:color="auto" w:sz="4" w:space="0"/>
            </w:tcBorders>
            <w:vAlign w:val="center"/>
          </w:tcPr>
          <w:p w14:paraId="5D151F2F">
            <w:pPr>
              <w:snapToGrid w:val="0"/>
              <w:spacing w:before="156" w:beforeLines="50"/>
              <w:jc w:val="center"/>
              <w:rPr>
                <w:rFonts w:ascii="宋体" w:hAnsi="宋体"/>
                <w:b/>
              </w:rPr>
            </w:pPr>
            <w:r>
              <w:rPr>
                <w:rFonts w:hint="eastAsia" w:ascii="宋体" w:hAnsi="宋体"/>
                <w:b/>
              </w:rPr>
              <w:t>项目</w:t>
            </w:r>
          </w:p>
        </w:tc>
        <w:tc>
          <w:tcPr>
            <w:tcW w:w="2977" w:type="dxa"/>
            <w:tcBorders>
              <w:top w:val="single" w:color="auto" w:sz="4" w:space="0"/>
              <w:left w:val="single" w:color="auto" w:sz="4" w:space="0"/>
              <w:bottom w:val="single" w:color="auto" w:sz="4" w:space="0"/>
              <w:right w:val="single" w:color="auto" w:sz="4" w:space="0"/>
            </w:tcBorders>
            <w:vAlign w:val="center"/>
          </w:tcPr>
          <w:p w14:paraId="7B89181A">
            <w:pPr>
              <w:snapToGrid w:val="0"/>
              <w:spacing w:before="156" w:beforeLines="50"/>
              <w:jc w:val="center"/>
              <w:rPr>
                <w:rFonts w:ascii="宋体" w:hAnsi="宋体"/>
                <w:b/>
              </w:rPr>
            </w:pPr>
            <w:r>
              <w:rPr>
                <w:rFonts w:hint="eastAsia" w:ascii="宋体" w:hAnsi="宋体"/>
                <w:b/>
              </w:rPr>
              <w:t>采购文件要求</w:t>
            </w:r>
          </w:p>
        </w:tc>
        <w:tc>
          <w:tcPr>
            <w:tcW w:w="1417" w:type="dxa"/>
            <w:tcBorders>
              <w:top w:val="single" w:color="auto" w:sz="4" w:space="0"/>
              <w:left w:val="single" w:color="auto" w:sz="4" w:space="0"/>
              <w:bottom w:val="single" w:color="auto" w:sz="4" w:space="0"/>
              <w:right w:val="single" w:color="auto" w:sz="4" w:space="0"/>
            </w:tcBorders>
            <w:vAlign w:val="center"/>
          </w:tcPr>
          <w:p w14:paraId="696AF9F3">
            <w:pPr>
              <w:snapToGrid w:val="0"/>
              <w:spacing w:before="156" w:beforeLines="50"/>
              <w:jc w:val="center"/>
              <w:rPr>
                <w:rFonts w:ascii="宋体" w:hAnsi="宋体"/>
                <w:b/>
              </w:rPr>
            </w:pPr>
            <w:r>
              <w:rPr>
                <w:rFonts w:hint="eastAsia" w:ascii="宋体" w:hAnsi="宋体"/>
                <w:b/>
              </w:rPr>
              <w:t>是否响应</w:t>
            </w:r>
          </w:p>
        </w:tc>
        <w:tc>
          <w:tcPr>
            <w:tcW w:w="2324" w:type="dxa"/>
            <w:tcBorders>
              <w:top w:val="single" w:color="auto" w:sz="4" w:space="0"/>
              <w:left w:val="single" w:color="auto" w:sz="4" w:space="0"/>
              <w:bottom w:val="single" w:color="auto" w:sz="4" w:space="0"/>
              <w:right w:val="single" w:color="auto" w:sz="4" w:space="0"/>
            </w:tcBorders>
            <w:vAlign w:val="center"/>
          </w:tcPr>
          <w:p w14:paraId="2B9FAA61">
            <w:pPr>
              <w:snapToGrid w:val="0"/>
              <w:spacing w:before="156" w:beforeLines="50"/>
              <w:jc w:val="center"/>
              <w:rPr>
                <w:rFonts w:ascii="宋体" w:hAnsi="宋体"/>
                <w:b/>
              </w:rPr>
            </w:pPr>
            <w:r>
              <w:rPr>
                <w:rFonts w:hint="eastAsia" w:ascii="宋体" w:hAnsi="宋体"/>
                <w:b/>
              </w:rPr>
              <w:t>报价人的承诺或说明</w:t>
            </w:r>
          </w:p>
        </w:tc>
      </w:tr>
      <w:tr w14:paraId="6D654C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093" w:type="dxa"/>
            <w:tcBorders>
              <w:top w:val="single" w:color="auto" w:sz="4" w:space="0"/>
              <w:left w:val="single" w:color="auto" w:sz="4" w:space="0"/>
              <w:bottom w:val="single" w:color="auto" w:sz="4" w:space="0"/>
              <w:right w:val="single" w:color="auto" w:sz="4" w:space="0"/>
            </w:tcBorders>
            <w:vAlign w:val="center"/>
          </w:tcPr>
          <w:p w14:paraId="693B353F">
            <w:pPr>
              <w:spacing w:line="340" w:lineRule="exact"/>
              <w:rPr>
                <w:sz w:val="20"/>
                <w:szCs w:val="20"/>
              </w:rPr>
            </w:pPr>
          </w:p>
        </w:tc>
        <w:tc>
          <w:tcPr>
            <w:tcW w:w="2977" w:type="dxa"/>
            <w:tcBorders>
              <w:top w:val="single" w:color="auto" w:sz="4" w:space="0"/>
              <w:left w:val="single" w:color="auto" w:sz="4" w:space="0"/>
              <w:bottom w:val="single" w:color="auto" w:sz="4" w:space="0"/>
              <w:right w:val="single" w:color="auto" w:sz="4" w:space="0"/>
            </w:tcBorders>
            <w:vAlign w:val="center"/>
          </w:tcPr>
          <w:p w14:paraId="7865133D">
            <w:pPr>
              <w:snapToGrid w:val="0"/>
              <w:spacing w:before="156" w:beforeLines="50"/>
              <w:jc w:val="center"/>
              <w:rPr>
                <w:rFonts w:ascii="宋体" w:hAnsi="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287A0F3D">
            <w:pPr>
              <w:snapToGrid w:val="0"/>
              <w:spacing w:before="156" w:beforeLines="50"/>
              <w:jc w:val="center"/>
              <w:rPr>
                <w:rFonts w:ascii="宋体" w:hAnsi="宋体"/>
              </w:rPr>
            </w:pPr>
          </w:p>
        </w:tc>
        <w:tc>
          <w:tcPr>
            <w:tcW w:w="2324" w:type="dxa"/>
            <w:tcBorders>
              <w:top w:val="single" w:color="auto" w:sz="4" w:space="0"/>
              <w:left w:val="single" w:color="auto" w:sz="4" w:space="0"/>
              <w:bottom w:val="single" w:color="auto" w:sz="4" w:space="0"/>
              <w:right w:val="single" w:color="auto" w:sz="4" w:space="0"/>
            </w:tcBorders>
            <w:vAlign w:val="center"/>
          </w:tcPr>
          <w:p w14:paraId="47C5A5FB">
            <w:pPr>
              <w:snapToGrid w:val="0"/>
              <w:spacing w:before="156" w:beforeLines="50"/>
              <w:jc w:val="center"/>
              <w:rPr>
                <w:rFonts w:ascii="宋体" w:hAnsi="宋体"/>
              </w:rPr>
            </w:pPr>
          </w:p>
        </w:tc>
      </w:tr>
      <w:tr w14:paraId="70243E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2093" w:type="dxa"/>
            <w:tcBorders>
              <w:top w:val="single" w:color="auto" w:sz="4" w:space="0"/>
              <w:left w:val="single" w:color="auto" w:sz="4" w:space="0"/>
              <w:bottom w:val="single" w:color="auto" w:sz="4" w:space="0"/>
              <w:right w:val="single" w:color="auto" w:sz="4" w:space="0"/>
            </w:tcBorders>
            <w:vAlign w:val="center"/>
          </w:tcPr>
          <w:p w14:paraId="276F732C">
            <w:pPr>
              <w:spacing w:line="340" w:lineRule="exact"/>
              <w:rPr>
                <w:rFonts w:ascii="宋体" w:hAnsi="宋体" w:cs="宋体"/>
              </w:rPr>
            </w:pPr>
          </w:p>
        </w:tc>
        <w:tc>
          <w:tcPr>
            <w:tcW w:w="2977" w:type="dxa"/>
            <w:tcBorders>
              <w:top w:val="single" w:color="auto" w:sz="4" w:space="0"/>
              <w:left w:val="single" w:color="auto" w:sz="4" w:space="0"/>
              <w:bottom w:val="single" w:color="auto" w:sz="4" w:space="0"/>
              <w:right w:val="single" w:color="auto" w:sz="4" w:space="0"/>
            </w:tcBorders>
            <w:vAlign w:val="center"/>
          </w:tcPr>
          <w:p w14:paraId="388D983C">
            <w:pPr>
              <w:snapToGrid w:val="0"/>
              <w:spacing w:before="156" w:beforeLines="50"/>
              <w:jc w:val="center"/>
              <w:rPr>
                <w:rFonts w:ascii="宋体" w:hAnsi="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06F0611D">
            <w:pPr>
              <w:snapToGrid w:val="0"/>
              <w:spacing w:before="156" w:beforeLines="50"/>
              <w:jc w:val="center"/>
              <w:rPr>
                <w:rFonts w:ascii="宋体" w:hAnsi="宋体"/>
              </w:rPr>
            </w:pPr>
          </w:p>
        </w:tc>
        <w:tc>
          <w:tcPr>
            <w:tcW w:w="2324" w:type="dxa"/>
            <w:tcBorders>
              <w:top w:val="single" w:color="auto" w:sz="4" w:space="0"/>
              <w:left w:val="single" w:color="auto" w:sz="4" w:space="0"/>
              <w:bottom w:val="single" w:color="auto" w:sz="4" w:space="0"/>
              <w:right w:val="single" w:color="auto" w:sz="4" w:space="0"/>
            </w:tcBorders>
            <w:vAlign w:val="center"/>
          </w:tcPr>
          <w:p w14:paraId="7B07F92B">
            <w:pPr>
              <w:snapToGrid w:val="0"/>
              <w:spacing w:before="156" w:beforeLines="50"/>
              <w:jc w:val="center"/>
              <w:rPr>
                <w:rFonts w:ascii="宋体" w:hAnsi="宋体"/>
              </w:rPr>
            </w:pPr>
          </w:p>
        </w:tc>
      </w:tr>
      <w:tr w14:paraId="219215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2093" w:type="dxa"/>
            <w:tcBorders>
              <w:top w:val="single" w:color="auto" w:sz="4" w:space="0"/>
              <w:left w:val="single" w:color="auto" w:sz="4" w:space="0"/>
              <w:bottom w:val="single" w:color="auto" w:sz="4" w:space="0"/>
              <w:right w:val="single" w:color="auto" w:sz="4" w:space="0"/>
            </w:tcBorders>
            <w:vAlign w:val="center"/>
          </w:tcPr>
          <w:p w14:paraId="59DD5810">
            <w:pPr>
              <w:spacing w:line="340" w:lineRule="exact"/>
              <w:rPr>
                <w:rFonts w:ascii="宋体" w:hAnsi="宋体" w:cs="宋体"/>
              </w:rPr>
            </w:pPr>
          </w:p>
        </w:tc>
        <w:tc>
          <w:tcPr>
            <w:tcW w:w="2977" w:type="dxa"/>
            <w:tcBorders>
              <w:top w:val="single" w:color="auto" w:sz="4" w:space="0"/>
              <w:left w:val="single" w:color="auto" w:sz="4" w:space="0"/>
              <w:bottom w:val="single" w:color="auto" w:sz="4" w:space="0"/>
              <w:right w:val="single" w:color="auto" w:sz="4" w:space="0"/>
            </w:tcBorders>
            <w:vAlign w:val="center"/>
          </w:tcPr>
          <w:p w14:paraId="3B7135BB">
            <w:pPr>
              <w:snapToGrid w:val="0"/>
              <w:spacing w:before="156" w:beforeLines="50"/>
              <w:jc w:val="center"/>
              <w:rPr>
                <w:rFonts w:ascii="宋体" w:hAnsi="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273AD74D">
            <w:pPr>
              <w:snapToGrid w:val="0"/>
              <w:spacing w:before="156" w:beforeLines="50"/>
              <w:jc w:val="center"/>
              <w:rPr>
                <w:rFonts w:ascii="宋体" w:hAnsi="宋体"/>
              </w:rPr>
            </w:pPr>
          </w:p>
        </w:tc>
        <w:tc>
          <w:tcPr>
            <w:tcW w:w="2324" w:type="dxa"/>
            <w:tcBorders>
              <w:top w:val="single" w:color="auto" w:sz="4" w:space="0"/>
              <w:left w:val="single" w:color="auto" w:sz="4" w:space="0"/>
              <w:bottom w:val="single" w:color="auto" w:sz="4" w:space="0"/>
              <w:right w:val="single" w:color="auto" w:sz="4" w:space="0"/>
            </w:tcBorders>
            <w:vAlign w:val="center"/>
          </w:tcPr>
          <w:p w14:paraId="2FEB5501">
            <w:pPr>
              <w:snapToGrid w:val="0"/>
              <w:spacing w:before="156" w:beforeLines="50"/>
              <w:jc w:val="center"/>
              <w:rPr>
                <w:rFonts w:ascii="宋体" w:hAnsi="宋体"/>
              </w:rPr>
            </w:pPr>
          </w:p>
        </w:tc>
      </w:tr>
      <w:tr w14:paraId="114810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93" w:type="dxa"/>
            <w:tcBorders>
              <w:top w:val="single" w:color="auto" w:sz="4" w:space="0"/>
              <w:left w:val="single" w:color="auto" w:sz="4" w:space="0"/>
              <w:bottom w:val="single" w:color="auto" w:sz="4" w:space="0"/>
              <w:right w:val="single" w:color="auto" w:sz="4" w:space="0"/>
            </w:tcBorders>
            <w:vAlign w:val="center"/>
          </w:tcPr>
          <w:p w14:paraId="01162933">
            <w:pPr>
              <w:snapToGrid w:val="0"/>
              <w:spacing w:before="156" w:beforeLines="50"/>
              <w:jc w:val="center"/>
              <w:rPr>
                <w:rFonts w:ascii="宋体" w:hAnsi="宋体"/>
              </w:rPr>
            </w:pPr>
            <w:r>
              <w:rPr>
                <w:rFonts w:hint="eastAsia" w:ascii="宋体" w:hAnsi="宋体"/>
              </w:rPr>
              <w:t>…</w:t>
            </w:r>
          </w:p>
        </w:tc>
        <w:tc>
          <w:tcPr>
            <w:tcW w:w="2977" w:type="dxa"/>
            <w:tcBorders>
              <w:top w:val="single" w:color="auto" w:sz="4" w:space="0"/>
              <w:left w:val="single" w:color="auto" w:sz="4" w:space="0"/>
              <w:bottom w:val="single" w:color="auto" w:sz="4" w:space="0"/>
              <w:right w:val="single" w:color="auto" w:sz="4" w:space="0"/>
            </w:tcBorders>
            <w:vAlign w:val="center"/>
          </w:tcPr>
          <w:p w14:paraId="3392BB30">
            <w:pPr>
              <w:snapToGrid w:val="0"/>
              <w:spacing w:before="156" w:beforeLines="50"/>
              <w:jc w:val="center"/>
              <w:rPr>
                <w:rFonts w:ascii="宋体" w:hAnsi="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07FF72BB">
            <w:pPr>
              <w:snapToGrid w:val="0"/>
              <w:spacing w:before="156" w:beforeLines="50"/>
              <w:jc w:val="center"/>
              <w:rPr>
                <w:rFonts w:ascii="宋体" w:hAnsi="宋体"/>
              </w:rPr>
            </w:pPr>
          </w:p>
        </w:tc>
        <w:tc>
          <w:tcPr>
            <w:tcW w:w="2324" w:type="dxa"/>
            <w:tcBorders>
              <w:top w:val="single" w:color="auto" w:sz="4" w:space="0"/>
              <w:left w:val="single" w:color="auto" w:sz="4" w:space="0"/>
              <w:bottom w:val="single" w:color="auto" w:sz="4" w:space="0"/>
              <w:right w:val="single" w:color="auto" w:sz="4" w:space="0"/>
            </w:tcBorders>
            <w:vAlign w:val="center"/>
          </w:tcPr>
          <w:p w14:paraId="48CD0BD8">
            <w:pPr>
              <w:snapToGrid w:val="0"/>
              <w:spacing w:before="156" w:beforeLines="50"/>
              <w:jc w:val="center"/>
              <w:rPr>
                <w:rFonts w:ascii="宋体" w:hAnsi="宋体"/>
              </w:rPr>
            </w:pPr>
          </w:p>
        </w:tc>
      </w:tr>
    </w:tbl>
    <w:p w14:paraId="188348FF">
      <w:pPr>
        <w:snapToGrid w:val="0"/>
        <w:spacing w:before="50" w:after="50"/>
        <w:rPr>
          <w:rFonts w:hAnsi="宋体"/>
        </w:rPr>
      </w:pPr>
    </w:p>
    <w:p w14:paraId="6F3DF9D0">
      <w:pPr>
        <w:snapToGrid w:val="0"/>
        <w:spacing w:before="50" w:after="50"/>
        <w:rPr>
          <w:rFonts w:ascii="宋体" w:hAnsi="宋体"/>
          <w:spacing w:val="20"/>
        </w:rPr>
      </w:pPr>
      <w:r>
        <w:rPr>
          <w:rFonts w:hint="eastAsia" w:hAnsi="宋体"/>
        </w:rPr>
        <w:t>说明：应对照照政府采购电子卖场在线询价采购文件“商务要求”逐条说明已对采购文件的要求做出了实质性的响应，并申明与商务要求的响应和偏离。若完全响应无偏离，则在“是否响应”栏中填写“完全响应无偏离”即可。</w:t>
      </w:r>
    </w:p>
    <w:p w14:paraId="0313A939">
      <w:pPr>
        <w:snapToGrid w:val="0"/>
        <w:spacing w:before="50" w:after="50"/>
        <w:rPr>
          <w:rFonts w:ascii="宋体" w:hAnsi="宋体"/>
          <w:spacing w:val="20"/>
        </w:rPr>
      </w:pPr>
    </w:p>
    <w:p w14:paraId="3768F26F">
      <w:pPr>
        <w:spacing w:line="360" w:lineRule="auto"/>
        <w:jc w:val="center"/>
        <w:rPr>
          <w:rFonts w:ascii="宋体" w:hAnsi="宋体"/>
          <w:b/>
          <w:sz w:val="28"/>
          <w:szCs w:val="28"/>
        </w:rPr>
      </w:pPr>
      <w:r>
        <w:rPr>
          <w:rFonts w:hint="eastAsia" w:ascii="宋体" w:hAnsi="宋体"/>
        </w:rPr>
        <w:t>▲</w:t>
      </w:r>
      <w:r>
        <w:rPr>
          <w:rFonts w:hint="eastAsia" w:ascii="宋体" w:hAnsi="宋体"/>
          <w:b/>
          <w:sz w:val="28"/>
          <w:szCs w:val="28"/>
        </w:rPr>
        <w:t>3、质量保证措施和售后服务承诺</w:t>
      </w:r>
    </w:p>
    <w:p w14:paraId="21EE7604">
      <w:pPr>
        <w:spacing w:line="360" w:lineRule="auto"/>
        <w:rPr>
          <w:rFonts w:ascii="宋体" w:hAnsi="宋体"/>
          <w:b/>
          <w:szCs w:val="24"/>
        </w:rPr>
      </w:pPr>
      <w:r>
        <w:rPr>
          <w:rFonts w:hint="eastAsia" w:ascii="宋体" w:hAnsi="宋体"/>
          <w:b/>
          <w:szCs w:val="24"/>
        </w:rPr>
        <w:t>质量保证措施和售后服务承诺格式自拟。</w:t>
      </w:r>
    </w:p>
    <w:p w14:paraId="3168D635">
      <w:pPr>
        <w:spacing w:line="360" w:lineRule="auto"/>
        <w:rPr>
          <w:rFonts w:ascii="宋体" w:hAnsi="宋体"/>
          <w:b/>
          <w:szCs w:val="24"/>
        </w:rPr>
      </w:pPr>
    </w:p>
    <w:p w14:paraId="701D9BFD">
      <w:pPr>
        <w:spacing w:line="360" w:lineRule="auto"/>
        <w:rPr>
          <w:rFonts w:ascii="宋体" w:hAnsi="宋体"/>
          <w:szCs w:val="24"/>
        </w:rPr>
      </w:pPr>
      <w:r>
        <w:rPr>
          <w:rFonts w:hint="eastAsia" w:ascii="宋体" w:hAnsi="宋体"/>
          <w:b/>
          <w:szCs w:val="24"/>
        </w:rPr>
        <w:t>（三）供应商认为需要提供的有关资料</w:t>
      </w:r>
      <w:r>
        <w:rPr>
          <w:rFonts w:hint="eastAsia" w:ascii="宋体" w:hAnsi="宋体"/>
          <w:szCs w:val="24"/>
        </w:rPr>
        <w:t>。</w:t>
      </w:r>
    </w:p>
    <w:p w14:paraId="3156BC80">
      <w:pPr>
        <w:spacing w:line="360" w:lineRule="auto"/>
        <w:rPr>
          <w:rFonts w:ascii="宋体" w:hAnsi="宋体"/>
          <w:b/>
          <w:szCs w:val="24"/>
        </w:rPr>
      </w:pPr>
    </w:p>
    <w:p w14:paraId="4D79B7E8">
      <w:pPr>
        <w:spacing w:line="360" w:lineRule="auto"/>
        <w:rPr>
          <w:rFonts w:ascii="宋体" w:hAnsi="宋体"/>
          <w:b/>
          <w:szCs w:val="24"/>
        </w:rPr>
      </w:pPr>
    </w:p>
    <w:p w14:paraId="3C2245ED">
      <w:pPr>
        <w:spacing w:line="360" w:lineRule="auto"/>
        <w:rPr>
          <w:rFonts w:ascii="宋体" w:hAnsi="宋体"/>
          <w:b/>
          <w:szCs w:val="24"/>
        </w:rPr>
      </w:pPr>
    </w:p>
    <w:p w14:paraId="778A5F42">
      <w:pPr>
        <w:spacing w:line="360" w:lineRule="auto"/>
        <w:rPr>
          <w:rFonts w:ascii="宋体" w:hAnsi="宋体"/>
          <w:b/>
          <w:szCs w:val="24"/>
        </w:rPr>
      </w:pPr>
    </w:p>
    <w:p w14:paraId="0CEC3610">
      <w:pPr>
        <w:spacing w:line="360" w:lineRule="auto"/>
        <w:rPr>
          <w:rFonts w:ascii="宋体" w:hAnsi="宋体"/>
          <w:b/>
          <w:szCs w:val="24"/>
        </w:rPr>
      </w:pPr>
    </w:p>
    <w:p w14:paraId="179098BF">
      <w:pPr>
        <w:spacing w:line="360" w:lineRule="auto"/>
        <w:rPr>
          <w:rFonts w:ascii="宋体" w:hAnsi="宋体"/>
          <w:b/>
          <w:szCs w:val="24"/>
        </w:rPr>
      </w:pPr>
    </w:p>
    <w:p w14:paraId="0CF68A7C">
      <w:pPr>
        <w:spacing w:line="360" w:lineRule="auto"/>
        <w:rPr>
          <w:rFonts w:ascii="宋体" w:hAnsi="宋体"/>
          <w:b/>
          <w:szCs w:val="24"/>
        </w:rPr>
      </w:pPr>
    </w:p>
    <w:p w14:paraId="50BA26D2">
      <w:pPr>
        <w:spacing w:line="360" w:lineRule="auto"/>
        <w:rPr>
          <w:rFonts w:ascii="宋体" w:hAnsi="宋体"/>
          <w:b/>
          <w:szCs w:val="24"/>
        </w:rPr>
      </w:pPr>
    </w:p>
    <w:p w14:paraId="3884C3B9">
      <w:pPr>
        <w:spacing w:line="360" w:lineRule="auto"/>
        <w:rPr>
          <w:rFonts w:ascii="宋体" w:hAnsi="宋体"/>
          <w:szCs w:val="24"/>
        </w:rPr>
      </w:pPr>
      <w:r>
        <w:rPr>
          <w:rFonts w:hint="eastAsia" w:ascii="宋体" w:hAnsi="宋体"/>
          <w:b/>
          <w:szCs w:val="24"/>
        </w:rPr>
        <w:t>（四）</w:t>
      </w:r>
      <w:r>
        <w:rPr>
          <w:rFonts w:hint="eastAsia" w:ascii="宋体" w:hAnsi="宋体"/>
          <w:b/>
          <w:bCs/>
          <w:szCs w:val="24"/>
        </w:rPr>
        <w:t>▲</w:t>
      </w:r>
      <w:r>
        <w:rPr>
          <w:rFonts w:hint="eastAsia" w:ascii="宋体" w:hAnsi="宋体"/>
          <w:b/>
          <w:szCs w:val="24"/>
        </w:rPr>
        <w:t>报价表</w:t>
      </w:r>
      <w:r>
        <w:rPr>
          <w:rFonts w:hint="eastAsia" w:ascii="宋体" w:hAnsi="宋体"/>
          <w:szCs w:val="24"/>
        </w:rPr>
        <w:t>。</w:t>
      </w:r>
    </w:p>
    <w:p w14:paraId="34254C54">
      <w:pPr>
        <w:spacing w:line="500" w:lineRule="exact"/>
        <w:jc w:val="center"/>
        <w:rPr>
          <w:rFonts w:ascii="仿宋_GB2312" w:hAnsi="仿宋_GB2312" w:eastAsia="仿宋_GB2312"/>
          <w:b/>
          <w:sz w:val="32"/>
          <w:szCs w:val="32"/>
        </w:rPr>
      </w:pPr>
      <w:r>
        <w:rPr>
          <w:rFonts w:hint="eastAsia" w:ascii="仿宋_GB2312" w:hAnsi="仿宋_GB2312" w:eastAsia="仿宋_GB2312"/>
          <w:b/>
          <w:sz w:val="32"/>
          <w:szCs w:val="32"/>
        </w:rPr>
        <w:t>报  价  表</w:t>
      </w:r>
    </w:p>
    <w:p w14:paraId="687219DA">
      <w:pPr>
        <w:spacing w:line="500" w:lineRule="exact"/>
        <w:rPr>
          <w:rFonts w:ascii="宋体" w:hAnsi="宋体"/>
          <w:u w:val="single"/>
        </w:rPr>
      </w:pPr>
      <w:r>
        <w:rPr>
          <w:rFonts w:hint="eastAsia" w:ascii="宋体" w:hAnsi="宋体"/>
        </w:rPr>
        <w:t>项目名称:</w:t>
      </w:r>
      <w:r>
        <w:rPr>
          <w:rFonts w:hint="eastAsia" w:ascii="宋体" w:hAnsi="宋体"/>
          <w:u w:val="single"/>
        </w:rPr>
        <w:t xml:space="preserve">                 </w:t>
      </w:r>
    </w:p>
    <w:p w14:paraId="5E55693E">
      <w:pPr>
        <w:spacing w:line="500" w:lineRule="exact"/>
        <w:rPr>
          <w:rFonts w:ascii="宋体" w:hAnsi="宋体"/>
        </w:rPr>
      </w:pPr>
      <w:r>
        <w:rPr>
          <w:rFonts w:hint="eastAsia" w:ascii="宋体" w:hAnsi="宋体"/>
        </w:rPr>
        <w:t>项目编号（有就填）:</w:t>
      </w:r>
      <w:r>
        <w:rPr>
          <w:rFonts w:hint="eastAsia" w:ascii="宋体" w:hAnsi="宋体"/>
          <w:u w:val="single"/>
        </w:rPr>
        <w:t xml:space="preserve">                 </w:t>
      </w:r>
      <w:r>
        <w:rPr>
          <w:rFonts w:hint="eastAsia" w:ascii="宋体" w:hAnsi="宋体"/>
        </w:rPr>
        <w:t xml:space="preserve">    </w:t>
      </w:r>
    </w:p>
    <w:p w14:paraId="0FF8265C">
      <w:pPr>
        <w:spacing w:line="500" w:lineRule="exact"/>
        <w:rPr>
          <w:rFonts w:ascii="宋体" w:hAnsi="宋体"/>
          <w:b/>
        </w:rPr>
      </w:pPr>
    </w:p>
    <w:tbl>
      <w:tblPr>
        <w:tblStyle w:val="13"/>
        <w:tblW w:w="9274" w:type="dxa"/>
        <w:tblInd w:w="0" w:type="dxa"/>
        <w:tblLayout w:type="autofit"/>
        <w:tblCellMar>
          <w:top w:w="0" w:type="dxa"/>
          <w:left w:w="108" w:type="dxa"/>
          <w:bottom w:w="0" w:type="dxa"/>
          <w:right w:w="108" w:type="dxa"/>
        </w:tblCellMar>
      </w:tblPr>
      <w:tblGrid>
        <w:gridCol w:w="456"/>
        <w:gridCol w:w="916"/>
        <w:gridCol w:w="1151"/>
        <w:gridCol w:w="646"/>
        <w:gridCol w:w="816"/>
        <w:gridCol w:w="2459"/>
        <w:gridCol w:w="633"/>
        <w:gridCol w:w="1294"/>
        <w:gridCol w:w="903"/>
      </w:tblGrid>
      <w:tr w14:paraId="253CE40D">
        <w:tblPrEx>
          <w:tblCellMar>
            <w:top w:w="0" w:type="dxa"/>
            <w:left w:w="108" w:type="dxa"/>
            <w:bottom w:w="0" w:type="dxa"/>
            <w:right w:w="108" w:type="dxa"/>
          </w:tblCellMar>
        </w:tblPrEx>
        <w:trPr>
          <w:cantSplit/>
          <w:trHeight w:val="1713" w:hRule="atLeast"/>
        </w:trPr>
        <w:tc>
          <w:tcPr>
            <w:tcW w:w="445" w:type="dxa"/>
            <w:tcBorders>
              <w:top w:val="single" w:color="000000" w:sz="4" w:space="0"/>
              <w:left w:val="single" w:color="000000" w:sz="4" w:space="0"/>
              <w:bottom w:val="single" w:color="000000" w:sz="4" w:space="0"/>
              <w:right w:val="single" w:color="000000" w:sz="4" w:space="0"/>
            </w:tcBorders>
            <w:vAlign w:val="center"/>
          </w:tcPr>
          <w:p w14:paraId="4BC98D2A">
            <w:pPr>
              <w:pStyle w:val="7"/>
              <w:jc w:val="center"/>
              <w:rPr>
                <w:spacing w:val="-29"/>
              </w:rPr>
            </w:pPr>
            <w:r>
              <w:rPr>
                <w:rFonts w:hint="eastAsia"/>
                <w:spacing w:val="-29"/>
              </w:rPr>
              <w:t>序号</w:t>
            </w:r>
          </w:p>
        </w:tc>
        <w:tc>
          <w:tcPr>
            <w:tcW w:w="918" w:type="dxa"/>
            <w:tcBorders>
              <w:top w:val="single" w:color="000000" w:sz="4" w:space="0"/>
              <w:left w:val="single" w:color="000000" w:sz="4" w:space="0"/>
              <w:bottom w:val="single" w:color="000000" w:sz="4" w:space="0"/>
              <w:right w:val="single" w:color="000000" w:sz="4" w:space="0"/>
            </w:tcBorders>
            <w:vAlign w:val="center"/>
          </w:tcPr>
          <w:p w14:paraId="2AA4765D">
            <w:pPr>
              <w:tabs>
                <w:tab w:val="left" w:pos="180"/>
                <w:tab w:val="left" w:pos="1620"/>
              </w:tabs>
              <w:spacing w:line="500" w:lineRule="exact"/>
              <w:jc w:val="center"/>
              <w:rPr>
                <w:rFonts w:ascii="宋体" w:hAnsi="宋体"/>
              </w:rPr>
            </w:pPr>
            <w:r>
              <w:rPr>
                <w:rFonts w:hint="eastAsia" w:ascii="宋体" w:hAnsi="宋体"/>
              </w:rPr>
              <w:t>货物</w:t>
            </w:r>
          </w:p>
          <w:p w14:paraId="750F3384">
            <w:pPr>
              <w:tabs>
                <w:tab w:val="left" w:pos="180"/>
                <w:tab w:val="left" w:pos="1620"/>
              </w:tabs>
              <w:spacing w:line="500" w:lineRule="exact"/>
              <w:jc w:val="center"/>
              <w:rPr>
                <w:rFonts w:ascii="宋体" w:hAnsi="宋体"/>
              </w:rPr>
            </w:pPr>
            <w:r>
              <w:rPr>
                <w:rFonts w:hint="eastAsia" w:ascii="宋体" w:hAnsi="宋体"/>
              </w:rPr>
              <w:t>名称</w:t>
            </w:r>
          </w:p>
        </w:tc>
        <w:tc>
          <w:tcPr>
            <w:tcW w:w="1152" w:type="dxa"/>
            <w:tcBorders>
              <w:top w:val="single" w:color="000000" w:sz="4" w:space="0"/>
              <w:left w:val="single" w:color="000000" w:sz="4" w:space="0"/>
              <w:bottom w:val="single" w:color="000000" w:sz="4" w:space="0"/>
              <w:right w:val="single" w:color="000000" w:sz="4" w:space="0"/>
            </w:tcBorders>
            <w:vAlign w:val="center"/>
          </w:tcPr>
          <w:p w14:paraId="4953137A">
            <w:pPr>
              <w:tabs>
                <w:tab w:val="left" w:pos="180"/>
                <w:tab w:val="left" w:pos="1620"/>
              </w:tabs>
              <w:spacing w:line="500" w:lineRule="exact"/>
              <w:jc w:val="center"/>
              <w:rPr>
                <w:rFonts w:ascii="宋体" w:hAnsi="宋体"/>
              </w:rPr>
            </w:pPr>
            <w:r>
              <w:rPr>
                <w:rFonts w:hint="eastAsia" w:ascii="宋体" w:hAnsi="宋体"/>
              </w:rPr>
              <w:t>品牌、型号规格、生产厂家</w:t>
            </w:r>
          </w:p>
        </w:tc>
        <w:tc>
          <w:tcPr>
            <w:tcW w:w="647" w:type="dxa"/>
            <w:tcBorders>
              <w:top w:val="single" w:color="000000" w:sz="4" w:space="0"/>
              <w:left w:val="single" w:color="000000" w:sz="4" w:space="0"/>
              <w:bottom w:val="single" w:color="000000" w:sz="4" w:space="0"/>
              <w:right w:val="single" w:color="000000" w:sz="4" w:space="0"/>
            </w:tcBorders>
            <w:vAlign w:val="center"/>
          </w:tcPr>
          <w:p w14:paraId="5AC2489A">
            <w:pPr>
              <w:tabs>
                <w:tab w:val="left" w:pos="180"/>
                <w:tab w:val="left" w:pos="1620"/>
              </w:tabs>
              <w:spacing w:line="500" w:lineRule="exact"/>
              <w:jc w:val="center"/>
              <w:rPr>
                <w:rFonts w:ascii="宋体" w:hAnsi="宋体"/>
              </w:rPr>
            </w:pPr>
            <w:r>
              <w:rPr>
                <w:rFonts w:hint="eastAsia" w:ascii="宋体" w:hAnsi="宋体"/>
              </w:rPr>
              <w:t>数量①</w:t>
            </w:r>
          </w:p>
        </w:tc>
        <w:tc>
          <w:tcPr>
            <w:tcW w:w="817" w:type="dxa"/>
            <w:tcBorders>
              <w:top w:val="single" w:color="000000" w:sz="4" w:space="0"/>
              <w:left w:val="single" w:color="000000" w:sz="4" w:space="0"/>
              <w:bottom w:val="single" w:color="000000" w:sz="4" w:space="0"/>
              <w:right w:val="single" w:color="000000" w:sz="4" w:space="0"/>
            </w:tcBorders>
            <w:vAlign w:val="center"/>
          </w:tcPr>
          <w:p w14:paraId="764A2599">
            <w:pPr>
              <w:tabs>
                <w:tab w:val="left" w:pos="180"/>
                <w:tab w:val="left" w:pos="1620"/>
              </w:tabs>
              <w:spacing w:line="500" w:lineRule="exact"/>
              <w:jc w:val="center"/>
              <w:rPr>
                <w:rFonts w:ascii="宋体" w:hAnsi="宋体"/>
              </w:rPr>
            </w:pPr>
            <w:r>
              <w:rPr>
                <w:rFonts w:hint="eastAsia" w:ascii="宋体" w:hAnsi="宋体"/>
              </w:rPr>
              <w:t>单位</w:t>
            </w:r>
          </w:p>
        </w:tc>
        <w:tc>
          <w:tcPr>
            <w:tcW w:w="2463" w:type="dxa"/>
            <w:tcBorders>
              <w:top w:val="single" w:color="000000" w:sz="4" w:space="0"/>
              <w:left w:val="single" w:color="000000" w:sz="4" w:space="0"/>
              <w:bottom w:val="single" w:color="000000" w:sz="4" w:space="0"/>
              <w:right w:val="single" w:color="000000" w:sz="4" w:space="0"/>
            </w:tcBorders>
            <w:vAlign w:val="center"/>
          </w:tcPr>
          <w:p w14:paraId="5DAB8AC3">
            <w:pPr>
              <w:tabs>
                <w:tab w:val="left" w:pos="180"/>
                <w:tab w:val="left" w:pos="1620"/>
              </w:tabs>
              <w:spacing w:line="500" w:lineRule="exact"/>
              <w:ind w:left="210" w:hanging="210" w:hangingChars="100"/>
              <w:rPr>
                <w:rFonts w:ascii="宋体" w:hAnsi="宋体"/>
              </w:rPr>
            </w:pPr>
            <w:r>
              <w:rPr>
                <w:rFonts w:hint="eastAsia" w:ascii="宋体" w:hAnsi="宋体"/>
              </w:rPr>
              <w:t>技术参数及性能配置要求（材质工艺要求说明）</w:t>
            </w:r>
          </w:p>
        </w:tc>
        <w:tc>
          <w:tcPr>
            <w:tcW w:w="634" w:type="dxa"/>
            <w:tcBorders>
              <w:top w:val="single" w:color="000000" w:sz="4" w:space="0"/>
              <w:left w:val="single" w:color="000000" w:sz="4" w:space="0"/>
              <w:bottom w:val="single" w:color="000000" w:sz="4" w:space="0"/>
              <w:right w:val="single" w:color="000000" w:sz="4" w:space="0"/>
            </w:tcBorders>
            <w:vAlign w:val="center"/>
          </w:tcPr>
          <w:p w14:paraId="1A5E6816">
            <w:pPr>
              <w:tabs>
                <w:tab w:val="left" w:pos="180"/>
                <w:tab w:val="left" w:pos="1620"/>
              </w:tabs>
              <w:spacing w:line="500" w:lineRule="exact"/>
              <w:jc w:val="center"/>
              <w:rPr>
                <w:rFonts w:ascii="宋体" w:hAnsi="宋体"/>
              </w:rPr>
            </w:pPr>
            <w:r>
              <w:rPr>
                <w:rFonts w:hint="eastAsia" w:ascii="宋体" w:hAnsi="宋体"/>
              </w:rPr>
              <w:t>单价②</w:t>
            </w:r>
          </w:p>
        </w:tc>
        <w:tc>
          <w:tcPr>
            <w:tcW w:w="1294" w:type="dxa"/>
            <w:tcBorders>
              <w:top w:val="single" w:color="000000" w:sz="4" w:space="0"/>
              <w:left w:val="single" w:color="000000" w:sz="4" w:space="0"/>
              <w:bottom w:val="single" w:color="000000" w:sz="4" w:space="0"/>
              <w:right w:val="single" w:color="000000" w:sz="4" w:space="0"/>
            </w:tcBorders>
            <w:vAlign w:val="center"/>
          </w:tcPr>
          <w:p w14:paraId="732A3457">
            <w:pPr>
              <w:pStyle w:val="7"/>
              <w:jc w:val="center"/>
            </w:pPr>
            <w:r>
              <w:rPr>
                <w:rFonts w:hint="eastAsia"/>
              </w:rPr>
              <w:t>单项合价</w:t>
            </w:r>
          </w:p>
          <w:p w14:paraId="7301F43A">
            <w:pPr>
              <w:pStyle w:val="7"/>
              <w:jc w:val="center"/>
            </w:pPr>
            <w:r>
              <w:rPr>
                <w:rFonts w:hint="eastAsia"/>
              </w:rPr>
              <w:t>（元）</w:t>
            </w:r>
          </w:p>
          <w:p w14:paraId="682713C6">
            <w:pPr>
              <w:pStyle w:val="7"/>
              <w:jc w:val="center"/>
            </w:pPr>
            <w:r>
              <w:rPr>
                <w:rFonts w:hint="eastAsia"/>
              </w:rPr>
              <w:t>③</w:t>
            </w:r>
            <w:r>
              <w:t>=</w:t>
            </w:r>
            <w:r>
              <w:rPr>
                <w:rFonts w:hint="eastAsia"/>
              </w:rPr>
              <w:t>①×②</w:t>
            </w:r>
          </w:p>
        </w:tc>
        <w:tc>
          <w:tcPr>
            <w:tcW w:w="904" w:type="dxa"/>
            <w:tcBorders>
              <w:top w:val="single" w:color="000000" w:sz="4" w:space="0"/>
              <w:left w:val="single" w:color="000000" w:sz="4" w:space="0"/>
              <w:bottom w:val="single" w:color="000000" w:sz="4" w:space="0"/>
              <w:right w:val="single" w:color="000000" w:sz="4" w:space="0"/>
            </w:tcBorders>
            <w:vAlign w:val="center"/>
          </w:tcPr>
          <w:p w14:paraId="3E8EB82E">
            <w:pPr>
              <w:pStyle w:val="7"/>
              <w:jc w:val="center"/>
            </w:pPr>
            <w:r>
              <w:rPr>
                <w:rFonts w:hint="eastAsia"/>
              </w:rPr>
              <w:t>备注</w:t>
            </w:r>
          </w:p>
        </w:tc>
      </w:tr>
      <w:tr w14:paraId="27212DC6">
        <w:tblPrEx>
          <w:tblCellMar>
            <w:top w:w="0" w:type="dxa"/>
            <w:left w:w="108" w:type="dxa"/>
            <w:bottom w:w="0" w:type="dxa"/>
            <w:right w:w="108" w:type="dxa"/>
          </w:tblCellMar>
        </w:tblPrEx>
        <w:trPr>
          <w:cantSplit/>
          <w:trHeight w:val="646" w:hRule="atLeast"/>
        </w:trPr>
        <w:tc>
          <w:tcPr>
            <w:tcW w:w="445" w:type="dxa"/>
            <w:tcBorders>
              <w:top w:val="single" w:color="000000" w:sz="4" w:space="0"/>
              <w:left w:val="single" w:color="000000" w:sz="4" w:space="0"/>
              <w:bottom w:val="single" w:color="000000" w:sz="4" w:space="0"/>
              <w:right w:val="single" w:color="000000" w:sz="4" w:space="0"/>
            </w:tcBorders>
            <w:vAlign w:val="center"/>
          </w:tcPr>
          <w:p w14:paraId="1DCE2375">
            <w:pPr>
              <w:jc w:val="center"/>
              <w:rPr>
                <w:rFonts w:ascii="宋体" w:hAnsi="宋体"/>
                <w:sz w:val="24"/>
              </w:rPr>
            </w:pPr>
            <w:r>
              <w:rPr>
                <w:rFonts w:hint="eastAsia" w:ascii="宋体" w:hAnsi="宋体"/>
                <w:sz w:val="24"/>
              </w:rPr>
              <w:t>1</w:t>
            </w:r>
          </w:p>
        </w:tc>
        <w:tc>
          <w:tcPr>
            <w:tcW w:w="918" w:type="dxa"/>
            <w:tcBorders>
              <w:top w:val="single" w:color="000000" w:sz="4" w:space="0"/>
              <w:left w:val="single" w:color="000000" w:sz="4" w:space="0"/>
              <w:bottom w:val="single" w:color="000000" w:sz="4" w:space="0"/>
              <w:right w:val="single" w:color="000000" w:sz="4" w:space="0"/>
            </w:tcBorders>
            <w:vAlign w:val="center"/>
          </w:tcPr>
          <w:p w14:paraId="76BCA8D2">
            <w:pPr>
              <w:jc w:val="center"/>
              <w:rPr>
                <w:rFonts w:ascii="宋体" w:hAnsi="宋体"/>
              </w:rPr>
            </w:pPr>
          </w:p>
        </w:tc>
        <w:tc>
          <w:tcPr>
            <w:tcW w:w="1152" w:type="dxa"/>
            <w:tcBorders>
              <w:top w:val="single" w:color="000000" w:sz="4" w:space="0"/>
              <w:left w:val="single" w:color="000000" w:sz="4" w:space="0"/>
              <w:bottom w:val="single" w:color="000000" w:sz="4" w:space="0"/>
              <w:right w:val="single" w:color="000000" w:sz="4" w:space="0"/>
            </w:tcBorders>
            <w:vAlign w:val="center"/>
          </w:tcPr>
          <w:p w14:paraId="627E2CBF">
            <w:pPr>
              <w:jc w:val="center"/>
              <w:rPr>
                <w:rFonts w:ascii="宋体" w:hAnsi="宋体"/>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56385A66">
            <w:pPr>
              <w:pStyle w:val="7"/>
            </w:pPr>
          </w:p>
        </w:tc>
        <w:tc>
          <w:tcPr>
            <w:tcW w:w="817" w:type="dxa"/>
            <w:tcBorders>
              <w:top w:val="single" w:color="000000" w:sz="4" w:space="0"/>
              <w:left w:val="single" w:color="000000" w:sz="4" w:space="0"/>
              <w:bottom w:val="single" w:color="000000" w:sz="4" w:space="0"/>
              <w:right w:val="single" w:color="000000" w:sz="4" w:space="0"/>
            </w:tcBorders>
            <w:vAlign w:val="center"/>
          </w:tcPr>
          <w:p w14:paraId="4C30138B">
            <w:pPr>
              <w:pStyle w:val="7"/>
            </w:pPr>
          </w:p>
        </w:tc>
        <w:tc>
          <w:tcPr>
            <w:tcW w:w="2463" w:type="dxa"/>
            <w:tcBorders>
              <w:top w:val="single" w:color="000000" w:sz="4" w:space="0"/>
              <w:left w:val="single" w:color="000000" w:sz="4" w:space="0"/>
              <w:bottom w:val="single" w:color="000000" w:sz="4" w:space="0"/>
              <w:right w:val="single" w:color="000000" w:sz="4" w:space="0"/>
            </w:tcBorders>
            <w:vAlign w:val="center"/>
          </w:tcPr>
          <w:p w14:paraId="3062D7DD">
            <w:pPr>
              <w:pStyle w:val="7"/>
            </w:pPr>
          </w:p>
        </w:tc>
        <w:tc>
          <w:tcPr>
            <w:tcW w:w="634" w:type="dxa"/>
            <w:tcBorders>
              <w:top w:val="single" w:color="000000" w:sz="4" w:space="0"/>
              <w:left w:val="single" w:color="000000" w:sz="4" w:space="0"/>
              <w:bottom w:val="single" w:color="000000" w:sz="4" w:space="0"/>
              <w:right w:val="single" w:color="000000" w:sz="4" w:space="0"/>
            </w:tcBorders>
            <w:vAlign w:val="center"/>
          </w:tcPr>
          <w:p w14:paraId="79CEAD89">
            <w:pPr>
              <w:pStyle w:val="7"/>
            </w:pPr>
          </w:p>
        </w:tc>
        <w:tc>
          <w:tcPr>
            <w:tcW w:w="1294" w:type="dxa"/>
            <w:tcBorders>
              <w:top w:val="single" w:color="000000" w:sz="4" w:space="0"/>
              <w:left w:val="single" w:color="000000" w:sz="4" w:space="0"/>
              <w:bottom w:val="single" w:color="000000" w:sz="4" w:space="0"/>
              <w:right w:val="single" w:color="000000" w:sz="4" w:space="0"/>
            </w:tcBorders>
            <w:vAlign w:val="center"/>
          </w:tcPr>
          <w:p w14:paraId="63C469FF">
            <w:pPr>
              <w:pStyle w:val="7"/>
            </w:pPr>
          </w:p>
        </w:tc>
        <w:tc>
          <w:tcPr>
            <w:tcW w:w="904" w:type="dxa"/>
            <w:tcBorders>
              <w:top w:val="single" w:color="000000" w:sz="4" w:space="0"/>
              <w:left w:val="single" w:color="000000" w:sz="4" w:space="0"/>
              <w:bottom w:val="single" w:color="000000" w:sz="4" w:space="0"/>
              <w:right w:val="single" w:color="000000" w:sz="4" w:space="0"/>
            </w:tcBorders>
            <w:vAlign w:val="center"/>
          </w:tcPr>
          <w:p w14:paraId="77F33E08">
            <w:pPr>
              <w:pStyle w:val="7"/>
              <w:rPr>
                <w:spacing w:val="-10"/>
              </w:rPr>
            </w:pPr>
            <w:r>
              <w:rPr>
                <w:rFonts w:hint="eastAsia"/>
                <w:spacing w:val="-10"/>
              </w:rPr>
              <w:t>备注需求中需要报告页码</w:t>
            </w:r>
          </w:p>
        </w:tc>
      </w:tr>
      <w:tr w14:paraId="4D96A569">
        <w:tblPrEx>
          <w:tblCellMar>
            <w:top w:w="0" w:type="dxa"/>
            <w:left w:w="108" w:type="dxa"/>
            <w:bottom w:w="0" w:type="dxa"/>
            <w:right w:w="108" w:type="dxa"/>
          </w:tblCellMar>
        </w:tblPrEx>
        <w:trPr>
          <w:cantSplit/>
          <w:trHeight w:val="646" w:hRule="atLeast"/>
        </w:trPr>
        <w:tc>
          <w:tcPr>
            <w:tcW w:w="445" w:type="dxa"/>
            <w:tcBorders>
              <w:top w:val="single" w:color="000000" w:sz="4" w:space="0"/>
              <w:left w:val="single" w:color="000000" w:sz="4" w:space="0"/>
              <w:bottom w:val="single" w:color="000000" w:sz="4" w:space="0"/>
              <w:right w:val="single" w:color="000000" w:sz="4" w:space="0"/>
            </w:tcBorders>
            <w:vAlign w:val="center"/>
          </w:tcPr>
          <w:p w14:paraId="349216D9">
            <w:pPr>
              <w:jc w:val="center"/>
              <w:rPr>
                <w:rFonts w:ascii="宋体" w:hAnsi="宋体"/>
                <w:sz w:val="24"/>
              </w:rPr>
            </w:pPr>
            <w:r>
              <w:rPr>
                <w:rFonts w:hint="eastAsia" w:ascii="宋体" w:hAnsi="宋体"/>
                <w:sz w:val="24"/>
              </w:rPr>
              <w:t>…</w:t>
            </w:r>
          </w:p>
        </w:tc>
        <w:tc>
          <w:tcPr>
            <w:tcW w:w="918" w:type="dxa"/>
            <w:tcBorders>
              <w:top w:val="single" w:color="000000" w:sz="4" w:space="0"/>
              <w:left w:val="single" w:color="000000" w:sz="4" w:space="0"/>
              <w:bottom w:val="single" w:color="000000" w:sz="4" w:space="0"/>
              <w:right w:val="single" w:color="000000" w:sz="4" w:space="0"/>
            </w:tcBorders>
            <w:vAlign w:val="center"/>
          </w:tcPr>
          <w:p w14:paraId="1E6EE1CE">
            <w:pPr>
              <w:jc w:val="center"/>
              <w:rPr>
                <w:rFonts w:ascii="宋体" w:hAnsi="宋体"/>
              </w:rPr>
            </w:pPr>
          </w:p>
        </w:tc>
        <w:tc>
          <w:tcPr>
            <w:tcW w:w="1152" w:type="dxa"/>
            <w:tcBorders>
              <w:top w:val="single" w:color="000000" w:sz="4" w:space="0"/>
              <w:left w:val="single" w:color="000000" w:sz="4" w:space="0"/>
              <w:bottom w:val="single" w:color="000000" w:sz="4" w:space="0"/>
              <w:right w:val="single" w:color="000000" w:sz="4" w:space="0"/>
            </w:tcBorders>
            <w:vAlign w:val="center"/>
          </w:tcPr>
          <w:p w14:paraId="774D06ED">
            <w:pPr>
              <w:jc w:val="center"/>
              <w:rPr>
                <w:rFonts w:ascii="宋体" w:hAnsi="宋体"/>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1A017E9A">
            <w:pPr>
              <w:pStyle w:val="7"/>
            </w:pPr>
          </w:p>
        </w:tc>
        <w:tc>
          <w:tcPr>
            <w:tcW w:w="817" w:type="dxa"/>
            <w:tcBorders>
              <w:top w:val="single" w:color="000000" w:sz="4" w:space="0"/>
              <w:left w:val="single" w:color="000000" w:sz="4" w:space="0"/>
              <w:bottom w:val="single" w:color="000000" w:sz="4" w:space="0"/>
              <w:right w:val="single" w:color="000000" w:sz="4" w:space="0"/>
            </w:tcBorders>
            <w:vAlign w:val="center"/>
          </w:tcPr>
          <w:p w14:paraId="309D659A">
            <w:pPr>
              <w:pStyle w:val="7"/>
            </w:pPr>
          </w:p>
        </w:tc>
        <w:tc>
          <w:tcPr>
            <w:tcW w:w="2463" w:type="dxa"/>
            <w:tcBorders>
              <w:top w:val="single" w:color="000000" w:sz="4" w:space="0"/>
              <w:left w:val="single" w:color="000000" w:sz="4" w:space="0"/>
              <w:bottom w:val="single" w:color="000000" w:sz="4" w:space="0"/>
              <w:right w:val="single" w:color="000000" w:sz="4" w:space="0"/>
            </w:tcBorders>
            <w:vAlign w:val="center"/>
          </w:tcPr>
          <w:p w14:paraId="652A7A22">
            <w:pPr>
              <w:pStyle w:val="7"/>
            </w:pPr>
          </w:p>
        </w:tc>
        <w:tc>
          <w:tcPr>
            <w:tcW w:w="634" w:type="dxa"/>
            <w:tcBorders>
              <w:top w:val="single" w:color="000000" w:sz="4" w:space="0"/>
              <w:left w:val="single" w:color="000000" w:sz="4" w:space="0"/>
              <w:bottom w:val="single" w:color="000000" w:sz="4" w:space="0"/>
              <w:right w:val="single" w:color="000000" w:sz="4" w:space="0"/>
            </w:tcBorders>
            <w:vAlign w:val="center"/>
          </w:tcPr>
          <w:p w14:paraId="781F3CF1">
            <w:pPr>
              <w:pStyle w:val="7"/>
            </w:pPr>
          </w:p>
        </w:tc>
        <w:tc>
          <w:tcPr>
            <w:tcW w:w="1294" w:type="dxa"/>
            <w:tcBorders>
              <w:top w:val="single" w:color="000000" w:sz="4" w:space="0"/>
              <w:left w:val="single" w:color="000000" w:sz="4" w:space="0"/>
              <w:bottom w:val="single" w:color="000000" w:sz="4" w:space="0"/>
              <w:right w:val="single" w:color="000000" w:sz="4" w:space="0"/>
            </w:tcBorders>
            <w:vAlign w:val="center"/>
          </w:tcPr>
          <w:p w14:paraId="5BF03DFA">
            <w:pPr>
              <w:pStyle w:val="7"/>
            </w:pPr>
          </w:p>
        </w:tc>
        <w:tc>
          <w:tcPr>
            <w:tcW w:w="904" w:type="dxa"/>
            <w:tcBorders>
              <w:top w:val="single" w:color="000000" w:sz="4" w:space="0"/>
              <w:left w:val="single" w:color="000000" w:sz="4" w:space="0"/>
              <w:bottom w:val="single" w:color="000000" w:sz="4" w:space="0"/>
              <w:right w:val="single" w:color="000000" w:sz="4" w:space="0"/>
            </w:tcBorders>
            <w:vAlign w:val="center"/>
          </w:tcPr>
          <w:p w14:paraId="12F27B70">
            <w:pPr>
              <w:pStyle w:val="7"/>
              <w:rPr>
                <w:spacing w:val="-10"/>
              </w:rPr>
            </w:pPr>
          </w:p>
        </w:tc>
      </w:tr>
      <w:tr w14:paraId="0A2DAB2D">
        <w:tblPrEx>
          <w:tblCellMar>
            <w:top w:w="0" w:type="dxa"/>
            <w:left w:w="108" w:type="dxa"/>
            <w:bottom w:w="0" w:type="dxa"/>
            <w:right w:w="108" w:type="dxa"/>
          </w:tblCellMar>
        </w:tblPrEx>
        <w:trPr>
          <w:cantSplit/>
          <w:trHeight w:val="646" w:hRule="atLeast"/>
        </w:trPr>
        <w:tc>
          <w:tcPr>
            <w:tcW w:w="445" w:type="dxa"/>
            <w:tcBorders>
              <w:top w:val="single" w:color="000000" w:sz="4" w:space="0"/>
              <w:left w:val="single" w:color="000000" w:sz="4" w:space="0"/>
              <w:bottom w:val="single" w:color="000000" w:sz="4" w:space="0"/>
              <w:right w:val="single" w:color="000000" w:sz="4" w:space="0"/>
            </w:tcBorders>
            <w:vAlign w:val="center"/>
          </w:tcPr>
          <w:p w14:paraId="28FFA36F">
            <w:pPr>
              <w:jc w:val="center"/>
              <w:rPr>
                <w:rFonts w:ascii="宋体" w:hAnsi="宋体"/>
                <w:sz w:val="24"/>
              </w:rPr>
            </w:pPr>
            <w:r>
              <w:rPr>
                <w:rFonts w:ascii="宋体" w:hAnsi="宋体"/>
                <w:sz w:val="24"/>
              </w:rPr>
              <w:t>N</w:t>
            </w:r>
          </w:p>
        </w:tc>
        <w:tc>
          <w:tcPr>
            <w:tcW w:w="918" w:type="dxa"/>
            <w:tcBorders>
              <w:top w:val="single" w:color="000000" w:sz="4" w:space="0"/>
              <w:left w:val="single" w:color="000000" w:sz="4" w:space="0"/>
              <w:bottom w:val="single" w:color="000000" w:sz="4" w:space="0"/>
              <w:right w:val="single" w:color="000000" w:sz="4" w:space="0"/>
            </w:tcBorders>
            <w:vAlign w:val="center"/>
          </w:tcPr>
          <w:p w14:paraId="58B9F17C">
            <w:pPr>
              <w:jc w:val="center"/>
              <w:rPr>
                <w:rFonts w:ascii="宋体" w:hAnsi="宋体"/>
              </w:rPr>
            </w:pPr>
          </w:p>
        </w:tc>
        <w:tc>
          <w:tcPr>
            <w:tcW w:w="1152" w:type="dxa"/>
            <w:tcBorders>
              <w:top w:val="single" w:color="000000" w:sz="4" w:space="0"/>
              <w:left w:val="single" w:color="000000" w:sz="4" w:space="0"/>
              <w:bottom w:val="single" w:color="000000" w:sz="4" w:space="0"/>
              <w:right w:val="single" w:color="000000" w:sz="4" w:space="0"/>
            </w:tcBorders>
            <w:vAlign w:val="center"/>
          </w:tcPr>
          <w:p w14:paraId="5647788C">
            <w:pPr>
              <w:jc w:val="center"/>
              <w:rPr>
                <w:rFonts w:ascii="宋体" w:hAnsi="宋体"/>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36D97B99">
            <w:pPr>
              <w:pStyle w:val="7"/>
            </w:pPr>
          </w:p>
        </w:tc>
        <w:tc>
          <w:tcPr>
            <w:tcW w:w="817" w:type="dxa"/>
            <w:tcBorders>
              <w:top w:val="single" w:color="000000" w:sz="4" w:space="0"/>
              <w:left w:val="single" w:color="000000" w:sz="4" w:space="0"/>
              <w:bottom w:val="single" w:color="000000" w:sz="4" w:space="0"/>
              <w:right w:val="single" w:color="000000" w:sz="4" w:space="0"/>
            </w:tcBorders>
            <w:vAlign w:val="center"/>
          </w:tcPr>
          <w:p w14:paraId="2FEF2EF5">
            <w:pPr>
              <w:pStyle w:val="7"/>
            </w:pPr>
          </w:p>
        </w:tc>
        <w:tc>
          <w:tcPr>
            <w:tcW w:w="2463" w:type="dxa"/>
            <w:tcBorders>
              <w:top w:val="single" w:color="000000" w:sz="4" w:space="0"/>
              <w:left w:val="single" w:color="000000" w:sz="4" w:space="0"/>
              <w:bottom w:val="single" w:color="000000" w:sz="4" w:space="0"/>
              <w:right w:val="single" w:color="000000" w:sz="4" w:space="0"/>
            </w:tcBorders>
            <w:vAlign w:val="center"/>
          </w:tcPr>
          <w:p w14:paraId="3C3782E9">
            <w:pPr>
              <w:pStyle w:val="7"/>
            </w:pPr>
          </w:p>
        </w:tc>
        <w:tc>
          <w:tcPr>
            <w:tcW w:w="634" w:type="dxa"/>
            <w:tcBorders>
              <w:top w:val="single" w:color="000000" w:sz="4" w:space="0"/>
              <w:left w:val="single" w:color="000000" w:sz="4" w:space="0"/>
              <w:bottom w:val="single" w:color="000000" w:sz="4" w:space="0"/>
              <w:right w:val="single" w:color="000000" w:sz="4" w:space="0"/>
            </w:tcBorders>
            <w:vAlign w:val="center"/>
          </w:tcPr>
          <w:p w14:paraId="51BF9904">
            <w:pPr>
              <w:pStyle w:val="7"/>
            </w:pPr>
          </w:p>
        </w:tc>
        <w:tc>
          <w:tcPr>
            <w:tcW w:w="1294" w:type="dxa"/>
            <w:tcBorders>
              <w:top w:val="single" w:color="000000" w:sz="4" w:space="0"/>
              <w:left w:val="single" w:color="000000" w:sz="4" w:space="0"/>
              <w:bottom w:val="single" w:color="000000" w:sz="4" w:space="0"/>
              <w:right w:val="single" w:color="000000" w:sz="4" w:space="0"/>
            </w:tcBorders>
            <w:vAlign w:val="center"/>
          </w:tcPr>
          <w:p w14:paraId="6F5CED1B">
            <w:pPr>
              <w:pStyle w:val="7"/>
            </w:pPr>
          </w:p>
        </w:tc>
        <w:tc>
          <w:tcPr>
            <w:tcW w:w="904" w:type="dxa"/>
            <w:tcBorders>
              <w:top w:val="single" w:color="000000" w:sz="4" w:space="0"/>
              <w:left w:val="single" w:color="000000" w:sz="4" w:space="0"/>
              <w:bottom w:val="single" w:color="000000" w:sz="4" w:space="0"/>
              <w:right w:val="single" w:color="000000" w:sz="4" w:space="0"/>
            </w:tcBorders>
            <w:vAlign w:val="center"/>
          </w:tcPr>
          <w:p w14:paraId="15DB6C80">
            <w:pPr>
              <w:pStyle w:val="7"/>
              <w:rPr>
                <w:spacing w:val="-10"/>
              </w:rPr>
            </w:pPr>
          </w:p>
        </w:tc>
      </w:tr>
      <w:tr w14:paraId="0D0C8F88">
        <w:tblPrEx>
          <w:tblCellMar>
            <w:top w:w="0" w:type="dxa"/>
            <w:left w:w="108" w:type="dxa"/>
            <w:bottom w:w="0" w:type="dxa"/>
            <w:right w:w="108" w:type="dxa"/>
          </w:tblCellMar>
        </w:tblPrEx>
        <w:trPr>
          <w:cantSplit/>
          <w:trHeight w:val="646" w:hRule="atLeast"/>
        </w:trPr>
        <w:tc>
          <w:tcPr>
            <w:tcW w:w="9274" w:type="dxa"/>
            <w:gridSpan w:val="9"/>
            <w:tcBorders>
              <w:top w:val="single" w:color="000000" w:sz="4" w:space="0"/>
              <w:left w:val="single" w:color="000000" w:sz="4" w:space="0"/>
              <w:bottom w:val="single" w:color="000000" w:sz="4" w:space="0"/>
              <w:right w:val="single" w:color="000000" w:sz="4" w:space="0"/>
            </w:tcBorders>
            <w:vAlign w:val="center"/>
          </w:tcPr>
          <w:p w14:paraId="45B498F0">
            <w:pPr>
              <w:pStyle w:val="7"/>
              <w:rPr>
                <w:spacing w:val="-10"/>
              </w:rPr>
            </w:pPr>
            <w:r>
              <w:rPr>
                <w:rFonts w:hint="eastAsia"/>
                <w:spacing w:val="-10"/>
              </w:rPr>
              <w:t>总报价（人民币大写）：                                       （￥                       元）</w:t>
            </w:r>
          </w:p>
        </w:tc>
      </w:tr>
      <w:tr w14:paraId="77150146">
        <w:tblPrEx>
          <w:tblCellMar>
            <w:top w:w="0" w:type="dxa"/>
            <w:left w:w="108" w:type="dxa"/>
            <w:bottom w:w="0" w:type="dxa"/>
            <w:right w:w="108" w:type="dxa"/>
          </w:tblCellMar>
        </w:tblPrEx>
        <w:trPr>
          <w:cantSplit/>
          <w:trHeight w:val="646" w:hRule="atLeast"/>
        </w:trPr>
        <w:tc>
          <w:tcPr>
            <w:tcW w:w="9274" w:type="dxa"/>
            <w:gridSpan w:val="9"/>
            <w:tcBorders>
              <w:top w:val="single" w:color="000000" w:sz="4" w:space="0"/>
              <w:left w:val="single" w:color="000000" w:sz="4" w:space="0"/>
              <w:bottom w:val="single" w:color="000000" w:sz="4" w:space="0"/>
              <w:right w:val="single" w:color="000000" w:sz="4" w:space="0"/>
            </w:tcBorders>
            <w:vAlign w:val="center"/>
          </w:tcPr>
          <w:p w14:paraId="67A0BCC6">
            <w:pPr>
              <w:pStyle w:val="7"/>
              <w:rPr>
                <w:spacing w:val="-10"/>
              </w:rPr>
            </w:pPr>
            <w:r>
              <w:rPr>
                <w:rFonts w:hint="eastAsia"/>
                <w:spacing w:val="-10"/>
              </w:rPr>
              <w:t>交付使用时间：</w:t>
            </w:r>
          </w:p>
        </w:tc>
      </w:tr>
      <w:tr w14:paraId="71CD04DD">
        <w:tblPrEx>
          <w:tblCellMar>
            <w:top w:w="0" w:type="dxa"/>
            <w:left w:w="108" w:type="dxa"/>
            <w:bottom w:w="0" w:type="dxa"/>
            <w:right w:w="108" w:type="dxa"/>
          </w:tblCellMar>
        </w:tblPrEx>
        <w:trPr>
          <w:cantSplit/>
          <w:trHeight w:val="665" w:hRule="atLeast"/>
        </w:trPr>
        <w:tc>
          <w:tcPr>
            <w:tcW w:w="9274" w:type="dxa"/>
            <w:gridSpan w:val="9"/>
            <w:tcBorders>
              <w:top w:val="single" w:color="000000" w:sz="4" w:space="0"/>
              <w:left w:val="single" w:color="000000" w:sz="4" w:space="0"/>
              <w:bottom w:val="single" w:color="000000" w:sz="4" w:space="0"/>
              <w:right w:val="single" w:color="000000" w:sz="4" w:space="0"/>
            </w:tcBorders>
            <w:vAlign w:val="center"/>
          </w:tcPr>
          <w:p w14:paraId="6EF128D4">
            <w:pPr>
              <w:pStyle w:val="7"/>
              <w:rPr>
                <w:spacing w:val="-10"/>
              </w:rPr>
            </w:pPr>
            <w:r>
              <w:rPr>
                <w:rFonts w:hint="eastAsia"/>
                <w:spacing w:val="-10"/>
              </w:rPr>
              <w:t>交付使用地点：</w:t>
            </w:r>
          </w:p>
        </w:tc>
      </w:tr>
    </w:tbl>
    <w:p w14:paraId="7AD1C8A5">
      <w:pPr>
        <w:spacing w:line="500" w:lineRule="exact"/>
        <w:rPr>
          <w:rFonts w:ascii="宋体" w:hAnsi="宋体"/>
        </w:rPr>
      </w:pPr>
      <w:r>
        <w:rPr>
          <w:rFonts w:hint="eastAsia" w:ascii="宋体" w:hAnsi="宋体"/>
        </w:rPr>
        <w:t>注：1、所有价格均用人民币表示，单位为元，精确到小数点后两位数。</w:t>
      </w:r>
    </w:p>
    <w:p w14:paraId="63736185">
      <w:pPr>
        <w:spacing w:line="500" w:lineRule="exact"/>
        <w:ind w:firstLine="412"/>
        <w:rPr>
          <w:rFonts w:ascii="宋体" w:hAnsi="宋体"/>
        </w:rPr>
      </w:pPr>
      <w:r>
        <w:rPr>
          <w:rFonts w:hint="eastAsia" w:ascii="宋体" w:hAnsi="宋体"/>
          <w:bCs/>
        </w:rPr>
        <w:t>2、报价指货物、服务、随配附件、备品备件、工具、货物运抵指定交货地点、安装、调试的各种费用和售后服务、税金及其它所有成本、费用的总和</w:t>
      </w:r>
      <w:r>
        <w:rPr>
          <w:rFonts w:hint="eastAsia" w:ascii="宋体" w:hAnsi="宋体"/>
        </w:rPr>
        <w:t>。</w:t>
      </w:r>
    </w:p>
    <w:p w14:paraId="5D38F4C4">
      <w:pPr>
        <w:spacing w:before="50" w:after="50" w:line="360" w:lineRule="exact"/>
        <w:ind w:firstLine="420"/>
        <w:jc w:val="left"/>
        <w:rPr>
          <w:rFonts w:ascii="宋体" w:hAnsi="宋体"/>
        </w:rPr>
      </w:pPr>
      <w:r>
        <w:rPr>
          <w:rFonts w:hint="eastAsia" w:ascii="宋体" w:hAnsi="宋体"/>
        </w:rPr>
        <w:t>3、凡需用专用辅材、耗材的专用设备类采购项目，应按采购文件规定的辅材、耗材量或按耗材的常规试用量提供报价。</w:t>
      </w:r>
    </w:p>
    <w:p w14:paraId="241559D9">
      <w:pPr>
        <w:spacing w:before="50" w:after="50" w:line="360" w:lineRule="exact"/>
        <w:ind w:firstLine="420"/>
        <w:jc w:val="left"/>
        <w:rPr>
          <w:rFonts w:ascii="宋体" w:hAnsi="宋体"/>
        </w:rPr>
      </w:pPr>
      <w:r>
        <w:rPr>
          <w:rFonts w:hint="eastAsia" w:ascii="宋体" w:hAnsi="宋体"/>
        </w:rPr>
        <w:t>4、报价表中的“货物名称”、“数量”、“单位”、“单价”、“单项合价”列必须填写；设备类项目“品牌、型号规格、生产厂家”列必须填写（定制产品和服务除外）。</w:t>
      </w:r>
    </w:p>
    <w:p w14:paraId="4FBC6FAF">
      <w:pPr>
        <w:spacing w:line="500" w:lineRule="exact"/>
        <w:ind w:firstLine="420" w:firstLineChars="200"/>
        <w:rPr>
          <w:rFonts w:ascii="宋体" w:hAnsi="宋体"/>
        </w:rPr>
      </w:pPr>
      <w:r>
        <w:rPr>
          <w:rFonts w:hint="eastAsia" w:ascii="宋体" w:hAnsi="宋体"/>
        </w:rPr>
        <w:t>5、各分项报价不得高于分项单价控制价。</w:t>
      </w:r>
    </w:p>
    <w:p w14:paraId="5EB5DB54">
      <w:pPr>
        <w:spacing w:line="500" w:lineRule="exact"/>
        <w:ind w:firstLine="420" w:firstLineChars="200"/>
        <w:rPr>
          <w:rFonts w:ascii="宋体" w:hAnsi="宋体"/>
        </w:rPr>
      </w:pPr>
      <w:r>
        <w:rPr>
          <w:rFonts w:hint="eastAsia" w:ascii="宋体" w:hAnsi="宋体"/>
        </w:rPr>
        <w:t>6、</w:t>
      </w:r>
      <w:r>
        <w:rPr>
          <w:rFonts w:hint="eastAsia"/>
          <w:spacing w:val="-10"/>
        </w:rPr>
        <w:t>备注根据采购需求中需要提供报告或其他材料，必须对应设备标注需求设备页码、第几条。</w:t>
      </w:r>
    </w:p>
    <w:p w14:paraId="11D6F65A">
      <w:pPr>
        <w:spacing w:line="500" w:lineRule="exact"/>
        <w:ind w:firstLine="420" w:firstLineChars="200"/>
        <w:jc w:val="right"/>
        <w:rPr>
          <w:rFonts w:ascii="宋体" w:hAnsi="宋体"/>
        </w:rPr>
      </w:pPr>
      <w:r>
        <w:rPr>
          <w:rFonts w:hint="eastAsia" w:ascii="宋体" w:hAnsi="宋体"/>
        </w:rPr>
        <w:t>法定代表人或委托代理人（签字）:</w:t>
      </w:r>
    </w:p>
    <w:p w14:paraId="0591B666">
      <w:pPr>
        <w:pStyle w:val="7"/>
        <w:spacing w:line="500" w:lineRule="exact"/>
        <w:ind w:firstLine="420"/>
        <w:jc w:val="right"/>
        <w:rPr>
          <w:u w:val="single"/>
        </w:rPr>
      </w:pPr>
      <w:r>
        <w:rPr>
          <w:rFonts w:hint="eastAsia"/>
        </w:rPr>
        <w:t>供应商名称（盖章）：</w:t>
      </w:r>
      <w:r>
        <w:rPr>
          <w:rFonts w:hint="eastAsia"/>
          <w:u w:val="single"/>
        </w:rPr>
        <w:t xml:space="preserve"> </w:t>
      </w:r>
    </w:p>
    <w:p w14:paraId="5B9B93E0">
      <w:pPr>
        <w:pStyle w:val="7"/>
        <w:spacing w:line="500" w:lineRule="exact"/>
        <w:ind w:firstLine="420"/>
        <w:jc w:val="right"/>
        <w:rPr>
          <w:u w:val="single"/>
        </w:rPr>
      </w:pPr>
      <w:r>
        <w:rPr>
          <w:rFonts w:hint="eastAsia"/>
          <w:u w:val="single"/>
        </w:rPr>
        <w:t>报价人及联系电话：</w:t>
      </w:r>
    </w:p>
    <w:p w14:paraId="7AEA570F">
      <w:pPr>
        <w:pStyle w:val="7"/>
        <w:spacing w:line="500" w:lineRule="exact"/>
        <w:ind w:firstLine="420"/>
        <w:jc w:val="right"/>
        <w:rPr>
          <w:u w:val="single"/>
        </w:rPr>
      </w:pPr>
      <w:r>
        <w:rPr>
          <w:rFonts w:hint="eastAsia"/>
          <w:u w:val="single"/>
        </w:rPr>
        <w:t xml:space="preserve">报价公司地址：      </w:t>
      </w:r>
    </w:p>
    <w:p w14:paraId="67A83A12">
      <w:pPr>
        <w:spacing w:line="500" w:lineRule="exact"/>
        <w:ind w:firstLine="420"/>
        <w:jc w:val="right"/>
        <w:rPr>
          <w:rFonts w:ascii="宋体" w:hAnsi="宋体"/>
        </w:rPr>
      </w:pPr>
      <w:r>
        <w:rPr>
          <w:rFonts w:hint="eastAsia" w:ascii="宋体" w:hAnsi="宋体"/>
        </w:rPr>
        <w:t>报价时间：</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503709E6"/>
    <w:p w14:paraId="41D7270B"/>
    <w:p w14:paraId="38F83FC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366656"/>
    <w:multiLevelType w:val="singleLevel"/>
    <w:tmpl w:val="B7366656"/>
    <w:lvl w:ilvl="0" w:tentative="0">
      <w:start w:val="1"/>
      <w:numFmt w:val="decimal"/>
      <w:suff w:val="nothing"/>
      <w:lvlText w:val="%1、"/>
      <w:lvlJc w:val="left"/>
    </w:lvl>
  </w:abstractNum>
  <w:abstractNum w:abstractNumId="1">
    <w:nsid w:val="DFFB4EDD"/>
    <w:multiLevelType w:val="singleLevel"/>
    <w:tmpl w:val="DFFB4EDD"/>
    <w:lvl w:ilvl="0" w:tentative="0">
      <w:start w:val="1"/>
      <w:numFmt w:val="decimal"/>
      <w:lvlText w:val="%1."/>
      <w:lvlJc w:val="left"/>
      <w:pPr>
        <w:tabs>
          <w:tab w:val="left" w:pos="312"/>
        </w:tabs>
      </w:pPr>
    </w:lvl>
  </w:abstractNum>
  <w:abstractNum w:abstractNumId="2">
    <w:nsid w:val="0F9D0B6F"/>
    <w:multiLevelType w:val="singleLevel"/>
    <w:tmpl w:val="0F9D0B6F"/>
    <w:lvl w:ilvl="0" w:tentative="0">
      <w:start w:val="1"/>
      <w:numFmt w:val="chineseCounting"/>
      <w:suff w:val="nothing"/>
      <w:lvlText w:val="%1、"/>
      <w:lvlJc w:val="left"/>
      <w:rPr>
        <w:rFonts w:hint="eastAsia"/>
      </w:rPr>
    </w:lvl>
  </w:abstractNum>
  <w:abstractNum w:abstractNumId="3">
    <w:nsid w:val="74F3D8FA"/>
    <w:multiLevelType w:val="singleLevel"/>
    <w:tmpl w:val="74F3D8FA"/>
    <w:lvl w:ilvl="0" w:tentative="0">
      <w:start w:val="1"/>
      <w:numFmt w:val="decimal"/>
      <w:lvlText w:val="%1."/>
      <w:lvlJc w:val="left"/>
      <w:pPr>
        <w:tabs>
          <w:tab w:val="left" w:pos="312"/>
        </w:tabs>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3MWVmZDQ4NjcwZGQ1ZTBiNTlmYzlkZGJmZjdhNzUifQ=="/>
  </w:docVars>
  <w:rsids>
    <w:rsidRoot w:val="06E54DDA"/>
    <w:rsid w:val="000B191B"/>
    <w:rsid w:val="002D6F2E"/>
    <w:rsid w:val="002E4984"/>
    <w:rsid w:val="00475E02"/>
    <w:rsid w:val="008D44CC"/>
    <w:rsid w:val="009407A9"/>
    <w:rsid w:val="00E05844"/>
    <w:rsid w:val="00E74597"/>
    <w:rsid w:val="00EE553C"/>
    <w:rsid w:val="02F53218"/>
    <w:rsid w:val="0327247C"/>
    <w:rsid w:val="03636B40"/>
    <w:rsid w:val="03DC2C70"/>
    <w:rsid w:val="042B0F2D"/>
    <w:rsid w:val="06716EA9"/>
    <w:rsid w:val="06E54DDA"/>
    <w:rsid w:val="090C3DE8"/>
    <w:rsid w:val="091E72A1"/>
    <w:rsid w:val="0A4B7E69"/>
    <w:rsid w:val="0A6C3DC0"/>
    <w:rsid w:val="0A9165D5"/>
    <w:rsid w:val="0D991370"/>
    <w:rsid w:val="0DF433F1"/>
    <w:rsid w:val="12F076F3"/>
    <w:rsid w:val="14A54A6E"/>
    <w:rsid w:val="14EC51E3"/>
    <w:rsid w:val="186624A4"/>
    <w:rsid w:val="1A6B53F0"/>
    <w:rsid w:val="1C355419"/>
    <w:rsid w:val="1C6E392F"/>
    <w:rsid w:val="20363689"/>
    <w:rsid w:val="24A1032B"/>
    <w:rsid w:val="26722306"/>
    <w:rsid w:val="267E1369"/>
    <w:rsid w:val="26845998"/>
    <w:rsid w:val="26DE5BEE"/>
    <w:rsid w:val="271C4339"/>
    <w:rsid w:val="277479F5"/>
    <w:rsid w:val="29961F65"/>
    <w:rsid w:val="2AA54875"/>
    <w:rsid w:val="2C027CCF"/>
    <w:rsid w:val="2E1343CF"/>
    <w:rsid w:val="316A4A0B"/>
    <w:rsid w:val="3208452C"/>
    <w:rsid w:val="331213F3"/>
    <w:rsid w:val="33ED4A6F"/>
    <w:rsid w:val="36E36A65"/>
    <w:rsid w:val="39635BC8"/>
    <w:rsid w:val="3C0D6901"/>
    <w:rsid w:val="3D406863"/>
    <w:rsid w:val="3E0E2161"/>
    <w:rsid w:val="3FCA38E6"/>
    <w:rsid w:val="405C1445"/>
    <w:rsid w:val="446D428A"/>
    <w:rsid w:val="480010DF"/>
    <w:rsid w:val="49852C65"/>
    <w:rsid w:val="4B115865"/>
    <w:rsid w:val="4B825BCB"/>
    <w:rsid w:val="4C1E729A"/>
    <w:rsid w:val="4E307208"/>
    <w:rsid w:val="4EA149F0"/>
    <w:rsid w:val="4F334857"/>
    <w:rsid w:val="50751644"/>
    <w:rsid w:val="55C122FA"/>
    <w:rsid w:val="55D918FF"/>
    <w:rsid w:val="562642A4"/>
    <w:rsid w:val="5864300F"/>
    <w:rsid w:val="597C5892"/>
    <w:rsid w:val="5A3D43FE"/>
    <w:rsid w:val="5AD1406C"/>
    <w:rsid w:val="5CCB07E7"/>
    <w:rsid w:val="5DA213A7"/>
    <w:rsid w:val="5E623AA9"/>
    <w:rsid w:val="5E8D62A0"/>
    <w:rsid w:val="5F160AF9"/>
    <w:rsid w:val="607664B1"/>
    <w:rsid w:val="613A0847"/>
    <w:rsid w:val="62C70394"/>
    <w:rsid w:val="639470AB"/>
    <w:rsid w:val="63A75F39"/>
    <w:rsid w:val="643E16E9"/>
    <w:rsid w:val="64596145"/>
    <w:rsid w:val="64AF0000"/>
    <w:rsid w:val="686832C6"/>
    <w:rsid w:val="694C01BA"/>
    <w:rsid w:val="69D079D1"/>
    <w:rsid w:val="6A675E13"/>
    <w:rsid w:val="6B95250D"/>
    <w:rsid w:val="6D2060C9"/>
    <w:rsid w:val="6D544AD4"/>
    <w:rsid w:val="6D960043"/>
    <w:rsid w:val="6FD33B0D"/>
    <w:rsid w:val="71D54FD8"/>
    <w:rsid w:val="735B119A"/>
    <w:rsid w:val="74993E6C"/>
    <w:rsid w:val="76F51E90"/>
    <w:rsid w:val="76FD0A22"/>
    <w:rsid w:val="F2772D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99"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3"/>
    <w:basedOn w:val="1"/>
    <w:next w:val="1"/>
    <w:qFormat/>
    <w:uiPriority w:val="99"/>
    <w:pPr>
      <w:keepNext/>
      <w:keepLines/>
      <w:spacing w:before="260" w:after="260" w:line="413" w:lineRule="auto"/>
      <w:outlineLvl w:val="2"/>
    </w:pPr>
    <w:rPr>
      <w:b/>
      <w:bCs/>
      <w:sz w:val="32"/>
      <w:szCs w:val="32"/>
    </w:rPr>
  </w:style>
  <w:style w:type="paragraph" w:styleId="3">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caption"/>
    <w:next w:val="1"/>
    <w:qFormat/>
    <w:uiPriority w:val="0"/>
    <w:pPr>
      <w:widowControl w:val="0"/>
      <w:spacing w:before="152" w:after="160"/>
      <w:jc w:val="both"/>
    </w:pPr>
    <w:rPr>
      <w:rFonts w:ascii="Arial" w:hAnsi="Arial" w:eastAsia="黑体" w:cs="Arial"/>
      <w:kern w:val="2"/>
      <w:lang w:val="en-US" w:eastAsia="zh-CN" w:bidi="ar-SA"/>
    </w:rPr>
  </w:style>
  <w:style w:type="paragraph" w:styleId="5">
    <w:name w:val="annotation text"/>
    <w:basedOn w:val="1"/>
    <w:link w:val="22"/>
    <w:qFormat/>
    <w:uiPriority w:val="0"/>
    <w:pPr>
      <w:jc w:val="left"/>
    </w:pPr>
  </w:style>
  <w:style w:type="paragraph" w:styleId="6">
    <w:name w:val="Body Text"/>
    <w:basedOn w:val="1"/>
    <w:qFormat/>
    <w:uiPriority w:val="99"/>
    <w:pPr>
      <w:spacing w:after="120"/>
      <w:jc w:val="left"/>
    </w:pPr>
    <w:rPr>
      <w:color w:val="000000"/>
      <w:sz w:val="24"/>
      <w:lang w:eastAsia="en-US" w:bidi="en-US"/>
    </w:rPr>
  </w:style>
  <w:style w:type="paragraph" w:styleId="7">
    <w:name w:val="Plain Text"/>
    <w:basedOn w:val="1"/>
    <w:next w:val="3"/>
    <w:qFormat/>
    <w:uiPriority w:val="0"/>
    <w:rPr>
      <w:rFonts w:ascii="宋体" w:hAnsi="Courier New"/>
      <w:szCs w:val="20"/>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link w:val="30"/>
    <w:uiPriority w:val="0"/>
    <w:pPr>
      <w:pBdr>
        <w:bottom w:val="single" w:color="auto" w:sz="6" w:space="1"/>
      </w:pBdr>
      <w:tabs>
        <w:tab w:val="center" w:pos="4153"/>
        <w:tab w:val="right" w:pos="8306"/>
      </w:tabs>
      <w:snapToGrid w:val="0"/>
      <w:jc w:val="center"/>
    </w:pPr>
    <w:rPr>
      <w:sz w:val="18"/>
      <w:szCs w:val="18"/>
    </w:rPr>
  </w:style>
  <w:style w:type="paragraph" w:styleId="10">
    <w:name w:val="toc 9"/>
    <w:basedOn w:val="1"/>
    <w:next w:val="1"/>
    <w:qFormat/>
    <w:uiPriority w:val="99"/>
    <w:pPr>
      <w:ind w:left="1470"/>
      <w:jc w:val="left"/>
    </w:pPr>
    <w:rPr>
      <w:sz w:val="20"/>
      <w:szCs w:val="20"/>
    </w:rPr>
  </w:style>
  <w:style w:type="paragraph" w:styleId="11">
    <w:name w:val="annotation subject"/>
    <w:basedOn w:val="5"/>
    <w:next w:val="5"/>
    <w:link w:val="23"/>
    <w:qFormat/>
    <w:uiPriority w:val="0"/>
    <w:rPr>
      <w:b/>
      <w:bCs/>
    </w:rPr>
  </w:style>
  <w:style w:type="paragraph" w:styleId="12">
    <w:name w:val="Body Text First Indent"/>
    <w:basedOn w:val="6"/>
    <w:qFormat/>
    <w:uiPriority w:val="0"/>
    <w:pPr>
      <w:ind w:firstLine="420" w:firstLineChars="100"/>
    </w:pPr>
    <w:rPr>
      <w:sz w:val="21"/>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annotation reference"/>
    <w:basedOn w:val="15"/>
    <w:qFormat/>
    <w:uiPriority w:val="0"/>
    <w:rPr>
      <w:sz w:val="21"/>
      <w:szCs w:val="21"/>
    </w:rPr>
  </w:style>
  <w:style w:type="character" w:customStyle="1" w:styleId="17">
    <w:name w:val="font31"/>
    <w:basedOn w:val="15"/>
    <w:qFormat/>
    <w:uiPriority w:val="0"/>
    <w:rPr>
      <w:rFonts w:hint="eastAsia" w:ascii="黑体" w:hAnsi="宋体" w:eastAsia="黑体" w:cs="黑体"/>
      <w:color w:val="000000"/>
      <w:sz w:val="24"/>
      <w:szCs w:val="24"/>
      <w:u w:val="none"/>
    </w:rPr>
  </w:style>
  <w:style w:type="character" w:customStyle="1" w:styleId="18">
    <w:name w:val="font21"/>
    <w:basedOn w:val="15"/>
    <w:qFormat/>
    <w:uiPriority w:val="0"/>
    <w:rPr>
      <w:rFonts w:hint="eastAsia" w:ascii="仿宋_GB2312" w:eastAsia="仿宋_GB2312" w:cs="仿宋_GB2312"/>
      <w:color w:val="000000"/>
      <w:sz w:val="24"/>
      <w:szCs w:val="24"/>
      <w:u w:val="none"/>
    </w:rPr>
  </w:style>
  <w:style w:type="character" w:customStyle="1" w:styleId="19">
    <w:name w:val="font01"/>
    <w:basedOn w:val="15"/>
    <w:qFormat/>
    <w:uiPriority w:val="0"/>
    <w:rPr>
      <w:rFonts w:ascii="Arial" w:hAnsi="Arial" w:cs="Arial"/>
      <w:color w:val="000000"/>
      <w:sz w:val="24"/>
      <w:szCs w:val="24"/>
      <w:u w:val="none"/>
    </w:rPr>
  </w:style>
  <w:style w:type="paragraph" w:customStyle="1" w:styleId="20">
    <w:name w:val="Default"/>
    <w:qFormat/>
    <w:uiPriority w:val="0"/>
    <w:pPr>
      <w:widowControl w:val="0"/>
      <w:autoSpaceDE w:val="0"/>
      <w:autoSpaceDN w:val="0"/>
      <w:adjustRightInd w:val="0"/>
      <w:spacing w:line="360" w:lineRule="atLeast"/>
      <w:jc w:val="both"/>
      <w:textAlignment w:val="baseline"/>
    </w:pPr>
    <w:rPr>
      <w:rFonts w:ascii="宋体" w:hAnsi="Calibri" w:eastAsia="Times New Roman" w:cs="Times New Roman"/>
      <w:color w:val="000000"/>
      <w:sz w:val="24"/>
      <w:szCs w:val="24"/>
      <w:lang w:val="en-US" w:eastAsia="zh-CN" w:bidi="ar-SA"/>
    </w:rPr>
  </w:style>
  <w:style w:type="paragraph" w:customStyle="1" w:styleId="21">
    <w:name w:val="修订1"/>
    <w:hidden/>
    <w:semiHidden/>
    <w:qFormat/>
    <w:uiPriority w:val="99"/>
    <w:rPr>
      <w:rFonts w:ascii="Times New Roman" w:hAnsi="Times New Roman" w:eastAsia="宋体" w:cs="Times New Roman"/>
      <w:kern w:val="2"/>
      <w:sz w:val="21"/>
      <w:szCs w:val="21"/>
      <w:lang w:val="en-US" w:eastAsia="zh-CN" w:bidi="ar-SA"/>
    </w:rPr>
  </w:style>
  <w:style w:type="character" w:customStyle="1" w:styleId="22">
    <w:name w:val="批注文字 Char"/>
    <w:basedOn w:val="15"/>
    <w:link w:val="5"/>
    <w:qFormat/>
    <w:uiPriority w:val="0"/>
    <w:rPr>
      <w:kern w:val="2"/>
      <w:sz w:val="21"/>
      <w:szCs w:val="21"/>
    </w:rPr>
  </w:style>
  <w:style w:type="character" w:customStyle="1" w:styleId="23">
    <w:name w:val="批注主题 Char"/>
    <w:basedOn w:val="22"/>
    <w:link w:val="11"/>
    <w:qFormat/>
    <w:uiPriority w:val="0"/>
    <w:rPr>
      <w:b/>
      <w:bCs/>
      <w:kern w:val="2"/>
      <w:sz w:val="21"/>
      <w:szCs w:val="21"/>
    </w:rPr>
  </w:style>
  <w:style w:type="character" w:customStyle="1" w:styleId="24">
    <w:name w:val="font41"/>
    <w:basedOn w:val="15"/>
    <w:qFormat/>
    <w:uiPriority w:val="0"/>
    <w:rPr>
      <w:rFonts w:hint="eastAsia" w:ascii="仿宋" w:hAnsi="仿宋" w:eastAsia="仿宋" w:cs="仿宋"/>
      <w:color w:val="0000FF"/>
      <w:sz w:val="24"/>
      <w:szCs w:val="24"/>
      <w:u w:val="single"/>
    </w:rPr>
  </w:style>
  <w:style w:type="character" w:customStyle="1" w:styleId="25">
    <w:name w:val="font61"/>
    <w:basedOn w:val="15"/>
    <w:qFormat/>
    <w:uiPriority w:val="0"/>
    <w:rPr>
      <w:rFonts w:hint="eastAsia" w:ascii="宋体" w:hAnsi="宋体" w:eastAsia="宋体" w:cs="宋体"/>
      <w:color w:val="000000"/>
      <w:sz w:val="28"/>
      <w:szCs w:val="28"/>
      <w:u w:val="none"/>
    </w:rPr>
  </w:style>
  <w:style w:type="character" w:customStyle="1" w:styleId="26">
    <w:name w:val="font71"/>
    <w:basedOn w:val="15"/>
    <w:qFormat/>
    <w:uiPriority w:val="0"/>
    <w:rPr>
      <w:rFonts w:hint="default" w:ascii="Calibri" w:hAnsi="Calibri" w:cs="Calibri"/>
      <w:color w:val="000000"/>
      <w:sz w:val="28"/>
      <w:szCs w:val="28"/>
      <w:u w:val="none"/>
    </w:rPr>
  </w:style>
  <w:style w:type="character" w:customStyle="1" w:styleId="27">
    <w:name w:val="font81"/>
    <w:basedOn w:val="15"/>
    <w:qFormat/>
    <w:uiPriority w:val="0"/>
    <w:rPr>
      <w:rFonts w:hint="default" w:ascii="Times New Roman" w:hAnsi="Times New Roman" w:cs="Times New Roman"/>
      <w:color w:val="000000"/>
      <w:sz w:val="22"/>
      <w:szCs w:val="22"/>
      <w:u w:val="none"/>
    </w:rPr>
  </w:style>
  <w:style w:type="character" w:customStyle="1" w:styleId="28">
    <w:name w:val="font91"/>
    <w:basedOn w:val="15"/>
    <w:qFormat/>
    <w:uiPriority w:val="0"/>
    <w:rPr>
      <w:rFonts w:ascii="Arial" w:hAnsi="Arial" w:cs="Arial"/>
      <w:color w:val="000000"/>
      <w:sz w:val="22"/>
      <w:szCs w:val="22"/>
      <w:u w:val="none"/>
    </w:rPr>
  </w:style>
  <w:style w:type="table" w:customStyle="1" w:styleId="29">
    <w:name w:val="Table Normal"/>
    <w:semiHidden/>
    <w:unhideWhenUsed/>
    <w:qFormat/>
    <w:uiPriority w:val="0"/>
    <w:tblPr>
      <w:tblCellMar>
        <w:top w:w="0" w:type="dxa"/>
        <w:left w:w="0" w:type="dxa"/>
        <w:bottom w:w="0" w:type="dxa"/>
        <w:right w:w="0" w:type="dxa"/>
      </w:tblCellMar>
    </w:tblPr>
  </w:style>
  <w:style w:type="character" w:customStyle="1" w:styleId="30">
    <w:name w:val="页眉 Char"/>
    <w:basedOn w:val="15"/>
    <w:link w:val="9"/>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12</Pages>
  <Words>4640</Words>
  <Characters>4914</Characters>
  <Lines>44</Lines>
  <Paragraphs>12</Paragraphs>
  <TotalTime>3</TotalTime>
  <ScaleCrop>false</ScaleCrop>
  <LinksUpToDate>false</LinksUpToDate>
  <CharactersWithSpaces>5382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2024-10-09T11:14:00Z</dcterms:created>
  <dc:creator>覃丽</dc:creator>
  <cp:lastModifiedBy>ling</cp:lastModifiedBy>
  <dcterms:modified xsi:type="dcterms:W3CDTF">2026-10-13T11:15:13Z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D86946DF8FC44E11A960CC3E71DCE01D_13</vt:lpwstr>
  </property>
  <property fmtid="{D5CDD505-2E9C-101B-9397-08002B2CF9AE}" pid="4" name="KSOTemplateDocerSaveRecord">
    <vt:lpwstr>eyJoZGlkIjoiNmIzYTA1MDU3ZWYxMWUxNTIwYmM1ZTNiMGEwYzlhMWUiLCJ1c2VySWQiOiIyOTI3OTc3MDMifQ==</vt:lpwstr>
  </property>
</Properties>
</file>