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38800">
      <w:bookmarkStart w:id="0" w:name="_GoBack"/>
      <w:bookmarkEnd w:id="0"/>
      <w:r>
        <w:rPr>
          <w:rFonts w:hint="eastAsia"/>
        </w:rPr>
        <w:t>采购项目预（概）算</w:t>
      </w:r>
    </w:p>
    <w:p w14:paraId="258552A0">
      <w:r>
        <w:rPr>
          <w:rFonts w:hint="eastAsia"/>
        </w:rPr>
        <w:t>预算：12万元</w:t>
      </w:r>
    </w:p>
    <w:p w14:paraId="06BF89D0">
      <w:r>
        <w:rPr>
          <w:rFonts w:hint="eastAsia"/>
        </w:rPr>
        <w:t>（1）技术要求</w:t>
      </w:r>
    </w:p>
    <w:p w14:paraId="7D16A130">
      <w:r>
        <w:t>投标人必须完全响应所有</w:t>
      </w:r>
      <w:r>
        <w:rPr>
          <w:rFonts w:hint="eastAsia"/>
        </w:rPr>
        <w:t>技术、</w:t>
      </w:r>
      <w:r>
        <w:t>商务条款要求，否则竞标无效</w:t>
      </w:r>
      <w:r>
        <w:rPr>
          <w:rFonts w:hint="eastAsia"/>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77"/>
        <w:gridCol w:w="5598"/>
        <w:gridCol w:w="860"/>
        <w:gridCol w:w="860"/>
      </w:tblGrid>
      <w:tr w14:paraId="10FB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6832AA38">
            <w:pPr>
              <w:jc w:val="center"/>
              <w:rPr>
                <w:b/>
                <w:bCs/>
              </w:rPr>
            </w:pPr>
            <w:r>
              <w:rPr>
                <w:rFonts w:hint="eastAsia"/>
                <w:b/>
                <w:bCs/>
              </w:rPr>
              <w:t>序号</w:t>
            </w:r>
          </w:p>
        </w:tc>
        <w:tc>
          <w:tcPr>
            <w:tcW w:w="777" w:type="dxa"/>
            <w:vAlign w:val="center"/>
          </w:tcPr>
          <w:p w14:paraId="7AB902E0">
            <w:pPr>
              <w:jc w:val="center"/>
              <w:rPr>
                <w:b/>
                <w:bCs/>
              </w:rPr>
            </w:pPr>
            <w:r>
              <w:rPr>
                <w:rFonts w:hint="eastAsia"/>
                <w:b/>
                <w:bCs/>
              </w:rPr>
              <w:t>名称</w:t>
            </w:r>
          </w:p>
        </w:tc>
        <w:tc>
          <w:tcPr>
            <w:tcW w:w="5598" w:type="dxa"/>
            <w:vAlign w:val="center"/>
          </w:tcPr>
          <w:p w14:paraId="26B05818">
            <w:pPr>
              <w:jc w:val="center"/>
              <w:rPr>
                <w:b/>
                <w:bCs/>
              </w:rPr>
            </w:pPr>
            <w:r>
              <w:rPr>
                <w:rFonts w:hint="eastAsia"/>
                <w:b/>
                <w:bCs/>
              </w:rPr>
              <w:t>详细参数</w:t>
            </w:r>
          </w:p>
        </w:tc>
        <w:tc>
          <w:tcPr>
            <w:tcW w:w="860" w:type="dxa"/>
            <w:vAlign w:val="center"/>
          </w:tcPr>
          <w:p w14:paraId="563048FD">
            <w:pPr>
              <w:jc w:val="center"/>
              <w:rPr>
                <w:b/>
                <w:bCs/>
              </w:rPr>
            </w:pPr>
            <w:r>
              <w:rPr>
                <w:rFonts w:hint="eastAsia"/>
                <w:b/>
                <w:bCs/>
              </w:rPr>
              <w:t>数量</w:t>
            </w:r>
          </w:p>
        </w:tc>
        <w:tc>
          <w:tcPr>
            <w:tcW w:w="860" w:type="dxa"/>
            <w:vAlign w:val="center"/>
          </w:tcPr>
          <w:p w14:paraId="156CFB90">
            <w:pPr>
              <w:jc w:val="center"/>
              <w:rPr>
                <w:b/>
                <w:bCs/>
              </w:rPr>
            </w:pPr>
            <w:r>
              <w:rPr>
                <w:rFonts w:hint="eastAsia"/>
                <w:b/>
                <w:bCs/>
              </w:rPr>
              <w:t>单位</w:t>
            </w:r>
          </w:p>
        </w:tc>
      </w:tr>
      <w:tr w14:paraId="69DE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AAFAD8E">
            <w:pPr>
              <w:jc w:val="center"/>
            </w:pPr>
            <w:r>
              <w:rPr>
                <w:rFonts w:hint="eastAsia"/>
              </w:rPr>
              <w:t>1</w:t>
            </w:r>
          </w:p>
        </w:tc>
        <w:tc>
          <w:tcPr>
            <w:tcW w:w="777" w:type="dxa"/>
            <w:vAlign w:val="center"/>
          </w:tcPr>
          <w:p w14:paraId="60A1F122">
            <w:pPr>
              <w:jc w:val="center"/>
            </w:pPr>
            <w:r>
              <w:rPr>
                <w:rFonts w:hint="eastAsia"/>
              </w:rPr>
              <w:t>软件正版化服务</w:t>
            </w:r>
          </w:p>
        </w:tc>
        <w:tc>
          <w:tcPr>
            <w:tcW w:w="5598" w:type="dxa"/>
            <w:vAlign w:val="center"/>
          </w:tcPr>
          <w:p w14:paraId="3FAC894E">
            <w:pPr>
              <w:jc w:val="left"/>
            </w:pPr>
            <w:r>
              <w:rPr>
                <w:rFonts w:hint="eastAsia"/>
              </w:rPr>
              <w:t>一、产品授权</w:t>
            </w:r>
          </w:p>
          <w:p w14:paraId="591C5B03">
            <w:pPr>
              <w:jc w:val="left"/>
            </w:pPr>
            <w:r>
              <w:rPr>
                <w:rFonts w:hint="eastAsia"/>
              </w:rPr>
              <w:t>包含四个软件套包（微软windows，微软office，微软 Windows Server，微软SQL Server），授权方式：Microsoft Campus Agreement。</w:t>
            </w:r>
          </w:p>
          <w:p w14:paraId="2FDC6E96">
            <w:pPr>
              <w:jc w:val="left"/>
            </w:pPr>
            <w:r>
              <w:rPr>
                <w:rFonts w:hint="eastAsia"/>
              </w:rPr>
              <w:t>1.服务内容：</w:t>
            </w:r>
          </w:p>
          <w:p w14:paraId="368B4AEE">
            <w:pPr>
              <w:jc w:val="left"/>
            </w:pPr>
            <w:r>
              <w:rPr>
                <w:rFonts w:hint="eastAsia"/>
              </w:rPr>
              <w:t>（1）Windows pro授权及运维服务 1项</w:t>
            </w:r>
          </w:p>
          <w:p w14:paraId="18C66F85">
            <w:pPr>
              <w:jc w:val="left"/>
            </w:pPr>
            <w:r>
              <w:rPr>
                <w:rFonts w:hint="eastAsia"/>
              </w:rPr>
              <w:t>包括Windows 11 pro、Windows 10 pro、Windows 7 pro软件的当前版本、升级版本和降级版本。</w:t>
            </w:r>
          </w:p>
          <w:p w14:paraId="0FB0F9BE">
            <w:pPr>
              <w:jc w:val="left"/>
            </w:pPr>
            <w:r>
              <w:rPr>
                <w:rFonts w:hint="eastAsia"/>
              </w:rPr>
              <w:t>（2）Office pro plus授权及运维服务 1项</w:t>
            </w:r>
          </w:p>
          <w:p w14:paraId="136998E3">
            <w:pPr>
              <w:jc w:val="left"/>
            </w:pPr>
            <w:r>
              <w:rPr>
                <w:rFonts w:hint="eastAsia"/>
              </w:rPr>
              <w:t>包括Office 2024 pro plus、Office 2021 pro plus、Office 2019 pro plus、Office 2016 pro plus软件的当前版本、升级版本和降级版本。</w:t>
            </w:r>
          </w:p>
          <w:p w14:paraId="551AEC0B">
            <w:pPr>
              <w:jc w:val="left"/>
            </w:pPr>
            <w:r>
              <w:rPr>
                <w:rFonts w:hint="eastAsia"/>
              </w:rPr>
              <w:t>（3）Winodws server标准版 授权及运维服务 1项</w:t>
            </w:r>
          </w:p>
          <w:p w14:paraId="04DE48F4">
            <w:pPr>
              <w:jc w:val="left"/>
            </w:pPr>
            <w:r>
              <w:rPr>
                <w:rFonts w:hint="eastAsia"/>
              </w:rPr>
              <w:t>包括Windows server 2025、Windows server 2022 、Windows server 2019 软件的当前版本、升级版本和降级版本。</w:t>
            </w:r>
          </w:p>
          <w:p w14:paraId="5EA15BC8">
            <w:pPr>
              <w:jc w:val="left"/>
            </w:pPr>
            <w:r>
              <w:rPr>
                <w:rFonts w:hint="eastAsia"/>
              </w:rPr>
              <w:t>（4）Sql server标准版授权及运维服务 1项</w:t>
            </w:r>
          </w:p>
          <w:p w14:paraId="6F4AE8C3">
            <w:pPr>
              <w:jc w:val="left"/>
            </w:pPr>
            <w:r>
              <w:rPr>
                <w:rFonts w:hint="eastAsia"/>
              </w:rPr>
              <w:t>包括Sql server 2022、Sql server 2019、Sql server 2017软件的当前版本、升级版本和降级版本。</w:t>
            </w:r>
          </w:p>
          <w:p w14:paraId="27D06A44">
            <w:pPr>
              <w:jc w:val="left"/>
            </w:pPr>
            <w:r>
              <w:rPr>
                <w:rFonts w:hint="eastAsia"/>
              </w:rPr>
              <w:t>2.匹配原厂对应产品标准功能，实现自由灵活的升降级；服务包括相关产品的部署安装协助、产品激活技术支持、问题处理电话远程支持。</w:t>
            </w:r>
          </w:p>
          <w:p w14:paraId="01897C10">
            <w:pPr>
              <w:jc w:val="left"/>
            </w:pPr>
            <w:r>
              <w:rPr>
                <w:rFonts w:hint="eastAsia"/>
              </w:rPr>
              <w:t>3.服务对象：全校注册教工数及学校资产所属电脑（可用激活数不少于3000个；包含计算机等级考试室计算机，校内师生员工电脑及办公室、多媒体教室、实验室和图书馆，学校数据中心机房等场所的固定资产计算机，包括笔记本电脑），合约有效期间，所有新增计算机不再加收任何费用。</w:t>
            </w:r>
          </w:p>
          <w:p w14:paraId="12691E9F">
            <w:pPr>
              <w:jc w:val="left"/>
            </w:pPr>
            <w:r>
              <w:rPr>
                <w:rFonts w:hint="eastAsia"/>
              </w:rPr>
              <w:t>4.为保证服务，供应商须在投标时提供原厂针对本项目开具的制造商售后服务承诺函复印件，同时提供产品非进口证明复印件。（签合同时提供原件）</w:t>
            </w:r>
          </w:p>
          <w:p w14:paraId="65C88510">
            <w:pPr>
              <w:jc w:val="left"/>
            </w:pPr>
            <w:r>
              <w:rPr>
                <w:rFonts w:hint="eastAsia"/>
              </w:rPr>
              <w:t>5.服务期：1年。</w:t>
            </w:r>
          </w:p>
          <w:p w14:paraId="58A5B135">
            <w:pPr>
              <w:jc w:val="left"/>
            </w:pPr>
            <w:r>
              <w:rPr>
                <w:rFonts w:hint="eastAsia"/>
              </w:rPr>
              <w:t>二、正版软件管理平台</w:t>
            </w:r>
          </w:p>
          <w:p w14:paraId="678C201C">
            <w:pPr>
              <w:jc w:val="left"/>
            </w:pPr>
            <w:r>
              <w:rPr>
                <w:rFonts w:hint="eastAsia"/>
              </w:rPr>
              <w:t>正版化授权服务期间，提供1套通用正版软件管理平台。软件功能：</w:t>
            </w:r>
          </w:p>
          <w:p w14:paraId="05B8B48E">
            <w:pPr>
              <w:jc w:val="left"/>
            </w:pPr>
            <w:r>
              <w:rPr>
                <w:rFonts w:hint="eastAsia"/>
              </w:rPr>
              <w:t>1.软件正版化客户端</w:t>
            </w:r>
          </w:p>
          <w:p w14:paraId="19F37205">
            <w:pPr>
              <w:jc w:val="left"/>
            </w:pPr>
            <w:r>
              <w:rPr>
                <w:rFonts w:hint="eastAsia"/>
              </w:rPr>
              <w:t>(1)登录</w:t>
            </w:r>
          </w:p>
          <w:p w14:paraId="2B69F9C4">
            <w:pPr>
              <w:jc w:val="left"/>
            </w:pPr>
            <w:r>
              <w:rPr>
                <w:rFonts w:hint="eastAsia"/>
              </w:rPr>
              <w:t>支持使用管理员分配的账号登录、免认证登录方式。</w:t>
            </w:r>
          </w:p>
          <w:p w14:paraId="1B9FA6C7">
            <w:pPr>
              <w:jc w:val="left"/>
            </w:pPr>
            <w:r>
              <w:rPr>
                <w:rFonts w:hint="eastAsia"/>
              </w:rPr>
              <w:t>(2)软件激活</w:t>
            </w:r>
          </w:p>
          <w:p w14:paraId="56CDDA36">
            <w:pPr>
              <w:jc w:val="left"/>
            </w:pPr>
            <w:r>
              <w:rPr>
                <w:rFonts w:hint="eastAsia"/>
              </w:rPr>
              <w:t>①支持一键激活微软的系列软件，如office系列办公软件、Windows桌面操作系统等。点击首页激活按钮一键激活，可以显示激活状态。（投标时提供功能截图）</w:t>
            </w:r>
          </w:p>
          <w:p w14:paraId="3239331E">
            <w:pPr>
              <w:jc w:val="left"/>
            </w:pPr>
            <w:r>
              <w:rPr>
                <w:rFonts w:hint="eastAsia"/>
              </w:rPr>
              <w:t>②软件扫描</w:t>
            </w:r>
          </w:p>
          <w:p w14:paraId="576AD625">
            <w:pPr>
              <w:jc w:val="left"/>
            </w:pPr>
            <w:r>
              <w:rPr>
                <w:rFonts w:hint="eastAsia"/>
              </w:rPr>
              <w:t>客户端可扫描计算机内已安装软件的信息并汇总，包括软件名称、软件版本、软件类型、安装时间，实现终端正版软件的主动发现和汇总。（投标时提供功能截图）</w:t>
            </w:r>
          </w:p>
          <w:p w14:paraId="38A637E3">
            <w:pPr>
              <w:jc w:val="left"/>
            </w:pPr>
            <w:r>
              <w:rPr>
                <w:rFonts w:hint="eastAsia"/>
              </w:rPr>
              <w:t>③台账收集</w:t>
            </w:r>
          </w:p>
          <w:p w14:paraId="5BBACF43">
            <w:pPr>
              <w:jc w:val="left"/>
            </w:pPr>
            <w:r>
              <w:rPr>
                <w:rFonts w:hint="eastAsia"/>
              </w:rPr>
              <w:t>计算机使用人通过客户端台账收集功能填写使用人信息（如姓名、办公室位置、计算机资产编号等）并提交至管理平台即可完成台账的收集与汇总。支持记住使用人信息，在下次使用时可自动读取和显示，不需要再重新输入使用人信息即可再次激活软件或提交台账。（投标时提供功能截图）</w:t>
            </w:r>
          </w:p>
          <w:p w14:paraId="28AE2857">
            <w:pPr>
              <w:jc w:val="left"/>
            </w:pPr>
            <w:r>
              <w:rPr>
                <w:rFonts w:hint="eastAsia"/>
              </w:rPr>
              <w:t>(3)软件商城</w:t>
            </w:r>
          </w:p>
          <w:p w14:paraId="3C4E53C5">
            <w:pPr>
              <w:jc w:val="left"/>
            </w:pPr>
            <w:r>
              <w:rPr>
                <w:rFonts w:hint="eastAsia"/>
              </w:rPr>
              <w:t>计算机使用人可以通过软件商城下载软件安装包，软件可按照类型分类，例如办公软件、操作系统等。点击下载按钮即可下载软件安装包进行安装。</w:t>
            </w:r>
          </w:p>
          <w:p w14:paraId="23F06EF4">
            <w:pPr>
              <w:jc w:val="left"/>
            </w:pPr>
            <w:r>
              <w:rPr>
                <w:rFonts w:hint="eastAsia"/>
              </w:rPr>
              <w:t>2.正版化管理模块</w:t>
            </w:r>
          </w:p>
          <w:p w14:paraId="59DD5DEE">
            <w:pPr>
              <w:jc w:val="left"/>
            </w:pPr>
            <w:r>
              <w:rPr>
                <w:rFonts w:hint="eastAsia"/>
              </w:rPr>
              <w:t>(1)用户管理</w:t>
            </w:r>
          </w:p>
          <w:p w14:paraId="1C6964C1">
            <w:pPr>
              <w:jc w:val="left"/>
            </w:pPr>
            <w:r>
              <w:rPr>
                <w:rFonts w:hint="eastAsia"/>
              </w:rPr>
              <w:t>①支持系统管理员对系统的用户进行管理维护，可以对用户信息进行创建、查询、修改、删除操作。</w:t>
            </w:r>
          </w:p>
          <w:p w14:paraId="124B0C2B">
            <w:pPr>
              <w:jc w:val="left"/>
            </w:pPr>
            <w:r>
              <w:rPr>
                <w:rFonts w:hint="eastAsia"/>
              </w:rPr>
              <w:t>②管理员可对本地账户进行密码重置；</w:t>
            </w:r>
          </w:p>
          <w:p w14:paraId="641E8F1B">
            <w:pPr>
              <w:jc w:val="left"/>
            </w:pPr>
            <w:r>
              <w:rPr>
                <w:rFonts w:hint="eastAsia"/>
              </w:rPr>
              <w:t>③管理员仅能编辑本地用户，外部接入用户不能编辑；</w:t>
            </w:r>
          </w:p>
          <w:p w14:paraId="0364F593">
            <w:pPr>
              <w:jc w:val="left"/>
            </w:pPr>
            <w:r>
              <w:rPr>
                <w:rFonts w:hint="eastAsia"/>
              </w:rPr>
              <w:t>④管理员不可查看用户密码。</w:t>
            </w:r>
          </w:p>
          <w:p w14:paraId="532DB80E">
            <w:pPr>
              <w:jc w:val="left"/>
            </w:pPr>
            <w:r>
              <w:rPr>
                <w:rFonts w:hint="eastAsia"/>
              </w:rPr>
              <w:t>(2)权限管理</w:t>
            </w:r>
          </w:p>
          <w:p w14:paraId="1BFADF02">
            <w:pPr>
              <w:jc w:val="left"/>
            </w:pPr>
            <w:r>
              <w:rPr>
                <w:rFonts w:hint="eastAsia"/>
              </w:rPr>
              <w:t>系统管理员对系统用户的权限进行管理维护，可以对角色信息进行创建、查询、修改、删除操作，系统管理员对不同角色的权限进行配置，不同的角色只能看到权限内的数据。</w:t>
            </w:r>
          </w:p>
          <w:p w14:paraId="024A151D">
            <w:pPr>
              <w:jc w:val="left"/>
            </w:pPr>
            <w:r>
              <w:rPr>
                <w:rFonts w:hint="eastAsia"/>
              </w:rPr>
              <w:t>(3)资产管理</w:t>
            </w:r>
          </w:p>
          <w:p w14:paraId="6F18B4A7">
            <w:pPr>
              <w:jc w:val="left"/>
            </w:pPr>
            <w:r>
              <w:rPr>
                <w:rFonts w:hint="eastAsia"/>
              </w:rPr>
              <w:t>可对软件采购合同进行新增、修改、删除、查询等操作，比如合同名称、上传日期、上传人、文件大小等。</w:t>
            </w:r>
          </w:p>
          <w:p w14:paraId="21D75093">
            <w:pPr>
              <w:jc w:val="left"/>
            </w:pPr>
            <w:r>
              <w:rPr>
                <w:rFonts w:hint="eastAsia"/>
              </w:rPr>
              <w:t>可对软件授权证书进行新增、修改、删除、查询等操作，比如授权证书名称、上传日期、上传人、文件大小等。</w:t>
            </w:r>
          </w:p>
          <w:p w14:paraId="5C3AE327">
            <w:pPr>
              <w:jc w:val="left"/>
            </w:pPr>
            <w:r>
              <w:rPr>
                <w:rFonts w:hint="eastAsia"/>
              </w:rPr>
              <w:t>(4)软件管理</w:t>
            </w:r>
          </w:p>
          <w:p w14:paraId="5A294182">
            <w:pPr>
              <w:jc w:val="left"/>
            </w:pPr>
            <w:r>
              <w:rPr>
                <w:rFonts w:hint="eastAsia"/>
              </w:rPr>
              <w:t>软件使用情况汇总：汇总教职工总体的软件使用情况，支持正版软件上传、软件上架/下架；软件上传者可编辑软件名称、软件版本、软件类型、采购时间、采购金额、许可类型、可使用版本、许可期限、序列号、安装数量、上下架状态。管理员可导出《软件使用情况汇总表》。</w:t>
            </w:r>
          </w:p>
          <w:p w14:paraId="7BC2F91B">
            <w:pPr>
              <w:jc w:val="left"/>
            </w:pPr>
            <w:r>
              <w:rPr>
                <w:rFonts w:hint="eastAsia"/>
              </w:rPr>
              <w:t>(5)组织管理</w:t>
            </w:r>
          </w:p>
          <w:p w14:paraId="01DB7BB2">
            <w:pPr>
              <w:jc w:val="left"/>
            </w:pPr>
            <w:r>
              <w:rPr>
                <w:rFonts w:hint="eastAsia"/>
              </w:rPr>
              <w:t>组织管理支持定义部门，支持新增、删除、修改、查询等操作。</w:t>
            </w:r>
          </w:p>
          <w:p w14:paraId="5C250AF1">
            <w:pPr>
              <w:jc w:val="left"/>
            </w:pPr>
            <w:r>
              <w:rPr>
                <w:rFonts w:hint="eastAsia"/>
              </w:rPr>
              <w:t>(6)岗位管理</w:t>
            </w:r>
          </w:p>
          <w:p w14:paraId="1421B0FF">
            <w:pPr>
              <w:jc w:val="left"/>
            </w:pPr>
            <w:r>
              <w:rPr>
                <w:rFonts w:hint="eastAsia"/>
              </w:rPr>
              <w:t>岗位管理支持定义岗位，支持新增、删除、修改、查询等操作。</w:t>
            </w:r>
          </w:p>
          <w:p w14:paraId="6B8FF143">
            <w:pPr>
              <w:jc w:val="left"/>
            </w:pPr>
            <w:r>
              <w:rPr>
                <w:rFonts w:hint="eastAsia"/>
              </w:rPr>
              <w:t>(7)配置管理</w:t>
            </w:r>
          </w:p>
          <w:p w14:paraId="0C279440">
            <w:pPr>
              <w:jc w:val="left"/>
            </w:pPr>
            <w:r>
              <w:rPr>
                <w:rFonts w:hint="eastAsia"/>
              </w:rPr>
              <w:t>支持软件扫描配置，支持软件标识的新增、删除、修改、查询等操作。</w:t>
            </w:r>
          </w:p>
          <w:p w14:paraId="656F06EE">
            <w:pPr>
              <w:jc w:val="left"/>
            </w:pPr>
            <w:r>
              <w:rPr>
                <w:rFonts w:hint="eastAsia"/>
              </w:rPr>
              <w:t>(8)激活历史</w:t>
            </w:r>
          </w:p>
          <w:p w14:paraId="6F69D4B1">
            <w:pPr>
              <w:jc w:val="left"/>
            </w:pPr>
            <w:r>
              <w:rPr>
                <w:rFonts w:hint="eastAsia"/>
              </w:rPr>
              <w:t>可查询通过激活工具完成微软系列软件激活后的状态，可查看软件名称、激活结果及操作人记录等。</w:t>
            </w:r>
          </w:p>
          <w:p w14:paraId="4A116A49">
            <w:pPr>
              <w:jc w:val="left"/>
            </w:pPr>
            <w:r>
              <w:rPr>
                <w:rFonts w:hint="eastAsia"/>
              </w:rPr>
              <w:t>3.软件正版化服务平台</w:t>
            </w:r>
          </w:p>
          <w:p w14:paraId="19274039">
            <w:pPr>
              <w:jc w:val="left"/>
            </w:pPr>
            <w:r>
              <w:rPr>
                <w:rFonts w:hint="eastAsia"/>
              </w:rPr>
              <w:t>(1)登录</w:t>
            </w:r>
          </w:p>
          <w:p w14:paraId="11D78C0C">
            <w:pPr>
              <w:jc w:val="left"/>
            </w:pPr>
            <w:r>
              <w:rPr>
                <w:rFonts w:hint="eastAsia"/>
              </w:rPr>
              <w:t>学校教职工用户通过浏览器访问，支持通过用户名密码或对接学校统一身份认证系统进行登录；也可免登录使用。</w:t>
            </w:r>
          </w:p>
          <w:p w14:paraId="15246AD3">
            <w:pPr>
              <w:jc w:val="left"/>
            </w:pPr>
            <w:r>
              <w:rPr>
                <w:rFonts w:hint="eastAsia"/>
              </w:rPr>
              <w:t>(2)软件商场</w:t>
            </w:r>
          </w:p>
          <w:p w14:paraId="3122D88D">
            <w:pPr>
              <w:jc w:val="left"/>
            </w:pPr>
            <w:r>
              <w:rPr>
                <w:rFonts w:hint="eastAsia"/>
              </w:rPr>
              <w:t>学校教职工可以通过软件商城下载正版软件，可按类别查看后台发布的正版软件安装包。</w:t>
            </w:r>
          </w:p>
          <w:p w14:paraId="20DA6008">
            <w:pPr>
              <w:jc w:val="left"/>
            </w:pPr>
            <w:r>
              <w:rPr>
                <w:rFonts w:hint="eastAsia"/>
              </w:rPr>
              <w:t>(3)申请功能</w:t>
            </w:r>
          </w:p>
          <w:p w14:paraId="74A2DF55">
            <w:pPr>
              <w:jc w:val="left"/>
            </w:pPr>
            <w:r>
              <w:rPr>
                <w:rFonts w:hint="eastAsia"/>
              </w:rPr>
              <w:t>教职工用户通过网页，可以进行软件申请、软件安装（卸载）维护申请。</w:t>
            </w:r>
          </w:p>
          <w:p w14:paraId="275EA436">
            <w:pPr>
              <w:jc w:val="left"/>
            </w:pPr>
            <w:r>
              <w:rPr>
                <w:rFonts w:hint="eastAsia"/>
              </w:rPr>
              <w:t>(4)宣传内容</w:t>
            </w:r>
          </w:p>
          <w:p w14:paraId="74CE677B">
            <w:pPr>
              <w:jc w:val="left"/>
            </w:pPr>
            <w:r>
              <w:rPr>
                <w:rFonts w:hint="eastAsia"/>
              </w:rPr>
              <w:t>支持展示正版化宣传内容，如专题会议、知识竞赛、宣传视频。</w:t>
            </w:r>
          </w:p>
          <w:p w14:paraId="2D64DEE8">
            <w:pPr>
              <w:jc w:val="left"/>
            </w:pPr>
            <w:r>
              <w:rPr>
                <w:rFonts w:hint="eastAsia"/>
              </w:rPr>
              <w:t>三、技术服务要求</w:t>
            </w:r>
          </w:p>
          <w:p w14:paraId="11C842A0">
            <w:pPr>
              <w:jc w:val="left"/>
            </w:pPr>
            <w:r>
              <w:rPr>
                <w:rFonts w:hint="eastAsia"/>
              </w:rPr>
              <w:t>1.成交供应商应安排实施人员提供集中安装、激活正版化软件服务。</w:t>
            </w:r>
          </w:p>
          <w:p w14:paraId="4AB0AD85">
            <w:pPr>
              <w:jc w:val="left"/>
            </w:pPr>
            <w:r>
              <w:rPr>
                <w:rFonts w:hint="eastAsia"/>
              </w:rPr>
              <w:t>2.在服务期间根据《正版软件管理工作指南》为学院做好软件授权使用管理，包含网络正版化巡检等工作。协助用户做好日常管理、软件升级、正版化服务维护等工作。提供技术咨询和管理、培训服务。提供正版化台账管理服务，协助用户做好相关的检查工作，以及提供正版软件的安装指导服务。</w:t>
            </w:r>
          </w:p>
          <w:p w14:paraId="76FDA666">
            <w:pPr>
              <w:jc w:val="left"/>
            </w:pPr>
            <w:r>
              <w:rPr>
                <w:rFonts w:hint="eastAsia"/>
              </w:rPr>
              <w:t>四、提供30个WPS大会员账号，使用期限1年。</w:t>
            </w:r>
          </w:p>
        </w:tc>
        <w:tc>
          <w:tcPr>
            <w:tcW w:w="860" w:type="dxa"/>
            <w:vAlign w:val="center"/>
          </w:tcPr>
          <w:p w14:paraId="7BE58426">
            <w:pPr>
              <w:jc w:val="center"/>
            </w:pPr>
            <w:r>
              <w:rPr>
                <w:rFonts w:hint="eastAsia"/>
              </w:rPr>
              <w:t>1</w:t>
            </w:r>
          </w:p>
        </w:tc>
        <w:tc>
          <w:tcPr>
            <w:tcW w:w="860" w:type="dxa"/>
            <w:vAlign w:val="center"/>
          </w:tcPr>
          <w:p w14:paraId="2F0B91A1">
            <w:pPr>
              <w:jc w:val="center"/>
            </w:pPr>
            <w:r>
              <w:rPr>
                <w:rFonts w:hint="eastAsia"/>
              </w:rPr>
              <w:t>年</w:t>
            </w:r>
          </w:p>
        </w:tc>
      </w:tr>
      <w:tr w14:paraId="33F0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14:paraId="1A39BC0F">
            <w:pPr>
              <w:jc w:val="left"/>
            </w:pPr>
            <w:r>
              <w:rPr>
                <w:rFonts w:hint="eastAsia"/>
                <w:b/>
                <w:bCs/>
              </w:rPr>
              <w:t>商务要求</w:t>
            </w:r>
          </w:p>
        </w:tc>
      </w:tr>
      <w:tr w14:paraId="25C9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249202B">
            <w:pPr>
              <w:jc w:val="center"/>
            </w:pPr>
            <w:r>
              <w:rPr>
                <w:rFonts w:hint="eastAsia"/>
              </w:rPr>
              <w:t>1</w:t>
            </w:r>
          </w:p>
        </w:tc>
        <w:tc>
          <w:tcPr>
            <w:tcW w:w="777" w:type="dxa"/>
            <w:vAlign w:val="center"/>
          </w:tcPr>
          <w:p w14:paraId="6A63DDAC">
            <w:r>
              <w:rPr>
                <w:rFonts w:hint="eastAsia"/>
                <w:szCs w:val="21"/>
                <w:lang w:bidi="ar"/>
              </w:rPr>
              <w:t>交货时间及地点</w:t>
            </w:r>
          </w:p>
        </w:tc>
        <w:tc>
          <w:tcPr>
            <w:tcW w:w="7318" w:type="dxa"/>
            <w:gridSpan w:val="3"/>
            <w:vAlign w:val="center"/>
          </w:tcPr>
          <w:p w14:paraId="143BF757">
            <w:pPr>
              <w:jc w:val="left"/>
              <w:rPr>
                <w:szCs w:val="21"/>
              </w:rPr>
            </w:pPr>
            <w:r>
              <w:rPr>
                <w:rFonts w:hint="eastAsia"/>
                <w:szCs w:val="21"/>
              </w:rPr>
              <w:t>1、交付使用时间：自合同签订之日起 30日内完成软件安装部署实施后交付验收。</w:t>
            </w:r>
          </w:p>
          <w:p w14:paraId="5B8C6EA4">
            <w:pPr>
              <w:jc w:val="left"/>
              <w:rPr>
                <w:szCs w:val="21"/>
              </w:rPr>
            </w:pPr>
            <w:r>
              <w:rPr>
                <w:rFonts w:hint="eastAsia"/>
                <w:szCs w:val="21"/>
              </w:rPr>
              <w:t>2、交货地点：采购人指定地点。</w:t>
            </w:r>
          </w:p>
          <w:p w14:paraId="357D5F99">
            <w:pPr>
              <w:jc w:val="left"/>
            </w:pPr>
            <w:r>
              <w:rPr>
                <w:rFonts w:hint="eastAsia"/>
                <w:szCs w:val="21"/>
              </w:rPr>
              <w:t>3、交货方式：现场交货。</w:t>
            </w:r>
          </w:p>
        </w:tc>
      </w:tr>
      <w:tr w14:paraId="48CE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337B8276">
            <w:pPr>
              <w:jc w:val="center"/>
            </w:pPr>
            <w:r>
              <w:rPr>
                <w:rFonts w:hint="eastAsia"/>
              </w:rPr>
              <w:t>2</w:t>
            </w:r>
          </w:p>
        </w:tc>
        <w:tc>
          <w:tcPr>
            <w:tcW w:w="777" w:type="dxa"/>
            <w:vAlign w:val="center"/>
          </w:tcPr>
          <w:p w14:paraId="2448CA5A">
            <w:r>
              <w:rPr>
                <w:rFonts w:hint="eastAsia"/>
                <w:szCs w:val="21"/>
                <w:lang w:bidi="ar"/>
              </w:rPr>
              <w:t>质保期</w:t>
            </w:r>
          </w:p>
        </w:tc>
        <w:tc>
          <w:tcPr>
            <w:tcW w:w="7318" w:type="dxa"/>
            <w:gridSpan w:val="3"/>
            <w:vAlign w:val="center"/>
          </w:tcPr>
          <w:p w14:paraId="17879E3D">
            <w:pPr>
              <w:jc w:val="left"/>
            </w:pPr>
            <w:r>
              <w:rPr>
                <w:rFonts w:hint="eastAsia"/>
                <w:szCs w:val="21"/>
              </w:rPr>
              <w:t>质量保证期1年，自交货安装调试并验收合格交付使用之日起计。</w:t>
            </w:r>
          </w:p>
        </w:tc>
      </w:tr>
      <w:tr w14:paraId="0EB9D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2B4D65D2">
            <w:pPr>
              <w:jc w:val="center"/>
            </w:pPr>
            <w:r>
              <w:rPr>
                <w:rFonts w:hint="eastAsia"/>
              </w:rPr>
              <w:t>3</w:t>
            </w:r>
          </w:p>
        </w:tc>
        <w:tc>
          <w:tcPr>
            <w:tcW w:w="777" w:type="dxa"/>
            <w:vAlign w:val="center"/>
          </w:tcPr>
          <w:p w14:paraId="5347E71B">
            <w:pPr>
              <w:rPr>
                <w:szCs w:val="21"/>
                <w:lang w:bidi="ar"/>
              </w:rPr>
            </w:pPr>
            <w:r>
              <w:rPr>
                <w:rFonts w:hint="eastAsia"/>
                <w:szCs w:val="21"/>
                <w:lang w:bidi="ar"/>
              </w:rPr>
              <w:t>售后服务要求</w:t>
            </w:r>
          </w:p>
        </w:tc>
        <w:tc>
          <w:tcPr>
            <w:tcW w:w="7318" w:type="dxa"/>
            <w:gridSpan w:val="3"/>
            <w:vAlign w:val="center"/>
          </w:tcPr>
          <w:p w14:paraId="0879CB08">
            <w:pPr>
              <w:jc w:val="left"/>
              <w:rPr>
                <w:szCs w:val="21"/>
              </w:rPr>
            </w:pPr>
            <w:r>
              <w:rPr>
                <w:szCs w:val="21"/>
              </w:rPr>
              <w:t>1</w:t>
            </w:r>
            <w:r>
              <w:rPr>
                <w:rFonts w:hint="eastAsia"/>
                <w:szCs w:val="21"/>
              </w:rPr>
              <w:t>、成交供应商应按照国家有关法律法规和“三包”规定以及《服务承诺》，为采购人提供售后服务。</w:t>
            </w:r>
          </w:p>
          <w:p w14:paraId="436EABAD">
            <w:pPr>
              <w:jc w:val="left"/>
              <w:rPr>
                <w:szCs w:val="21"/>
              </w:rPr>
            </w:pPr>
            <w:r>
              <w:rPr>
                <w:szCs w:val="21"/>
              </w:rPr>
              <w:t>2</w:t>
            </w:r>
            <w:r>
              <w:rPr>
                <w:rFonts w:hint="eastAsia"/>
                <w:szCs w:val="21"/>
              </w:rPr>
              <w:t>、质保期内，承诺提供故障排除、技术咨询等售后技术支持服务；软件必须免费提供软件补丁更新和技术支持（包括电话支持和在线支持）。质保期内所有保修维护服务方式均为成交供应商上门保修维护，即由成交供应商派人员到软件使用现场维修，由此产生的一切费用均由成交供应商承担。质保期后提供终身有偿维护服务，其它售后服务按厂家承诺执行。</w:t>
            </w:r>
          </w:p>
          <w:p w14:paraId="07BCE76A">
            <w:pPr>
              <w:jc w:val="left"/>
              <w:rPr>
                <w:szCs w:val="21"/>
              </w:rPr>
            </w:pPr>
            <w:r>
              <w:rPr>
                <w:szCs w:val="21"/>
              </w:rPr>
              <w:t>3</w:t>
            </w:r>
            <w:r>
              <w:rPr>
                <w:rFonts w:hint="eastAsia"/>
                <w:szCs w:val="21"/>
              </w:rPr>
              <w:t>、成交供应商能提供本地化服务，在出现技术故障时接到采购人通知后</w:t>
            </w:r>
            <w:r>
              <w:rPr>
                <w:szCs w:val="21"/>
              </w:rPr>
              <w:t>4</w:t>
            </w:r>
            <w:r>
              <w:rPr>
                <w:rFonts w:hint="eastAsia"/>
                <w:szCs w:val="21"/>
              </w:rPr>
              <w:t>小时内到达现场处理，一般故障处理时限不超过</w:t>
            </w:r>
            <w:r>
              <w:rPr>
                <w:szCs w:val="21"/>
              </w:rPr>
              <w:t>12</w:t>
            </w:r>
            <w:r>
              <w:rPr>
                <w:rFonts w:hint="eastAsia"/>
                <w:szCs w:val="21"/>
              </w:rPr>
              <w:t>小时，重大故障处理时限不超过</w:t>
            </w:r>
            <w:r>
              <w:rPr>
                <w:szCs w:val="21"/>
              </w:rPr>
              <w:t>48</w:t>
            </w:r>
            <w:r>
              <w:rPr>
                <w:rFonts w:hint="eastAsia"/>
                <w:szCs w:val="21"/>
              </w:rPr>
              <w:t>小时修复。按国家及行业标准对故障进行及时处理或更换，以保证软件服务的正常使用，所发生的一切费用由成交供应商负责。</w:t>
            </w:r>
          </w:p>
          <w:p w14:paraId="75067FA2">
            <w:pPr>
              <w:jc w:val="left"/>
              <w:rPr>
                <w:szCs w:val="21"/>
              </w:rPr>
            </w:pPr>
            <w:r>
              <w:rPr>
                <w:szCs w:val="21"/>
              </w:rPr>
              <w:t>4</w:t>
            </w:r>
            <w:r>
              <w:rPr>
                <w:rFonts w:hint="eastAsia"/>
                <w:szCs w:val="21"/>
              </w:rPr>
              <w:t>、免费质保期满前</w:t>
            </w:r>
            <w:r>
              <w:rPr>
                <w:szCs w:val="21"/>
              </w:rPr>
              <w:t>1</w:t>
            </w:r>
            <w:r>
              <w:rPr>
                <w:rFonts w:hint="eastAsia"/>
                <w:szCs w:val="21"/>
              </w:rPr>
              <w:t>个月内成交供应商应负责对项目范围内的软件服务进行一次免费全面检查、维护，如发现潜在问题，应出具正式报告，并负责排除，保证设备正常运行。</w:t>
            </w:r>
          </w:p>
          <w:p w14:paraId="155B578D">
            <w:pPr>
              <w:jc w:val="left"/>
              <w:rPr>
                <w:szCs w:val="21"/>
              </w:rPr>
            </w:pPr>
            <w:r>
              <w:rPr>
                <w:szCs w:val="21"/>
              </w:rPr>
              <w:t>5</w:t>
            </w:r>
            <w:r>
              <w:rPr>
                <w:rFonts w:hint="eastAsia"/>
                <w:szCs w:val="21"/>
              </w:rPr>
              <w:t>、质保期后，成交供应商应明确承诺继续优惠提供维护服务，应提交厂家售后服务电话，厂家技术人员联系手机，以便质保期后，采购方自行联系咨询技术人员。</w:t>
            </w:r>
          </w:p>
          <w:p w14:paraId="6C3A6CB3">
            <w:pPr>
              <w:jc w:val="left"/>
              <w:rPr>
                <w:szCs w:val="21"/>
              </w:rPr>
            </w:pPr>
            <w:r>
              <w:rPr>
                <w:rFonts w:hint="eastAsia"/>
                <w:szCs w:val="21"/>
              </w:rPr>
              <w:t>6.提供用户台账整理服务，满足教育厅对正版化管理工作。</w:t>
            </w:r>
          </w:p>
          <w:p w14:paraId="1868FCE0">
            <w:pPr>
              <w:jc w:val="left"/>
              <w:rPr>
                <w:szCs w:val="21"/>
              </w:rPr>
            </w:pPr>
            <w:r>
              <w:rPr>
                <w:rFonts w:hint="eastAsia"/>
                <w:szCs w:val="21"/>
              </w:rPr>
              <w:t>7.版权局检查时，成交供应商可指派人员到场提供帮助。</w:t>
            </w:r>
          </w:p>
        </w:tc>
      </w:tr>
      <w:tr w14:paraId="364C0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0B3779BB">
            <w:pPr>
              <w:jc w:val="center"/>
            </w:pPr>
            <w:r>
              <w:rPr>
                <w:rFonts w:hint="eastAsia"/>
              </w:rPr>
              <w:t>4</w:t>
            </w:r>
          </w:p>
        </w:tc>
        <w:tc>
          <w:tcPr>
            <w:tcW w:w="777" w:type="dxa"/>
            <w:vAlign w:val="center"/>
          </w:tcPr>
          <w:p w14:paraId="6A45B1DB">
            <w:pPr>
              <w:rPr>
                <w:szCs w:val="21"/>
                <w:lang w:bidi="ar"/>
              </w:rPr>
            </w:pPr>
            <w:r>
              <w:rPr>
                <w:rFonts w:hint="eastAsia"/>
                <w:szCs w:val="21"/>
                <w:lang w:bidi="ar"/>
              </w:rPr>
              <w:t>付款方式</w:t>
            </w:r>
          </w:p>
        </w:tc>
        <w:tc>
          <w:tcPr>
            <w:tcW w:w="7318" w:type="dxa"/>
            <w:gridSpan w:val="3"/>
            <w:vAlign w:val="center"/>
          </w:tcPr>
          <w:p w14:paraId="0EC4FDDF">
            <w:pPr>
              <w:jc w:val="left"/>
              <w:rPr>
                <w:szCs w:val="21"/>
              </w:rPr>
            </w:pPr>
            <w:r>
              <w:rPr>
                <w:rFonts w:hint="eastAsia"/>
                <w:szCs w:val="21"/>
              </w:rPr>
              <w:t>合同签订后，供货达到100%，验收合格后10个工作日采购人向中标供应商支付合同全款。中标供应商须在采购人付款前，按付款金额提供增值税专用发票给采购人。</w:t>
            </w:r>
          </w:p>
        </w:tc>
      </w:tr>
      <w:tr w14:paraId="1174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14:paraId="1E0D14FB">
            <w:pPr>
              <w:jc w:val="center"/>
            </w:pPr>
            <w:r>
              <w:rPr>
                <w:rFonts w:hint="eastAsia"/>
              </w:rPr>
              <w:t>5</w:t>
            </w:r>
          </w:p>
        </w:tc>
        <w:tc>
          <w:tcPr>
            <w:tcW w:w="777" w:type="dxa"/>
            <w:vAlign w:val="center"/>
          </w:tcPr>
          <w:p w14:paraId="76EAA464">
            <w:pPr>
              <w:rPr>
                <w:szCs w:val="21"/>
                <w:lang w:bidi="ar"/>
              </w:rPr>
            </w:pPr>
            <w:r>
              <w:rPr>
                <w:rFonts w:hint="eastAsia"/>
                <w:szCs w:val="21"/>
                <w:lang w:bidi="ar"/>
              </w:rPr>
              <w:t>其他要求</w:t>
            </w:r>
          </w:p>
        </w:tc>
        <w:tc>
          <w:tcPr>
            <w:tcW w:w="7318" w:type="dxa"/>
            <w:gridSpan w:val="3"/>
            <w:vAlign w:val="center"/>
          </w:tcPr>
          <w:p w14:paraId="22B18DE9">
            <w:pPr>
              <w:jc w:val="left"/>
              <w:rPr>
                <w:szCs w:val="21"/>
              </w:rPr>
            </w:pPr>
            <w:r>
              <w:rPr>
                <w:rFonts w:hint="eastAsia"/>
                <w:szCs w:val="21"/>
              </w:rPr>
              <w:t>1. 报价必须包含全部软件服务的金额、人工费、调试费、实施费、培训费、技术支持、更新升级、验收费、售后服务、税金、利息、保险、合同实施过程中不可预见的费用及其他所有可能发生的一切费用。采购人不再支付任何费用。</w:t>
            </w:r>
          </w:p>
          <w:p w14:paraId="109DE79C">
            <w:pPr>
              <w:jc w:val="left"/>
              <w:rPr>
                <w:szCs w:val="21"/>
              </w:rPr>
            </w:pPr>
            <w:r>
              <w:rPr>
                <w:rFonts w:hint="eastAsia"/>
                <w:szCs w:val="21"/>
              </w:rPr>
              <w:t>2.为保障最终验收交付得到满足用户需求的功能及服务，开标结束后公示期内，如有项目质疑或用户实际需求，成交供应商需提前准备相关功能的试用或演示环境，提供试用帐号环境或提供相关功能进行现场演示，如试用或演示功能不满足招标文件要求的视为虚假应标，报相关采购部门进行处理。</w:t>
            </w:r>
          </w:p>
          <w:p w14:paraId="14CAF57C">
            <w:pPr>
              <w:jc w:val="left"/>
              <w:rPr>
                <w:szCs w:val="21"/>
              </w:rPr>
            </w:pPr>
            <w:r>
              <w:rPr>
                <w:rFonts w:hint="eastAsia"/>
                <w:szCs w:val="21"/>
              </w:rPr>
              <w:t xml:space="preserve">3.验收时，采购方将严格按照采购文件要求进行验收。验收不合格的，采购人有权取消合同，成交供应商需承担被采购人终止合同的一切风险和费用。 </w:t>
            </w:r>
          </w:p>
          <w:p w14:paraId="49385729">
            <w:pPr>
              <w:jc w:val="left"/>
              <w:rPr>
                <w:szCs w:val="21"/>
              </w:rPr>
            </w:pPr>
            <w:r>
              <w:rPr>
                <w:rFonts w:hint="eastAsia"/>
                <w:szCs w:val="21"/>
              </w:rPr>
              <w:t xml:space="preserve">4.成交供应商须保证采购人在接受其提供的相关软件和服务时免受第三方提出侵犯其知识产权的起诉，由此引起的知识产权纠纷由成交供应商负责。   </w:t>
            </w:r>
          </w:p>
        </w:tc>
      </w:tr>
    </w:tbl>
    <w:p w14:paraId="40577D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D71EC"/>
    <w:rsid w:val="00221BD0"/>
    <w:rsid w:val="00997BD0"/>
    <w:rsid w:val="00CC4AC4"/>
    <w:rsid w:val="00CF2472"/>
    <w:rsid w:val="3777E02B"/>
    <w:rsid w:val="3D6F4D4A"/>
    <w:rsid w:val="469D74BC"/>
    <w:rsid w:val="5BF3D37A"/>
    <w:rsid w:val="5EF53DE8"/>
    <w:rsid w:val="66762C54"/>
    <w:rsid w:val="73F4F01A"/>
    <w:rsid w:val="7AF3D866"/>
    <w:rsid w:val="7CFF77E9"/>
    <w:rsid w:val="7EFF298D"/>
    <w:rsid w:val="7F7D71EC"/>
    <w:rsid w:val="7FF239AF"/>
    <w:rsid w:val="CEB814AE"/>
    <w:rsid w:val="FBFDC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3033</Words>
  <Characters>3340</Characters>
  <Lines>102</Lines>
  <Paragraphs>106</Paragraphs>
  <TotalTime>15</TotalTime>
  <ScaleCrop>false</ScaleCrop>
  <LinksUpToDate>false</LinksUpToDate>
  <CharactersWithSpaces>3393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2026-05-26T09:53:00Z</dcterms:created>
  <dc:creator>Lenovo</dc:creator>
  <cp:lastModifiedBy>龙凤诚祥</cp:lastModifiedBy>
  <dcterms:modified xsi:type="dcterms:W3CDTF">2026-06-11T07:48:56Z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82CBE7566693404688F17B600310EFD3_13</vt:lpwstr>
  </property>
</Properties>
</file>